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A5C2A" w14:textId="77777777" w:rsidR="002F2395" w:rsidRDefault="00E44B80" w:rsidP="002F2395">
      <w:pPr>
        <w:jc w:val="center"/>
      </w:pPr>
      <w:r w:rsidRPr="00F637B3">
        <w:rPr>
          <w:b/>
          <w:noProof/>
          <w:szCs w:val="20"/>
          <w:lang w:eastAsia="en-AU"/>
        </w:rPr>
        <w:drawing>
          <wp:inline distT="0" distB="0" distL="0" distR="0" wp14:anchorId="1F6AA41D" wp14:editId="59269E5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4D8EFCB" w14:textId="77777777" w:rsidR="00427877" w:rsidRDefault="00427877" w:rsidP="00427877">
      <w:pPr>
        <w:pStyle w:val="Title"/>
        <w:spacing w:before="0"/>
      </w:pPr>
    </w:p>
    <w:p w14:paraId="400E2CB0" w14:textId="5FB87557" w:rsidR="0056015F" w:rsidRPr="002F2395" w:rsidRDefault="00715A05" w:rsidP="00715A05">
      <w:pPr>
        <w:pStyle w:val="Title"/>
        <w:spacing w:before="960"/>
      </w:pPr>
      <w:r>
        <w:t xml:space="preserve">MSAC </w:t>
      </w:r>
      <w:r w:rsidR="008B2610" w:rsidRPr="002F2395">
        <w:t xml:space="preserve">Application </w:t>
      </w:r>
      <w:r>
        <w:t>1673</w:t>
      </w:r>
    </w:p>
    <w:p w14:paraId="29876BB2" w14:textId="473770F8" w:rsidR="003013A9" w:rsidRPr="00715A05" w:rsidRDefault="00441D91" w:rsidP="00715A05">
      <w:pPr>
        <w:pStyle w:val="TitleBlue"/>
        <w:spacing w:before="720" w:after="720"/>
      </w:pPr>
      <w:r>
        <w:t>S</w:t>
      </w:r>
      <w:r w:rsidRPr="00441D91">
        <w:t xml:space="preserve">ingle </w:t>
      </w:r>
      <w:r w:rsidR="00955D4C">
        <w:t>operator</w:t>
      </w:r>
      <w:r w:rsidR="00AA1797">
        <w:t>,</w:t>
      </w:r>
      <w:r w:rsidR="00955D4C" w:rsidRPr="00441D91">
        <w:t xml:space="preserve"> </w:t>
      </w:r>
      <w:r w:rsidR="008C4369">
        <w:t>single use</w:t>
      </w:r>
      <w:r w:rsidR="00B37CF3">
        <w:t>,</w:t>
      </w:r>
      <w:r w:rsidRPr="00441D91">
        <w:t xml:space="preserve"> peroral cholangiopancreatoscopy (POCPS)</w:t>
      </w:r>
      <w:r w:rsidR="00241D37">
        <w:t xml:space="preserve"> for </w:t>
      </w:r>
      <w:r w:rsidR="009F745A">
        <w:t xml:space="preserve">the </w:t>
      </w:r>
      <w:r w:rsidR="00205450">
        <w:t xml:space="preserve">diagnosis of </w:t>
      </w:r>
      <w:r w:rsidR="00241D37">
        <w:t>indeterminat</w:t>
      </w:r>
      <w:r w:rsidR="00E61FA7">
        <w:t>e</w:t>
      </w:r>
      <w:r w:rsidR="00241D37">
        <w:t xml:space="preserve"> biliary strictures</w:t>
      </w:r>
      <w:r w:rsidR="00863E2C">
        <w:t xml:space="preserve"> and </w:t>
      </w:r>
      <w:r w:rsidR="00205450">
        <w:t xml:space="preserve">removal of difficult </w:t>
      </w:r>
      <w:r w:rsidR="009F745A">
        <w:t>biliary</w:t>
      </w:r>
      <w:r w:rsidR="00205450">
        <w:t xml:space="preserve"> stones </w:t>
      </w:r>
      <w:r w:rsidR="00241D37">
        <w:t xml:space="preserve"> </w:t>
      </w:r>
      <w:r w:rsidRPr="00441D91">
        <w:t xml:space="preserve"> </w:t>
      </w:r>
    </w:p>
    <w:p w14:paraId="4B3B579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3E9B2F9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27D8C7E"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0583B969" w14:textId="77777777" w:rsidR="009F5758" w:rsidRPr="00154B00" w:rsidRDefault="009F5758" w:rsidP="003F7CB9">
      <w:pPr>
        <w:spacing w:before="0" w:after="0"/>
      </w:pPr>
    </w:p>
    <w:p w14:paraId="296C9962"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46450CD5"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20A251D"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A3EAC4B"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66D96B0" w14:textId="77777777" w:rsidR="00637116" w:rsidRDefault="00637116" w:rsidP="00637116">
      <w:pPr>
        <w:pBdr>
          <w:top w:val="single" w:sz="4" w:space="1" w:color="auto"/>
          <w:left w:val="single" w:sz="4" w:space="4" w:color="auto"/>
          <w:bottom w:val="single" w:sz="4" w:space="1" w:color="auto"/>
          <w:right w:val="single" w:sz="4" w:space="4" w:color="auto"/>
        </w:pBdr>
      </w:pPr>
      <w:r>
        <w:t>Corporation / partnership details (where relevant):</w:t>
      </w:r>
    </w:p>
    <w:p w14:paraId="653AC6E9" w14:textId="0E146693" w:rsidR="00637116" w:rsidRDefault="00637116" w:rsidP="00637116">
      <w:pPr>
        <w:pBdr>
          <w:top w:val="single" w:sz="4" w:space="1" w:color="auto"/>
          <w:left w:val="single" w:sz="4" w:space="4" w:color="auto"/>
          <w:bottom w:val="single" w:sz="4" w:space="1" w:color="auto"/>
          <w:right w:val="single" w:sz="4" w:space="4" w:color="auto"/>
        </w:pBdr>
      </w:pPr>
      <w:r>
        <w:t xml:space="preserve">Corporation name: </w:t>
      </w:r>
      <w:r w:rsidR="006F24FE" w:rsidRPr="006F24FE">
        <w:rPr>
          <w:bCs/>
        </w:rPr>
        <w:t>Boston Scientific</w:t>
      </w:r>
    </w:p>
    <w:p w14:paraId="1AEDC4EB" w14:textId="41DCC9E4" w:rsidR="00637116" w:rsidRDefault="00637116" w:rsidP="00637116">
      <w:pPr>
        <w:pBdr>
          <w:top w:val="single" w:sz="4" w:space="1" w:color="auto"/>
          <w:left w:val="single" w:sz="4" w:space="4" w:color="auto"/>
          <w:bottom w:val="single" w:sz="4" w:space="1" w:color="auto"/>
          <w:right w:val="single" w:sz="4" w:space="4" w:color="auto"/>
        </w:pBdr>
      </w:pPr>
      <w:r>
        <w:t xml:space="preserve">ABN: </w:t>
      </w:r>
      <w:r w:rsidR="006F24FE" w:rsidRPr="006F24FE">
        <w:rPr>
          <w:bCs/>
        </w:rPr>
        <w:t>45071 676 063</w:t>
      </w:r>
    </w:p>
    <w:p w14:paraId="19A2B49B" w14:textId="10CB154D" w:rsidR="00C171FB" w:rsidRDefault="00637116" w:rsidP="00637116">
      <w:pPr>
        <w:pBdr>
          <w:top w:val="single" w:sz="4" w:space="1" w:color="auto"/>
          <w:left w:val="single" w:sz="4" w:space="4" w:color="auto"/>
          <w:bottom w:val="single" w:sz="4" w:space="1" w:color="auto"/>
          <w:right w:val="single" w:sz="4" w:space="4" w:color="auto"/>
        </w:pBdr>
      </w:pPr>
      <w:r>
        <w:t xml:space="preserve">Business trading name: </w:t>
      </w:r>
      <w:r w:rsidR="006F24FE" w:rsidRPr="006F24FE">
        <w:rPr>
          <w:bCs/>
        </w:rPr>
        <w:t>Boston Scientific Pty Ltd</w:t>
      </w:r>
    </w:p>
    <w:p w14:paraId="5C1CCEBF" w14:textId="77777777" w:rsidR="00C171FB" w:rsidRPr="00C171FB" w:rsidRDefault="00C171FB" w:rsidP="00C171FB"/>
    <w:p w14:paraId="58344F00" w14:textId="7B06E4EA" w:rsidR="00C171FB" w:rsidRPr="00C171FB" w:rsidRDefault="00C171FB" w:rsidP="00C171FB">
      <w:pPr>
        <w:rPr>
          <w:b/>
        </w:rPr>
      </w:pPr>
      <w:r>
        <w:rPr>
          <w:b/>
        </w:rPr>
        <w:t xml:space="preserve">Primary contact name: </w:t>
      </w:r>
      <w:bookmarkStart w:id="1" w:name="_Hlk66884052"/>
      <w:r w:rsidR="006F24FE" w:rsidRPr="002A769A">
        <w:rPr>
          <w:b/>
        </w:rPr>
        <w:t>REDACTED</w:t>
      </w:r>
      <w:bookmarkEnd w:id="1"/>
    </w:p>
    <w:p w14:paraId="69C79621"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8D755BE" w14:textId="5231C82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F24FE" w:rsidRPr="006F24FE">
        <w:rPr>
          <w:bCs/>
        </w:rPr>
        <w:t>REDACTED</w:t>
      </w:r>
    </w:p>
    <w:p w14:paraId="1892FE3D" w14:textId="7CB65D67" w:rsidR="009F0DD2" w:rsidRDefault="00C171FB" w:rsidP="00C171FB">
      <w:pPr>
        <w:pBdr>
          <w:top w:val="single" w:sz="4" w:space="1" w:color="auto"/>
          <w:left w:val="single" w:sz="4" w:space="4" w:color="auto"/>
          <w:bottom w:val="single" w:sz="4" w:space="1" w:color="auto"/>
          <w:right w:val="single" w:sz="4" w:space="4" w:color="auto"/>
        </w:pBdr>
      </w:pPr>
      <w:r>
        <w:t>Mobile:</w:t>
      </w:r>
      <w:r>
        <w:tab/>
      </w:r>
      <w:r w:rsidR="000E26B7">
        <w:t xml:space="preserve"> </w:t>
      </w:r>
      <w:r w:rsidR="006F24FE">
        <w:t>REDACTED</w:t>
      </w:r>
    </w:p>
    <w:p w14:paraId="0F46CCF2" w14:textId="7EE569A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E26B7">
        <w:t xml:space="preserve"> </w:t>
      </w:r>
      <w:r w:rsidR="006F24FE" w:rsidRPr="006F24FE">
        <w:rPr>
          <w:bCs/>
        </w:rPr>
        <w:t>REDACTED</w:t>
      </w:r>
    </w:p>
    <w:p w14:paraId="2A311CFB" w14:textId="77777777" w:rsidR="00C171FB" w:rsidRDefault="00C171FB" w:rsidP="00C171FB">
      <w:pPr>
        <w:rPr>
          <w:b/>
        </w:rPr>
      </w:pPr>
    </w:p>
    <w:p w14:paraId="3931A472" w14:textId="17E7C6E5" w:rsidR="00C171FB" w:rsidRPr="00C171FB" w:rsidRDefault="00C171FB" w:rsidP="00C171FB">
      <w:pPr>
        <w:rPr>
          <w:b/>
        </w:rPr>
      </w:pPr>
      <w:r>
        <w:rPr>
          <w:b/>
        </w:rPr>
        <w:t xml:space="preserve">Alternative contact name: </w:t>
      </w:r>
      <w:r w:rsidR="006F24FE" w:rsidRPr="002A769A">
        <w:rPr>
          <w:b/>
          <w:szCs w:val="20"/>
        </w:rPr>
        <w:t>REDACTED</w:t>
      </w:r>
    </w:p>
    <w:p w14:paraId="1249195F" w14:textId="77777777" w:rsidR="007623D4" w:rsidRDefault="007623D4" w:rsidP="007623D4">
      <w:pPr>
        <w:pBdr>
          <w:top w:val="single" w:sz="4" w:space="1" w:color="auto"/>
          <w:left w:val="single" w:sz="4" w:space="4" w:color="auto"/>
          <w:bottom w:val="single" w:sz="4" w:space="1" w:color="auto"/>
          <w:right w:val="single" w:sz="4" w:space="4" w:color="auto"/>
        </w:pBdr>
      </w:pPr>
      <w:r>
        <w:t>Alternative contact numbers</w:t>
      </w:r>
    </w:p>
    <w:p w14:paraId="195F103B" w14:textId="137F6A56" w:rsidR="007623D4" w:rsidRDefault="007623D4" w:rsidP="007623D4">
      <w:pPr>
        <w:pBdr>
          <w:top w:val="single" w:sz="4" w:space="1" w:color="auto"/>
          <w:left w:val="single" w:sz="4" w:space="4" w:color="auto"/>
          <w:bottom w:val="single" w:sz="4" w:space="1" w:color="auto"/>
          <w:right w:val="single" w:sz="4" w:space="4" w:color="auto"/>
        </w:pBdr>
      </w:pPr>
      <w:r>
        <w:t xml:space="preserve">Business: </w:t>
      </w:r>
      <w:r w:rsidR="006F24FE">
        <w:t>REDACTED</w:t>
      </w:r>
    </w:p>
    <w:p w14:paraId="42EEB7D5" w14:textId="58FA79AE" w:rsidR="009F0DD2" w:rsidRDefault="007623D4" w:rsidP="007623D4">
      <w:pPr>
        <w:pBdr>
          <w:top w:val="single" w:sz="4" w:space="1" w:color="auto"/>
          <w:left w:val="single" w:sz="4" w:space="4" w:color="auto"/>
          <w:bottom w:val="single" w:sz="4" w:space="1" w:color="auto"/>
          <w:right w:val="single" w:sz="4" w:space="4" w:color="auto"/>
        </w:pBdr>
      </w:pPr>
      <w:r>
        <w:t xml:space="preserve">Mobile: </w:t>
      </w:r>
      <w:r w:rsidR="006F24FE">
        <w:t>REDACTED</w:t>
      </w:r>
      <w:r w:rsidR="009F0DD2">
        <w:t xml:space="preserve"> </w:t>
      </w:r>
    </w:p>
    <w:p w14:paraId="5CD8752C" w14:textId="6D5D2E5A" w:rsidR="007623D4" w:rsidRDefault="007623D4" w:rsidP="007623D4">
      <w:pPr>
        <w:pBdr>
          <w:top w:val="single" w:sz="4" w:space="1" w:color="auto"/>
          <w:left w:val="single" w:sz="4" w:space="4" w:color="auto"/>
          <w:bottom w:val="single" w:sz="4" w:space="1" w:color="auto"/>
          <w:right w:val="single" w:sz="4" w:space="4" w:color="auto"/>
        </w:pBdr>
      </w:pPr>
      <w:r>
        <w:t xml:space="preserve">Email: </w:t>
      </w:r>
      <w:r w:rsidR="006F24FE">
        <w:t>REDACTED</w:t>
      </w:r>
    </w:p>
    <w:p w14:paraId="77B340C7" w14:textId="77777777" w:rsidR="00C171FB" w:rsidRPr="00C171FB" w:rsidRDefault="00C171FB" w:rsidP="00C171FB"/>
    <w:p w14:paraId="32C916C4" w14:textId="77777777" w:rsidR="00534C5F" w:rsidRPr="00154B00" w:rsidRDefault="00494011" w:rsidP="004A0BF4">
      <w:pPr>
        <w:pStyle w:val="Heading2"/>
      </w:pPr>
      <w:r>
        <w:t xml:space="preserve">(a) </w:t>
      </w:r>
      <w:r w:rsidR="00534C5F">
        <w:t>Are you a lobbyist acting on behalf of an Applicant?</w:t>
      </w:r>
    </w:p>
    <w:p w14:paraId="677B3C6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5FF2">
        <w:rPr>
          <w:szCs w:val="20"/>
        </w:rPr>
      </w:r>
      <w:r w:rsidR="00C65FF2">
        <w:rPr>
          <w:szCs w:val="20"/>
        </w:rPr>
        <w:fldChar w:fldCharType="separate"/>
      </w:r>
      <w:r w:rsidRPr="00753C44">
        <w:rPr>
          <w:szCs w:val="20"/>
        </w:rPr>
        <w:fldChar w:fldCharType="end"/>
      </w:r>
      <w:r>
        <w:rPr>
          <w:szCs w:val="20"/>
        </w:rPr>
        <w:t xml:space="preserve"> Yes</w:t>
      </w:r>
    </w:p>
    <w:p w14:paraId="7DCA695A" w14:textId="4AC46AC3" w:rsidR="00A6491A" w:rsidRPr="00753C44" w:rsidRDefault="003975FA"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C65FF2">
        <w:rPr>
          <w:szCs w:val="20"/>
        </w:rPr>
      </w:r>
      <w:r w:rsidR="00C65FF2">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39FCEF16" w14:textId="4C009DAC" w:rsidR="00742F32" w:rsidRPr="004971CE" w:rsidRDefault="00534C5F" w:rsidP="004971CE">
      <w:pPr>
        <w:pStyle w:val="Heading2"/>
        <w:numPr>
          <w:ilvl w:val="0"/>
          <w:numId w:val="2"/>
        </w:numPr>
      </w:pPr>
      <w:r w:rsidRPr="00154B00">
        <w:t xml:space="preserve">If yes, </w:t>
      </w:r>
      <w:r>
        <w:t xml:space="preserve">are </w:t>
      </w:r>
      <w:r w:rsidRPr="00FE33A6">
        <w:t>you</w:t>
      </w:r>
      <w:r>
        <w:t xml:space="preserve"> listed on the Register of Lobbyists?</w:t>
      </w:r>
    </w:p>
    <w:p w14:paraId="265D3958" w14:textId="09EBE6AB" w:rsidR="00E04FB3" w:rsidRPr="00742F32" w:rsidRDefault="00742F32" w:rsidP="005C333E">
      <w:pPr>
        <w:spacing w:before="0" w:after="0"/>
        <w:ind w:left="426"/>
        <w:rPr>
          <w:bCs/>
          <w:szCs w:val="20"/>
        </w:rPr>
      </w:pPr>
      <w:r w:rsidRPr="00742F32">
        <w:rPr>
          <w:bCs/>
          <w:szCs w:val="20"/>
        </w:rPr>
        <w:t>N/A</w:t>
      </w:r>
      <w:r w:rsidR="00E04FB3" w:rsidRPr="00742F32">
        <w:rPr>
          <w:bCs/>
          <w:szCs w:val="20"/>
        </w:rPr>
        <w:br w:type="page"/>
      </w:r>
    </w:p>
    <w:p w14:paraId="616DB3B7"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8947003" w14:textId="77777777" w:rsidR="000B3CD0" w:rsidRDefault="000B3CD0" w:rsidP="00730C04">
      <w:pPr>
        <w:pStyle w:val="Heading2"/>
      </w:pPr>
      <w:r w:rsidRPr="00154B00">
        <w:t>Application title</w:t>
      </w:r>
      <w:r w:rsidR="00A8732C">
        <w:t xml:space="preserve"> </w:t>
      </w:r>
    </w:p>
    <w:p w14:paraId="0199F896" w14:textId="47CEF1B8" w:rsidR="009056C5" w:rsidRPr="009056C5" w:rsidRDefault="00F035ED" w:rsidP="002A769A">
      <w:pPr>
        <w:ind w:left="284" w:firstLine="76"/>
      </w:pPr>
      <w:r w:rsidRPr="00F035ED">
        <w:t xml:space="preserve">Single </w:t>
      </w:r>
      <w:r w:rsidR="000A357E">
        <w:t>operator</w:t>
      </w:r>
      <w:r w:rsidR="00C21C14">
        <w:t>, single use,</w:t>
      </w:r>
      <w:r w:rsidRPr="00F035ED">
        <w:t xml:space="preserve"> </w:t>
      </w:r>
      <w:r w:rsidR="009E4986">
        <w:t>peroral</w:t>
      </w:r>
      <w:r w:rsidRPr="00F035ED">
        <w:t xml:space="preserve"> cholangiopancreatoscopy (POCPS)</w:t>
      </w:r>
    </w:p>
    <w:p w14:paraId="0AE24FA3" w14:textId="13EF484E" w:rsidR="009B4E1E" w:rsidRDefault="009B4E1E" w:rsidP="000926A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2BB3CE1" w14:textId="77777777" w:rsidR="000F6B91" w:rsidRDefault="000F6B91" w:rsidP="002A769A">
      <w:pPr>
        <w:ind w:left="284" w:firstLine="76"/>
      </w:pPr>
      <w:r>
        <w:t>Diagnostic application:</w:t>
      </w:r>
    </w:p>
    <w:p w14:paraId="7FBDBD19" w14:textId="7F3479FE" w:rsidR="004B0B62" w:rsidRDefault="006563E6" w:rsidP="002A769A">
      <w:pPr>
        <w:ind w:left="360"/>
      </w:pPr>
      <w:r w:rsidRPr="006563E6">
        <w:t xml:space="preserve">Biliary strictures present a </w:t>
      </w:r>
      <w:r w:rsidR="004150A7">
        <w:t xml:space="preserve">significant </w:t>
      </w:r>
      <w:r w:rsidRPr="006563E6">
        <w:t xml:space="preserve">diagnostic challenge, especially when no </w:t>
      </w:r>
      <w:r w:rsidR="001B3C6F">
        <w:t>a</w:t>
      </w:r>
      <w:r w:rsidRPr="006563E6">
        <w:t>etiology can be ascertained after laboratory evaluation, abdominal imaging</w:t>
      </w:r>
      <w:r w:rsidR="000D1A1F">
        <w:t xml:space="preserve">, endoscopic ultrasound </w:t>
      </w:r>
      <w:r w:rsidR="0054123B">
        <w:t xml:space="preserve">(EUS) </w:t>
      </w:r>
      <w:r w:rsidR="000D1A1F">
        <w:t xml:space="preserve">and </w:t>
      </w:r>
      <w:r w:rsidRPr="006563E6">
        <w:t>endoscopic retrograde cholangiopancreatography (ERCP)</w:t>
      </w:r>
      <w:r w:rsidR="00F75BF6">
        <w:t xml:space="preserve"> </w:t>
      </w:r>
      <w:r w:rsidR="00F75BF6">
        <w:fldChar w:fldCharType="begin"/>
      </w:r>
      <w:r w:rsidR="00F75BF6">
        <w:instrText xml:space="preserve"> ADDIN EN.CITE &lt;EndNote&gt;&lt;Cite&gt;&lt;Author&gt;Singh&lt;/Author&gt;&lt;Year&gt;2015&lt;/Year&gt;&lt;RecNum&gt;2&lt;/RecNum&gt;&lt;DisplayText&gt;(1)&lt;/DisplayText&gt;&lt;record&gt;&lt;rec-number&gt;2&lt;/rec-number&gt;&lt;foreign-keys&gt;&lt;key app="EN" db-id="vdp9zdew8tdvp4e2pf95sz9v99sevdd9drd2" timestamp="1612760539"&gt;2&lt;/key&gt;&lt;/foreign-keys&gt;&lt;ref-type name="Journal Article"&gt;17&lt;/ref-type&gt;&lt;contributors&gt;&lt;authors&gt;&lt;author&gt;Singh, Ajaypal&lt;/author&gt;&lt;author&gt;Gelrud, Andres&lt;/author&gt;&lt;author&gt;Agarwal, Banke&lt;/author&gt;&lt;/authors&gt;&lt;/contributors&gt;&lt;titles&gt;&lt;title&gt;Biliary strictures: diagnostic considerations and approach&lt;/title&gt;&lt;secondary-title&gt;Gastroenterology report&lt;/secondary-title&gt;&lt;alt-title&gt;Gastroenterol Rep (Oxf)&lt;/alt-title&gt;&lt;/titles&gt;&lt;periodical&gt;&lt;full-title&gt;Gastroenterology report&lt;/full-title&gt;&lt;abbr-1&gt;Gastroenterol Rep (Oxf)&lt;/abbr-1&gt;&lt;/periodical&gt;&lt;alt-periodical&gt;&lt;full-title&gt;Gastroenterology report&lt;/full-title&gt;&lt;abbr-1&gt;Gastroenterol Rep (Oxf)&lt;/abbr-1&gt;&lt;/alt-periodical&gt;&lt;pages&gt;22-31&lt;/pages&gt;&lt;volume&gt;3&lt;/volume&gt;&lt;number&gt;1&lt;/number&gt;&lt;edition&gt;2014/10/28&lt;/edition&gt;&lt;keywords&gt;&lt;keyword&gt;biliary stricture&lt;/keyword&gt;&lt;keyword&gt;cholangioscopy&lt;/keyword&gt;&lt;keyword&gt;endoscopic retrograde cholangiopancreatography&lt;/keyword&gt;&lt;keyword&gt;endoscopic ultrasound&lt;/keyword&gt;&lt;keyword&gt;intraductal ultrasound&lt;/keyword&gt;&lt;keyword&gt;magnetic resonance cholangio-pancreatography&lt;/keyword&gt;&lt;/keywords&gt;&lt;dates&gt;&lt;year&gt;2015&lt;/year&gt;&lt;/dates&gt;&lt;publisher&gt;Oxford University Press&lt;/publisher&gt;&lt;isbn&gt;2052-0034&lt;/isbn&gt;&lt;accession-num&gt;25355800&lt;/accession-num&gt;&lt;urls&gt;&lt;related-urls&gt;&lt;url&gt;https://pubmed.ncbi.nlm.nih.gov/25355800&lt;/url&gt;&lt;url&gt;https://www.ncbi.nlm.nih.gov/pmc/articles/PMC4324869/&lt;/url&gt;&lt;/related-urls&gt;&lt;/urls&gt;&lt;electronic-resource-num&gt;10.1093/gastro/gou072&lt;/electronic-resource-num&gt;&lt;remote-database-name&gt;PubMed&lt;/remote-database-name&gt;&lt;language&gt;eng&lt;/language&gt;&lt;/record&gt;&lt;/Cite&gt;&lt;/EndNote&gt;</w:instrText>
      </w:r>
      <w:r w:rsidR="00F75BF6">
        <w:fldChar w:fldCharType="separate"/>
      </w:r>
      <w:r w:rsidR="00F75BF6">
        <w:t>(1)</w:t>
      </w:r>
      <w:r w:rsidR="00F75BF6">
        <w:fldChar w:fldCharType="end"/>
      </w:r>
      <w:r w:rsidRPr="006563E6">
        <w:t>.</w:t>
      </w:r>
      <w:r w:rsidR="006E0A87" w:rsidRPr="006E0A87">
        <w:t xml:space="preserve"> </w:t>
      </w:r>
      <w:r w:rsidR="0075027B">
        <w:t xml:space="preserve">The </w:t>
      </w:r>
      <w:r w:rsidR="00A616C2" w:rsidRPr="00A616C2">
        <w:t>implications of missing a malignancy in patients with biliary strictures</w:t>
      </w:r>
      <w:r w:rsidR="0061442A">
        <w:t xml:space="preserve"> </w:t>
      </w:r>
      <w:r w:rsidR="00A616C2" w:rsidRPr="00A616C2">
        <w:t>are grave</w:t>
      </w:r>
      <w:bookmarkStart w:id="3" w:name="_Hlk63688191"/>
      <w:r w:rsidR="00524C70">
        <w:t>,</w:t>
      </w:r>
      <w:r w:rsidR="00B846F4">
        <w:t xml:space="preserve"> due to the </w:t>
      </w:r>
      <w:bookmarkEnd w:id="3"/>
      <w:r w:rsidR="00DF1F5A" w:rsidRPr="000926A4">
        <w:t>aggressive</w:t>
      </w:r>
      <w:r w:rsidR="00794696" w:rsidRPr="000926A4">
        <w:t xml:space="preserve"> nature of</w:t>
      </w:r>
      <w:r w:rsidR="009F0209" w:rsidRPr="000926A4">
        <w:t xml:space="preserve"> cancer found in the bile</w:t>
      </w:r>
      <w:r w:rsidR="009F707B" w:rsidRPr="000926A4">
        <w:t xml:space="preserve"> </w:t>
      </w:r>
      <w:r w:rsidR="009F0209" w:rsidRPr="000926A4">
        <w:t>ducts</w:t>
      </w:r>
      <w:r w:rsidR="00D51934" w:rsidRPr="000926A4">
        <w:t xml:space="preserve"> </w:t>
      </w:r>
      <w:r w:rsidR="00D51934" w:rsidRPr="000926A4">
        <w:fldChar w:fldCharType="begin"/>
      </w:r>
      <w:r w:rsidR="00D51934" w:rsidRPr="000926A4">
        <w:instrText xml:space="preserve"> ADDIN EN.CITE &lt;EndNote&gt;&lt;Cite&gt;&lt;Author&gt;Hennedige&lt;/Author&gt;&lt;Year&gt;2014&lt;/Year&gt;&lt;RecNum&gt;25&lt;/RecNum&gt;&lt;DisplayText&gt;(2)&lt;/DisplayText&gt;&lt;record&gt;&lt;rec-number&gt;25&lt;/rec-number&gt;&lt;foreign-keys&gt;&lt;key app="EN" db-id="vdp9zdew8tdvp4e2pf95sz9v99sevdd9drd2" timestamp="1613902330"&gt;25&lt;/key&gt;&lt;/foreign-keys&gt;&lt;ref-type name="Journal Article"&gt;17&lt;/ref-type&gt;&lt;contributors&gt;&lt;authors&gt;&lt;author&gt;Hennedige, Tiffany Priyanthi&lt;/author&gt;&lt;author&gt;Neo, Wee Thong&lt;/author&gt;&lt;author&gt;Venkatesh, Sudhakar Kundapur&lt;/author&gt;&lt;/authors&gt;&lt;/contributors&gt;&lt;titles&gt;&lt;title&gt;Imaging of malignancies of the biliary tract- an update&lt;/title&gt;&lt;secondary-title&gt;Cancer Imaging&lt;/secondary-title&gt;&lt;/titles&gt;&lt;periodical&gt;&lt;full-title&gt;Cancer Imaging&lt;/full-title&gt;&lt;/periodical&gt;&lt;pages&gt;14&lt;/pages&gt;&lt;volume&gt;14&lt;/volume&gt;&lt;number&gt;1&lt;/number&gt;&lt;dates&gt;&lt;year&gt;2014&lt;/year&gt;&lt;pub-dates&gt;&lt;date&gt;2014/04/22&lt;/date&gt;&lt;/pub-dates&gt;&lt;/dates&gt;&lt;isbn&gt;1470-7330&lt;/isbn&gt;&lt;urls&gt;&lt;related-urls&gt;&lt;url&gt;https://doi.org/10.1186/1470-7330-14-14&lt;/url&gt;&lt;/related-urls&gt;&lt;/urls&gt;&lt;electronic-resource-num&gt;10.1186/1470-7330-14-14&lt;/electronic-resource-num&gt;&lt;/record&gt;&lt;/Cite&gt;&lt;/EndNote&gt;</w:instrText>
      </w:r>
      <w:r w:rsidR="00D51934" w:rsidRPr="000926A4">
        <w:fldChar w:fldCharType="separate"/>
      </w:r>
      <w:r w:rsidR="00D51934" w:rsidRPr="000926A4">
        <w:t>(2)</w:t>
      </w:r>
      <w:r w:rsidR="00D51934" w:rsidRPr="000926A4">
        <w:fldChar w:fldCharType="end"/>
      </w:r>
      <w:r w:rsidR="009E5D57">
        <w:t xml:space="preserve">. </w:t>
      </w:r>
      <w:r w:rsidR="00AF4DE9">
        <w:t>Consequently,</w:t>
      </w:r>
      <w:r w:rsidR="005A3E5A">
        <w:t xml:space="preserve"> </w:t>
      </w:r>
      <w:r w:rsidR="004E0518">
        <w:t xml:space="preserve">surgical resection is common for </w:t>
      </w:r>
      <w:r w:rsidR="00290666">
        <w:t>i</w:t>
      </w:r>
      <w:r w:rsidR="00E960C2">
        <w:t>ndeterminat</w:t>
      </w:r>
      <w:r w:rsidR="00C66A0E">
        <w:t>e</w:t>
      </w:r>
      <w:r w:rsidR="00E960C2">
        <w:t xml:space="preserve"> biliary stricture</w:t>
      </w:r>
      <w:r w:rsidR="002E7B7E">
        <w:t>s</w:t>
      </w:r>
      <w:r w:rsidR="00E960C2">
        <w:t xml:space="preserve"> </w:t>
      </w:r>
      <w:r w:rsidR="00295213">
        <w:t>with suspected</w:t>
      </w:r>
      <w:r w:rsidR="004D0B51">
        <w:t xml:space="preserve"> </w:t>
      </w:r>
      <w:r w:rsidR="00577903">
        <w:t>malignan</w:t>
      </w:r>
      <w:r w:rsidR="00295213">
        <w:t>cy</w:t>
      </w:r>
      <w:r w:rsidR="00577903">
        <w:t>,</w:t>
      </w:r>
      <w:r w:rsidR="00AF4DE9">
        <w:t xml:space="preserve"> </w:t>
      </w:r>
      <w:r w:rsidR="008A5176">
        <w:t>even though</w:t>
      </w:r>
      <w:r w:rsidR="00AF4DE9">
        <w:t xml:space="preserve"> </w:t>
      </w:r>
      <w:r w:rsidR="004D0B51" w:rsidRPr="00AF4DE9">
        <w:t xml:space="preserve">15–24% </w:t>
      </w:r>
      <w:r w:rsidR="00AF4DE9">
        <w:t xml:space="preserve">of these </w:t>
      </w:r>
      <w:r w:rsidR="004D0B51" w:rsidRPr="00AF4DE9">
        <w:t>patients </w:t>
      </w:r>
      <w:r w:rsidR="002767DC">
        <w:t xml:space="preserve">will </w:t>
      </w:r>
      <w:r w:rsidR="00577903">
        <w:t>have</w:t>
      </w:r>
      <w:r w:rsidR="009736DE">
        <w:t xml:space="preserve"> </w:t>
      </w:r>
      <w:r w:rsidR="00AF4DE9" w:rsidRPr="00AF4DE9">
        <w:t xml:space="preserve">benign </w:t>
      </w:r>
      <w:r w:rsidR="001B3C6F">
        <w:t>a</w:t>
      </w:r>
      <w:r w:rsidR="00AF4DE9" w:rsidRPr="00AF4DE9">
        <w:t>etiology</w:t>
      </w:r>
      <w:r w:rsidR="00320BAA">
        <w:t xml:space="preserve"> </w:t>
      </w:r>
      <w:r w:rsidR="00320BAA">
        <w:fldChar w:fldCharType="begin"/>
      </w:r>
      <w:r w:rsidR="00320BAA">
        <w:instrText xml:space="preserve"> ADDIN EN.CITE &lt;EndNote&gt;&lt;Cite&gt;&lt;Author&gt;Dorrell&lt;/Author&gt;&lt;Year&gt;2020&lt;/Year&gt;&lt;RecNum&gt;26&lt;/RecNum&gt;&lt;DisplayText&gt;(3)&lt;/DisplayText&gt;&lt;record&gt;&lt;rec-number&gt;26&lt;/rec-number&gt;&lt;foreign-keys&gt;&lt;key app="EN" db-id="vdp9zdew8tdvp4e2pf95sz9v99sevdd9drd2" timestamp="1613902479"&gt;26&lt;/key&gt;&lt;/foreign-keys&gt;&lt;ref-type name="Journal Article"&gt;17&lt;/ref-type&gt;&lt;contributors&gt;&lt;authors&gt;&lt;author&gt;Dorrell, R.&lt;/author&gt;&lt;author&gt;Pawa, S.&lt;/author&gt;&lt;author&gt;Zhou, Y.&lt;/author&gt;&lt;author&gt;Lalwani, N.&lt;/author&gt;&lt;author&gt;Pawa, R.&lt;/author&gt;&lt;/authors&gt;&lt;/contributors&gt;&lt;auth-address&gt;Department of Medicine, Wake Forest School of Medicine, Winston-Salem, NC 27157, USA.&amp;#xD;Division of Gastroenterology, Department of Medicine, Wake Forest School of Medicine, Winston-Salem, NC 27157, USA.&amp;#xD;Department of Pathology, Wake Forest School of Medicine, Winston-Salem, NC 27157, USA.&amp;#xD;Department of Radiology, Wake Forest School of Medicine, Winston-Salem, NC 27157, USA.&lt;/auth-address&gt;&lt;titles&gt;&lt;title&gt;The Diagnostic Dilemma of Malignant Biliary Strictures&lt;/title&gt;&lt;secondary-title&gt;Diagnostics (Basel)&lt;/secondary-title&gt;&lt;/titles&gt;&lt;periodical&gt;&lt;full-title&gt;Diagnostics (Basel, Switzerland)&lt;/full-title&gt;&lt;abbr-1&gt;Diagnostics (Basel)&lt;/abbr-1&gt;&lt;/periodical&gt;&lt;volume&gt;10&lt;/volume&gt;&lt;number&gt;5&lt;/number&gt;&lt;edition&gt;2020/05/30&lt;/edition&gt;&lt;keywords&gt;&lt;keyword&gt;cholangioscopy&lt;/keyword&gt;&lt;keyword&gt;confocal laser endomicroscopy&lt;/keyword&gt;&lt;keyword&gt;endoscopic retrograde cholangiopancreatography&lt;/keyword&gt;&lt;keyword&gt;endoscopic ultrasound&lt;/keyword&gt;&lt;keyword&gt;fine-needle aspiration and biopsy&lt;/keyword&gt;&lt;keyword&gt;hepatobiliary malignancy&lt;/keyword&gt;&lt;keyword&gt;intraductal ultrasound&lt;/keyword&gt;&lt;keyword&gt;malignant biliary stricture&lt;/keyword&gt;&lt;keyword&gt;pancreatic cancer&lt;/keyword&gt;&lt;/keywords&gt;&lt;dates&gt;&lt;year&gt;2020&lt;/year&gt;&lt;pub-dates&gt;&lt;date&gt;May 25&lt;/date&gt;&lt;/pub-dates&gt;&lt;/dates&gt;&lt;isbn&gt;2075-4418 (Print)&amp;#xD;2075-4418&lt;/isbn&gt;&lt;accession-num&gt;32466095&lt;/accession-num&gt;&lt;urls&gt;&lt;/urls&gt;&lt;custom2&gt;PMC7277979&lt;/custom2&gt;&lt;electronic-resource-num&gt;10.3390/diagnostics10050337&lt;/electronic-resource-num&gt;&lt;remote-database-provider&gt;NLM&lt;/remote-database-provider&gt;&lt;language&gt;eng&lt;/language&gt;&lt;/record&gt;&lt;/Cite&gt;&lt;/EndNote&gt;</w:instrText>
      </w:r>
      <w:r w:rsidR="00320BAA">
        <w:fldChar w:fldCharType="separate"/>
      </w:r>
      <w:r w:rsidR="00320BAA">
        <w:t>(3)</w:t>
      </w:r>
      <w:r w:rsidR="00320BAA">
        <w:fldChar w:fldCharType="end"/>
      </w:r>
      <w:r w:rsidR="00AF4DE9">
        <w:t xml:space="preserve">. </w:t>
      </w:r>
      <w:r w:rsidR="007569C8" w:rsidRPr="007569C8">
        <w:t>A</w:t>
      </w:r>
      <w:r w:rsidR="009B1BF0">
        <w:t xml:space="preserve">n accurate way to </w:t>
      </w:r>
      <w:r w:rsidR="007569C8" w:rsidRPr="007569C8">
        <w:t>determinat</w:t>
      </w:r>
      <w:r w:rsidR="009B1BF0">
        <w:t xml:space="preserve">e </w:t>
      </w:r>
      <w:r w:rsidR="007569C8" w:rsidRPr="007569C8">
        <w:t>malignancy</w:t>
      </w:r>
      <w:r w:rsidR="007C1709">
        <w:t xml:space="preserve"> pre-operat</w:t>
      </w:r>
      <w:r w:rsidR="00A9328A">
        <w:t>ively</w:t>
      </w:r>
      <w:r w:rsidR="007569C8" w:rsidRPr="007569C8">
        <w:t xml:space="preserve"> is therefore highly desirable to</w:t>
      </w:r>
      <w:r w:rsidR="00571C0A">
        <w:t xml:space="preserve"> avoid unnecessary surgery. </w:t>
      </w:r>
      <w:r w:rsidR="00CA71B9">
        <w:t xml:space="preserve"> </w:t>
      </w:r>
    </w:p>
    <w:p w14:paraId="65D6BB32" w14:textId="77777777" w:rsidR="000F6B91" w:rsidRPr="000926A4" w:rsidRDefault="000F6B91" w:rsidP="002A769A">
      <w:pPr>
        <w:ind w:left="360"/>
      </w:pPr>
      <w:r w:rsidRPr="000926A4">
        <w:t>Therapeutic application:</w:t>
      </w:r>
    </w:p>
    <w:p w14:paraId="0445799D" w14:textId="7BCD0ACA" w:rsidR="0025515E" w:rsidRPr="000926A4" w:rsidRDefault="005D022C" w:rsidP="002A769A">
      <w:pPr>
        <w:ind w:left="360"/>
      </w:pPr>
      <w:r w:rsidRPr="000926A4">
        <w:t>Biliary stones</w:t>
      </w:r>
      <w:r w:rsidR="00CA52BE" w:rsidRPr="000926A4">
        <w:t xml:space="preserve"> </w:t>
      </w:r>
      <w:r w:rsidR="000E529A" w:rsidRPr="000926A4">
        <w:t xml:space="preserve">are </w:t>
      </w:r>
      <w:r w:rsidR="00CA52BE" w:rsidRPr="000926A4">
        <w:t xml:space="preserve">routinely removed at </w:t>
      </w:r>
      <w:r w:rsidR="00373A65" w:rsidRPr="000926A4">
        <w:t xml:space="preserve">the </w:t>
      </w:r>
      <w:r w:rsidR="00CA52BE" w:rsidRPr="000926A4">
        <w:t>time of ERCP</w:t>
      </w:r>
      <w:r w:rsidR="005E09A0" w:rsidRPr="000926A4" w:rsidDel="00CD4311">
        <w:t>,</w:t>
      </w:r>
      <w:r w:rsidR="00CD4311" w:rsidRPr="000926A4">
        <w:t xml:space="preserve"> </w:t>
      </w:r>
      <w:r w:rsidR="005E09A0" w:rsidRPr="000926A4">
        <w:t>h</w:t>
      </w:r>
      <w:r w:rsidR="00CA52BE" w:rsidRPr="000926A4">
        <w:t>owever, approximately 10</w:t>
      </w:r>
      <w:r w:rsidRPr="000926A4">
        <w:t>-</w:t>
      </w:r>
      <w:r w:rsidR="00CA52BE" w:rsidRPr="000926A4">
        <w:t xml:space="preserve"> 15% of </w:t>
      </w:r>
      <w:r w:rsidR="005E09A0" w:rsidRPr="000926A4">
        <w:t>these stones</w:t>
      </w:r>
      <w:r w:rsidR="00D96831" w:rsidRPr="000926A4">
        <w:t xml:space="preserve"> cannot be removed by conventional </w:t>
      </w:r>
      <w:r w:rsidR="000166E3" w:rsidRPr="000926A4">
        <w:t xml:space="preserve">extraction </w:t>
      </w:r>
      <w:r w:rsidR="00D96831" w:rsidRPr="000926A4">
        <w:t>techniques</w:t>
      </w:r>
      <w:r w:rsidR="00220481" w:rsidRPr="000926A4">
        <w:t xml:space="preserve"> </w:t>
      </w:r>
      <w:r w:rsidR="00220481" w:rsidRPr="000926A4">
        <w:fldChar w:fldCharType="begin"/>
      </w:r>
      <w:r w:rsidR="00320BAA" w:rsidRPr="000926A4">
        <w:instrText xml:space="preserve"> ADDIN EN.CITE &lt;EndNote&gt;&lt;Cite&gt;&lt;Author&gt;McHenry&lt;/Author&gt;&lt;Year&gt;2006&lt;/Year&gt;&lt;RecNum&gt;8&lt;/RecNum&gt;&lt;DisplayText&gt;(4)&lt;/DisplayText&gt;&lt;record&gt;&lt;rec-number&gt;8&lt;/rec-number&gt;&lt;foreign-keys&gt;&lt;key app="EN" db-id="vdp9zdew8tdvp4e2pf95sz9v99sevdd9drd2" timestamp="1613519990"&gt;8&lt;/key&gt;&lt;/foreign-keys&gt;&lt;ref-type name="Journal Article"&gt;17&lt;/ref-type&gt;&lt;contributors&gt;&lt;authors&gt;&lt;author&gt;McHenry, L.&lt;/author&gt;&lt;author&gt;Lehman, G.&lt;/author&gt;&lt;/authors&gt;&lt;/contributors&gt;&lt;auth-address&gt;Indiana University Medical Center, Indianapolis, IN 46202, USA. lmchenry@iupui.edu&lt;/auth-address&gt;&lt;titles&gt;&lt;title&gt;Difficult bile duct stones&lt;/title&gt;&lt;secondary-title&gt;Curr Treat Options Gastroenterol&lt;/secondary-title&gt;&lt;/titles&gt;&lt;periodical&gt;&lt;full-title&gt;Curr Treat Options Gastroenterol&lt;/full-title&gt;&lt;/periodical&gt;&lt;pages&gt;123-32&lt;/pages&gt;&lt;volume&gt;9&lt;/volume&gt;&lt;number&gt;2&lt;/number&gt;&lt;edition&gt;2006/03/17&lt;/edition&gt;&lt;dates&gt;&lt;year&gt;2006&lt;/year&gt;&lt;pub-dates&gt;&lt;date&gt;Apr&lt;/date&gt;&lt;/pub-dates&gt;&lt;/dates&gt;&lt;isbn&gt;1092-8472 (Print)&amp;#xD;1092-8472&lt;/isbn&gt;&lt;accession-num&gt;16539873&lt;/accession-num&gt;&lt;urls&gt;&lt;/urls&gt;&lt;electronic-resource-num&gt;10.1007/s11938-006-0031-6&lt;/electronic-resource-num&gt;&lt;remote-database-provider&gt;NLM&lt;/remote-database-provider&gt;&lt;language&gt;eng&lt;/language&gt;&lt;/record&gt;&lt;/Cite&gt;&lt;/EndNote&gt;</w:instrText>
      </w:r>
      <w:r w:rsidR="00220481" w:rsidRPr="000926A4">
        <w:fldChar w:fldCharType="separate"/>
      </w:r>
      <w:r w:rsidR="00320BAA" w:rsidRPr="000926A4">
        <w:t>(4)</w:t>
      </w:r>
      <w:r w:rsidR="00220481" w:rsidRPr="000926A4">
        <w:fldChar w:fldCharType="end"/>
      </w:r>
      <w:r w:rsidR="005E09A0" w:rsidRPr="000926A4">
        <w:t xml:space="preserve">. </w:t>
      </w:r>
      <w:r w:rsidR="00B66A4A" w:rsidRPr="000926A4">
        <w:t xml:space="preserve">These difficult stones </w:t>
      </w:r>
      <w:r w:rsidR="00E66F2D" w:rsidRPr="000926A4">
        <w:t xml:space="preserve">present </w:t>
      </w:r>
      <w:r w:rsidR="00E7408F" w:rsidRPr="000926A4">
        <w:t>significant clinical challenges including</w:t>
      </w:r>
      <w:r w:rsidR="00B66A4A" w:rsidRPr="000926A4">
        <w:t xml:space="preserve"> prolonged procedure times</w:t>
      </w:r>
      <w:r w:rsidR="00E7408F" w:rsidRPr="000926A4">
        <w:t>,</w:t>
      </w:r>
      <w:r w:rsidR="00B66A4A" w:rsidRPr="000926A4">
        <w:t xml:space="preserve"> multiple ERCP sessions, and</w:t>
      </w:r>
      <w:r w:rsidR="001A0208" w:rsidRPr="000926A4">
        <w:t xml:space="preserve"> invasive </w:t>
      </w:r>
      <w:r w:rsidR="0025515E" w:rsidRPr="000926A4">
        <w:t xml:space="preserve">surgical </w:t>
      </w:r>
      <w:r w:rsidR="007817A4" w:rsidRPr="000926A4">
        <w:t>intervention</w:t>
      </w:r>
      <w:r w:rsidR="007A64AE" w:rsidRPr="000926A4">
        <w:t xml:space="preserve"> </w:t>
      </w:r>
      <w:r w:rsidR="00385D15" w:rsidRPr="000926A4">
        <w:fldChar w:fldCharType="begin"/>
      </w:r>
      <w:r w:rsidR="00385D15" w:rsidRPr="000926A4">
        <w:instrText xml:space="preserve"> ADDIN EN.CITE &lt;EndNote&gt;&lt;Cite&gt;&lt;Author&gt;Sandha&lt;/Author&gt;&lt;Year&gt;2018&lt;/Year&gt;&lt;RecNum&gt;31&lt;/RecNum&gt;&lt;DisplayText&gt;(5)&lt;/DisplayText&gt;&lt;record&gt;&lt;rec-number&gt;31&lt;/rec-number&gt;&lt;foreign-keys&gt;&lt;key app="EN" db-id="vdp9zdew8tdvp4e2pf95sz9v99sevdd9drd2" timestamp="1613910204"&gt;31&lt;/key&gt;&lt;/foreign-keys&gt;&lt;ref-type name="Journal Article"&gt;17&lt;/ref-type&gt;&lt;contributors&gt;&lt;authors&gt;&lt;author&gt;Sandha, Jaskiran&lt;/author&gt;&lt;author&gt;van Zanten, Sander Veldhuyzen&lt;/author&gt;&lt;author&gt;Sandha, Gurpal&lt;/author&gt;&lt;/authors&gt;&lt;/contributors&gt;&lt;titles&gt;&lt;title&gt;The Safety and Efficacy of Single-Operator Cholangioscopy in the Treatment of Difficult Common Bile Duct Stones after Failed Conventional ERCP&lt;/title&gt;&lt;secondary-title&gt;Journal of the Canadian Association of Gastroenterology&lt;/secondary-title&gt;&lt;/titles&gt;&lt;periodical&gt;&lt;full-title&gt;Journal of the Canadian Association of Gastroenterology&lt;/full-title&gt;&lt;/periodical&gt;&lt;pages&gt;181-190&lt;/pages&gt;&lt;volume&gt;1&lt;/volume&gt;&lt;number&gt;4&lt;/number&gt;&lt;dates&gt;&lt;year&gt;2018&lt;/year&gt;&lt;/dates&gt;&lt;isbn&gt;2515-2084&lt;/isbn&gt;&lt;urls&gt;&lt;related-urls&gt;&lt;url&gt;https://doi.org/10.1093/jcag/gwy021&lt;/url&gt;&lt;/related-urls&gt;&lt;/urls&gt;&lt;electronic-resource-num&gt;10.1093/jcag/gwy021&lt;/electronic-resource-num&gt;&lt;access-date&gt;2/21/2021&lt;/access-date&gt;&lt;/record&gt;&lt;/Cite&gt;&lt;/EndNote&gt;</w:instrText>
      </w:r>
      <w:r w:rsidR="00385D15" w:rsidRPr="000926A4">
        <w:fldChar w:fldCharType="separate"/>
      </w:r>
      <w:r w:rsidR="00385D15" w:rsidRPr="000926A4">
        <w:t>(5)</w:t>
      </w:r>
      <w:r w:rsidR="00385D15" w:rsidRPr="000926A4">
        <w:fldChar w:fldCharType="end"/>
      </w:r>
      <w:r w:rsidR="0025515E" w:rsidRPr="000926A4">
        <w:t xml:space="preserve">. </w:t>
      </w:r>
    </w:p>
    <w:p w14:paraId="74C7B758" w14:textId="3628D73A" w:rsidR="00112508" w:rsidRDefault="004A16D2" w:rsidP="00C86725">
      <w:pPr>
        <w:pStyle w:val="Heading2"/>
      </w:pPr>
      <w:r w:rsidRPr="004A16D2">
        <w:t>Provide a succinct description of the proposed medical service (no more than 150 words – further information will be requested at Part 6 of the Application Form)</w:t>
      </w:r>
    </w:p>
    <w:p w14:paraId="71214F9A" w14:textId="10AE3238" w:rsidR="00E36BE3" w:rsidRDefault="007F357F" w:rsidP="002A769A">
      <w:pPr>
        <w:ind w:left="360"/>
      </w:pPr>
      <w:r>
        <w:t xml:space="preserve">Single </w:t>
      </w:r>
      <w:r w:rsidR="00955D4C">
        <w:t>operator</w:t>
      </w:r>
      <w:r>
        <w:t>, sing</w:t>
      </w:r>
      <w:r w:rsidR="00373A65">
        <w:t>l</w:t>
      </w:r>
      <w:r>
        <w:t xml:space="preserve">e use </w:t>
      </w:r>
      <w:r w:rsidR="009E4986">
        <w:t>peroral</w:t>
      </w:r>
      <w:r w:rsidRPr="007F357F">
        <w:t xml:space="preserve"> cholangiopancreatoscopy </w:t>
      </w:r>
      <w:r w:rsidR="00C967E1">
        <w:t>(</w:t>
      </w:r>
      <w:r w:rsidR="009A1C19" w:rsidRPr="00F035ED">
        <w:t>POCPS</w:t>
      </w:r>
      <w:r w:rsidR="00C967E1">
        <w:t>)</w:t>
      </w:r>
      <w:r w:rsidR="00054CFA" w:rsidRPr="00054CFA">
        <w:t xml:space="preserve"> enables high resolution imaging and therapy</w:t>
      </w:r>
      <w:r w:rsidR="00054CFA">
        <w:t xml:space="preserve"> </w:t>
      </w:r>
      <w:r w:rsidR="009A1C19">
        <w:t>during an ERCP</w:t>
      </w:r>
      <w:r w:rsidR="00373A65">
        <w:t xml:space="preserve"> procedure</w:t>
      </w:r>
      <w:r w:rsidR="00054CFA">
        <w:t xml:space="preserve">. </w:t>
      </w:r>
      <w:r w:rsidR="00475045">
        <w:t xml:space="preserve">The </w:t>
      </w:r>
      <w:r w:rsidR="00164D18">
        <w:t>POCPS</w:t>
      </w:r>
      <w:r w:rsidR="00475045">
        <w:t xml:space="preserve"> system consists of a </w:t>
      </w:r>
      <w:r w:rsidR="009A1C19">
        <w:t>c</w:t>
      </w:r>
      <w:r w:rsidR="009A1C19" w:rsidRPr="001D17D7">
        <w:t xml:space="preserve">atheter </w:t>
      </w:r>
      <w:r w:rsidR="00504AF4">
        <w:t xml:space="preserve">which is passed </w:t>
      </w:r>
      <w:r w:rsidR="009A1C19" w:rsidRPr="001D17D7">
        <w:t xml:space="preserve">through </w:t>
      </w:r>
      <w:r w:rsidR="009A1C19">
        <w:t>the</w:t>
      </w:r>
      <w:r w:rsidR="009A1C19" w:rsidRPr="001D17D7">
        <w:t xml:space="preserve"> standard working channel</w:t>
      </w:r>
      <w:r w:rsidR="009A1C19">
        <w:t xml:space="preserve"> of </w:t>
      </w:r>
      <w:r w:rsidR="008C112B">
        <w:t xml:space="preserve">the </w:t>
      </w:r>
      <w:r w:rsidR="00504AF4">
        <w:t xml:space="preserve">ERCP </w:t>
      </w:r>
      <w:r w:rsidR="009A1C19" w:rsidRPr="001D17D7">
        <w:t>duodenoscope</w:t>
      </w:r>
      <w:r w:rsidR="008C112B">
        <w:t xml:space="preserve">, </w:t>
      </w:r>
      <w:r w:rsidR="005E11BA">
        <w:t>directly</w:t>
      </w:r>
      <w:r w:rsidR="00AC4684">
        <w:t xml:space="preserve"> into the pancreatic and biliary ducts</w:t>
      </w:r>
      <w:r w:rsidR="000113FC">
        <w:t xml:space="preserve"> </w:t>
      </w:r>
      <w:r w:rsidR="000113FC">
        <w:fldChar w:fldCharType="begin">
          <w:fldData xml:space="preserve">PEVuZE5vdGU+PENpdGU+PEF1dGhvcj5SYW1jaGFuZGFuaTwvQXV0aG9yPjxZZWFyPjIwMTU8L1ll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==
</w:fldData>
        </w:fldChar>
      </w:r>
      <w:r w:rsidR="00385D15">
        <w:instrText xml:space="preserve"> ADDIN EN.CITE </w:instrText>
      </w:r>
      <w:r w:rsidR="00385D15">
        <w:fldChar w:fldCharType="begin">
          <w:fldData xml:space="preserve">PEVuZE5vdGU+PENpdGU+PEF1dGhvcj5SYW1jaGFuZGFuaTwvQXV0aG9yPjxZZWFyPjIwMTU8L1ll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==
</w:fldData>
        </w:fldChar>
      </w:r>
      <w:r w:rsidR="00385D15">
        <w:instrText xml:space="preserve"> ADDIN EN.CITE.DATA </w:instrText>
      </w:r>
      <w:r w:rsidR="00385D15">
        <w:fldChar w:fldCharType="end"/>
      </w:r>
      <w:r w:rsidR="000113FC">
        <w:fldChar w:fldCharType="separate"/>
      </w:r>
      <w:r w:rsidR="00385D15">
        <w:rPr>
          <w:noProof/>
        </w:rPr>
        <w:t>(6)</w:t>
      </w:r>
      <w:r w:rsidR="000113FC">
        <w:fldChar w:fldCharType="end"/>
      </w:r>
      <w:r w:rsidR="00D34F78">
        <w:t xml:space="preserve">. </w:t>
      </w:r>
      <w:r w:rsidR="00E36BE3" w:rsidRPr="00E36BE3">
        <w:t>Th</w:t>
      </w:r>
      <w:r w:rsidR="007D4F78">
        <w:t xml:space="preserve">is </w:t>
      </w:r>
      <w:r w:rsidR="00E36BE3" w:rsidRPr="00E36BE3">
        <w:t>system produces high-definition</w:t>
      </w:r>
      <w:r w:rsidR="00072037">
        <w:t>,</w:t>
      </w:r>
      <w:r w:rsidR="00BD54E0">
        <w:t xml:space="preserve"> </w:t>
      </w:r>
      <w:r w:rsidR="00813A6E">
        <w:t xml:space="preserve">direct </w:t>
      </w:r>
      <w:r w:rsidR="007D4F78">
        <w:t xml:space="preserve">endoscopic </w:t>
      </w:r>
      <w:r w:rsidR="00813A6E">
        <w:t>visualisation</w:t>
      </w:r>
      <w:r w:rsidR="00DE11B5">
        <w:t xml:space="preserve"> of</w:t>
      </w:r>
      <w:r w:rsidR="004B577A">
        <w:t xml:space="preserve"> the</w:t>
      </w:r>
      <w:r w:rsidR="00DE11B5">
        <w:t xml:space="preserve"> pancreatobiliary </w:t>
      </w:r>
      <w:r w:rsidR="004B577A">
        <w:t>system</w:t>
      </w:r>
      <w:r w:rsidR="007D4F78">
        <w:t xml:space="preserve">. </w:t>
      </w:r>
      <w:r w:rsidR="00947C53">
        <w:t>This is a</w:t>
      </w:r>
      <w:r w:rsidR="00E36BE3" w:rsidRPr="00E36BE3">
        <w:t xml:space="preserve"> significant advantage over conventional ERCP </w:t>
      </w:r>
      <w:r w:rsidR="00376737" w:rsidRPr="00E36BE3">
        <w:t>fluoroscopic images which</w:t>
      </w:r>
      <w:r w:rsidR="00250E47">
        <w:t>,</w:t>
      </w:r>
      <w:r w:rsidR="00376737" w:rsidRPr="00E36BE3">
        <w:t xml:space="preserve"> </w:t>
      </w:r>
      <w:r w:rsidR="00250E47">
        <w:t xml:space="preserve">according to Australian clinicians, </w:t>
      </w:r>
      <w:r w:rsidR="00376737" w:rsidRPr="00E36BE3">
        <w:t xml:space="preserve">are </w:t>
      </w:r>
      <w:r w:rsidR="006D40A5">
        <w:t>limited by the</w:t>
      </w:r>
      <w:r w:rsidR="00947C53">
        <w:t xml:space="preserve">ir </w:t>
      </w:r>
      <w:r w:rsidR="006D40A5">
        <w:t xml:space="preserve">poor </w:t>
      </w:r>
      <w:r w:rsidR="00947C53">
        <w:t>sensitivity</w:t>
      </w:r>
      <w:r w:rsidR="00FB797A">
        <w:t xml:space="preserve"> resulting in up to </w:t>
      </w:r>
      <w:r w:rsidR="00066559">
        <w:t>1</w:t>
      </w:r>
      <w:r w:rsidR="00C800AA" w:rsidRPr="00C800AA">
        <w:t xml:space="preserve">0% of </w:t>
      </w:r>
      <w:r w:rsidR="002B1902">
        <w:t xml:space="preserve">strictures </w:t>
      </w:r>
      <w:r w:rsidR="00C800AA" w:rsidRPr="00C800AA">
        <w:t>remain</w:t>
      </w:r>
      <w:r w:rsidR="006C1846">
        <w:t>ing</w:t>
      </w:r>
      <w:r w:rsidR="007E0123">
        <w:t xml:space="preserve"> </w:t>
      </w:r>
      <w:r w:rsidR="00C800AA" w:rsidRPr="00C800AA">
        <w:t>indeterminate</w:t>
      </w:r>
      <w:r w:rsidR="00250E47">
        <w:t xml:space="preserve">. </w:t>
      </w:r>
    </w:p>
    <w:p w14:paraId="5CDB666E" w14:textId="78550803" w:rsidR="00C870EA" w:rsidRDefault="00D34F78" w:rsidP="002A769A">
      <w:pPr>
        <w:ind w:left="360"/>
      </w:pPr>
      <w:r>
        <w:t xml:space="preserve">The POCPS catheter </w:t>
      </w:r>
      <w:r w:rsidR="009D503F">
        <w:t xml:space="preserve">is </w:t>
      </w:r>
      <w:r w:rsidR="009A1C19" w:rsidRPr="00244777">
        <w:t>compatible with a full suite of diagnostic and therapeutic accessories</w:t>
      </w:r>
      <w:r w:rsidR="00E163D7">
        <w:t>,</w:t>
      </w:r>
      <w:r w:rsidR="009A1C19" w:rsidRPr="00244777">
        <w:t xml:space="preserve"> </w:t>
      </w:r>
      <w:r w:rsidR="005E4516">
        <w:t>enabling a</w:t>
      </w:r>
      <w:r w:rsidR="00373A65">
        <w:t xml:space="preserve"> </w:t>
      </w:r>
      <w:r w:rsidR="005E4516">
        <w:t xml:space="preserve">single physician to </w:t>
      </w:r>
      <w:r w:rsidR="00112508" w:rsidRPr="009D126B">
        <w:t>visualis</w:t>
      </w:r>
      <w:r w:rsidR="00E608C9">
        <w:t>e</w:t>
      </w:r>
      <w:r w:rsidR="00FA4DA3">
        <w:t xml:space="preserve"> </w:t>
      </w:r>
      <w:r w:rsidR="00316704">
        <w:t>a</w:t>
      </w:r>
      <w:r w:rsidR="00921F05">
        <w:t>nd</w:t>
      </w:r>
      <w:r w:rsidR="00316704">
        <w:t xml:space="preserve"> treat</w:t>
      </w:r>
      <w:r w:rsidR="00316704" w:rsidRPr="00316704">
        <w:t xml:space="preserve"> </w:t>
      </w:r>
      <w:r w:rsidR="00D878D4">
        <w:t xml:space="preserve">a range of </w:t>
      </w:r>
      <w:r w:rsidR="009537AE">
        <w:t>pancreatobiliary disease</w:t>
      </w:r>
      <w:r w:rsidR="00D878D4">
        <w:t>s</w:t>
      </w:r>
      <w:r w:rsidR="00EB6360">
        <w:t xml:space="preserve"> </w:t>
      </w:r>
      <w:r w:rsidR="00EB6360">
        <w:fldChar w:fldCharType="begin">
          <w:fldData xml:space="preserve">PEVuZE5vdGU+PENpdGU+PEF1dGhvcj5LdXJpaGFyYTwvQXV0aG9yPjxZZWFyPjIwMTY8L1llYXI+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</w:fldData>
        </w:fldChar>
      </w:r>
      <w:r w:rsidR="00385D15">
        <w:instrText xml:space="preserve"> ADDIN EN.CITE </w:instrText>
      </w:r>
      <w:r w:rsidR="00385D15">
        <w:fldChar w:fldCharType="begin">
          <w:fldData xml:space="preserve">PEVuZE5vdGU+PENpdGU+PEF1dGhvcj5LdXJpaGFyYTwvQXV0aG9yPjxZZWFyPjIwMTY8L1llYXI+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</w:fldData>
        </w:fldChar>
      </w:r>
      <w:r w:rsidR="00385D15">
        <w:instrText xml:space="preserve"> ADDIN EN.CITE.DATA </w:instrText>
      </w:r>
      <w:r w:rsidR="00385D15">
        <w:fldChar w:fldCharType="end"/>
      </w:r>
      <w:r w:rsidR="00EB6360">
        <w:fldChar w:fldCharType="separate"/>
      </w:r>
      <w:r w:rsidR="00385D15">
        <w:rPr>
          <w:noProof/>
        </w:rPr>
        <w:t>(7)</w:t>
      </w:r>
      <w:r w:rsidR="00EB6360">
        <w:fldChar w:fldCharType="end"/>
      </w:r>
      <w:r w:rsidR="00D878D4">
        <w:t>.</w:t>
      </w:r>
      <w:r w:rsidR="005E11BA">
        <w:t xml:space="preserve"> </w:t>
      </w:r>
    </w:p>
    <w:p w14:paraId="60DC4CAB" w14:textId="65B8352D" w:rsidR="00E608C9" w:rsidRDefault="002F539E" w:rsidP="002A769A">
      <w:pPr>
        <w:ind w:left="360"/>
      </w:pPr>
      <w:r>
        <w:t>Based</w:t>
      </w:r>
      <w:r w:rsidR="001C2EBD">
        <w:t xml:space="preserve"> on the</w:t>
      </w:r>
      <w:r>
        <w:t xml:space="preserve"> </w:t>
      </w:r>
      <w:r w:rsidR="002C6B7F">
        <w:t>inputs from</w:t>
      </w:r>
      <w:r>
        <w:t xml:space="preserve"> Australian </w:t>
      </w:r>
      <w:r w:rsidR="008C6A5D">
        <w:t>clinical experts</w:t>
      </w:r>
      <w:r w:rsidR="00776DDF">
        <w:t xml:space="preserve"> and the </w:t>
      </w:r>
      <w:r w:rsidR="00D32B46">
        <w:t>availability of evidence</w:t>
      </w:r>
      <w:r>
        <w:t>, th</w:t>
      </w:r>
      <w:r w:rsidR="00607598">
        <w:t xml:space="preserve">is application will be focusing on two </w:t>
      </w:r>
      <w:r w:rsidR="00585E32">
        <w:t>key indication</w:t>
      </w:r>
      <w:r w:rsidR="00FA5B59">
        <w:t>s</w:t>
      </w:r>
      <w:r w:rsidR="00585E32">
        <w:t xml:space="preserve"> for </w:t>
      </w:r>
      <w:r w:rsidR="006A28FE">
        <w:t>POCPS</w:t>
      </w:r>
      <w:r w:rsidR="00D329C8">
        <w:t>:</w:t>
      </w:r>
    </w:p>
    <w:p w14:paraId="4152C340" w14:textId="3104608A" w:rsidR="00C3384E" w:rsidRDefault="00FA5B59" w:rsidP="00D52D0F">
      <w:pPr>
        <w:pStyle w:val="ListParagraph"/>
        <w:numPr>
          <w:ilvl w:val="0"/>
          <w:numId w:val="18"/>
        </w:numPr>
      </w:pPr>
      <w:r>
        <w:t>Diagnostic application: d</w:t>
      </w:r>
      <w:r w:rsidR="00D67476" w:rsidRPr="00D67476">
        <w:t>iagnosis of indeterminat</w:t>
      </w:r>
      <w:r w:rsidR="00390100">
        <w:t>e</w:t>
      </w:r>
      <w:r w:rsidR="00D67476" w:rsidRPr="00D67476">
        <w:t xml:space="preserve"> </w:t>
      </w:r>
      <w:r w:rsidR="00E30ED4">
        <w:t xml:space="preserve">biliary </w:t>
      </w:r>
      <w:r w:rsidR="00D67476" w:rsidRPr="00D67476">
        <w:t>strictures</w:t>
      </w:r>
      <w:r w:rsidR="00CA4D0A">
        <w:t>.</w:t>
      </w:r>
    </w:p>
    <w:p w14:paraId="1429D7BD" w14:textId="115BBE74" w:rsidR="00C870EA" w:rsidRDefault="00C3384E" w:rsidP="00486202">
      <w:pPr>
        <w:pStyle w:val="ListParagraph"/>
        <w:ind w:left="1004"/>
        <w:contextualSpacing w:val="0"/>
      </w:pPr>
      <w:r>
        <w:t xml:space="preserve">Patients with biliary strictures which have failed standard diagnostic approaches may face multiple repeated procedures, delays in diagnosis and the possibility of unnecessary surgical resection of benign strictures </w:t>
      </w:r>
      <w:r>
        <w:fldChar w:fldCharType="begin"/>
      </w:r>
      <w:r>
        <w:instrText xml:space="preserve"> ADDIN EN.CITE &lt;EndNote&gt;&lt;Cite&gt;&lt;Author&gt;Dumonceau&lt;/Author&gt;&lt;Year&gt;2020&lt;/Year&gt;&lt;RecNum&gt;29&lt;/RecNum&gt;&lt;DisplayText&gt;(8)&lt;/DisplayText&gt;&lt;record&gt;&lt;rec-number&gt;29&lt;/rec-number&gt;&lt;foreign-keys&gt;&lt;key app="EN" db-id="vdp9zdew8tdvp4e2pf95sz9v99sevdd9drd2" timestamp="1613909730"&gt;29&lt;/key&gt;&lt;/foreign-keys&gt;&lt;ref-type name="Journal Article"&gt;17&lt;/ref-type&gt;&lt;contributors&gt;&lt;authors&gt;&lt;author&gt;Dumonceau, Jean-Marc&lt;/author&gt;&lt;author&gt;Delhaye, Myriam&lt;/author&gt;&lt;author&gt;Charette, Nicolas&lt;/author&gt;&lt;author&gt;Farina, Annarita&lt;/author&gt;&lt;/authors&gt;&lt;/contributors&gt;&lt;titles&gt;&lt;title&gt;Challenging biliary strictures: pathophysiological features, differential diagnosis, diagnostic algorithms, and new clinically relevant biomarkers - part 1&lt;/title&gt;&lt;secondary-title&gt;Therapeutic Advances in Gastroenterology&lt;/secondary-title&gt;&lt;/titles&gt;&lt;periodical&gt;&lt;full-title&gt;Therapeutic Advances in Gastroenterology&lt;/full-title&gt;&lt;/periodical&gt;&lt;pages&gt;175628482092729&lt;/pages&gt;&lt;volume&gt;13&lt;/volume&gt;&lt;dates&gt;&lt;year&gt;2020&lt;/year&gt;&lt;pub-dates&gt;&lt;date&gt;06/16&lt;/date&gt;&lt;/pub-dates&gt;&lt;/dates&gt;&lt;urls&gt;&lt;/urls&gt;&lt;electronic-resource-num&gt;10.1177/1756284820927292&lt;/electronic-resource-num&gt;&lt;/record&gt;&lt;/Cite&gt;&lt;/EndNote&gt;</w:instrText>
      </w:r>
      <w:r>
        <w:fldChar w:fldCharType="separate"/>
      </w:r>
      <w:r>
        <w:rPr>
          <w:noProof/>
        </w:rPr>
        <w:t>(8)</w:t>
      </w:r>
      <w:r>
        <w:fldChar w:fldCharType="end"/>
      </w:r>
      <w:r>
        <w:t>. P</w:t>
      </w:r>
      <w:r w:rsidRPr="008B0B2C">
        <w:t>OCPS</w:t>
      </w:r>
      <w:r w:rsidRPr="0016047E">
        <w:t xml:space="preserve"> </w:t>
      </w:r>
      <w:r w:rsidRPr="000478E7">
        <w:t>enable</w:t>
      </w:r>
      <w:r>
        <w:t>s</w:t>
      </w:r>
      <w:r w:rsidRPr="000478E7">
        <w:t xml:space="preserve"> faster, more accurate diagnosis of</w:t>
      </w:r>
      <w:r>
        <w:t xml:space="preserve"> these </w:t>
      </w:r>
      <w:r w:rsidRPr="002F2800">
        <w:t>strictures</w:t>
      </w:r>
      <w:r>
        <w:t xml:space="preserve"> through </w:t>
      </w:r>
      <w:r w:rsidRPr="002F2800">
        <w:t>direct visuali</w:t>
      </w:r>
      <w:r>
        <w:t>s</w:t>
      </w:r>
      <w:r w:rsidRPr="002F2800">
        <w:t xml:space="preserve">ation of the bile ducts </w:t>
      </w:r>
      <w:r>
        <w:t xml:space="preserve">and tissue sampling, when combined with biopsy forceps </w:t>
      </w:r>
      <w:r>
        <w:fldChar w:fldCharType="begin"/>
      </w:r>
      <w:r>
        <w:instrText xml:space="preserve"> ADDIN EN.CITE &lt;EndNote&gt;&lt;Cite&gt;&lt;Author&gt;Shah&lt;/Author&gt;&lt;Year&gt;2006&lt;/Year&gt;&lt;RecNum&gt;30&lt;/RecNum&gt;&lt;DisplayText&gt;(9)&lt;/DisplayText&gt;&lt;record&gt;&lt;rec-number&gt;30&lt;/rec-number&gt;&lt;foreign-keys&gt;&lt;key app="EN" db-id="vdp9zdew8tdvp4e2pf95sz9v99sevdd9drd2" timestamp="1613909812"&gt;30&lt;/key&gt;&lt;/foreign-keys&gt;&lt;ref-type name="Journal Article"&gt;17&lt;/ref-type&gt;&lt;contributors&gt;&lt;authors&gt;&lt;author&gt;Shah, R. J.&lt;/author&gt;&lt;author&gt;Langer, D. A.&lt;/author&gt;&lt;author&gt;Antillon, M. R.&lt;/author&gt;&lt;author&gt;Chen, Y. K.&lt;/author&gt;&lt;/authors&gt;&lt;/contributors&gt;&lt;auth-address&gt;Division of Gastroenterology and Hepatology, Department of Medicine, University of Colorado Health Sciences Center, Denver, CO, USA.&lt;/auth-address&gt;&lt;titles&gt;&lt;title&gt;Cholangioscopy and cholangioscopic forceps biopsy in patients with indeterminate pancreaticobiliary pathology&lt;/title&gt;&lt;secondary-title&gt;Clin Gastroenterol Hepatol&lt;/secondary-title&gt;&lt;/titles&gt;&lt;periodical&gt;&lt;full-title&gt;Clin Gastroenterol Hepatol&lt;/full-title&gt;&lt;/periodical&gt;&lt;pages&gt;219-25&lt;/pages&gt;&lt;volume&gt;4&lt;/volume&gt;&lt;number&gt;2&lt;/number&gt;&lt;edition&gt;2006/02/14&lt;/edition&gt;&lt;keywords&gt;&lt;keyword&gt;Adult&lt;/keyword&gt;&lt;keyword&gt;Aged&lt;/keyword&gt;&lt;keyword&gt;Aged, 80 and over&lt;/keyword&gt;&lt;keyword&gt;Bile Duct Neoplasms/*pathology&lt;/keyword&gt;&lt;keyword&gt;Bile Ducts/*pathology&lt;/keyword&gt;&lt;keyword&gt;Biopsy/*methods&lt;/keyword&gt;&lt;keyword&gt;Cholangitis, Sclerosing/pathology&lt;/keyword&gt;&lt;keyword&gt;Duodenoscopy&lt;/keyword&gt;&lt;keyword&gt;*Endoscopy, Digestive System&lt;/keyword&gt;&lt;keyword&gt;Female&lt;/keyword&gt;&lt;keyword&gt;Follow-Up Studies&lt;/keyword&gt;&lt;keyword&gt;Humans&lt;/keyword&gt;&lt;keyword&gt;Male&lt;/keyword&gt;&lt;keyword&gt;Middle Aged&lt;/keyword&gt;&lt;keyword&gt;Pancreatic Neoplasms/*pathology&lt;/keyword&gt;&lt;keyword&gt;Predictive Value of Tests&lt;/keyword&gt;&lt;keyword&gt;Prospective Studies&lt;/keyword&gt;&lt;keyword&gt;Sensitivity and Specificity&lt;/keyword&gt;&lt;/keywords&gt;&lt;dates&gt;&lt;year&gt;2006&lt;/year&gt;&lt;pub-dates&gt;&lt;date&gt;Feb&lt;/date&gt;&lt;/pub-dates&gt;&lt;/dates&gt;&lt;isbn&gt;1542-3565 (Print)&amp;#xD;1542-3565&lt;/isbn&gt;&lt;accession-num&gt;16469683&lt;/accession-num&gt;&lt;urls&gt;&lt;/urls&gt;&lt;electronic-resource-num&gt;10.1016/s1542-3565(05)00979-1&lt;/electronic-resource-num&gt;&lt;remote-database-provider&gt;NLM&lt;/remote-database-provider&gt;&lt;language&gt;eng&lt;/language&gt;&lt;/record&gt;&lt;/Cite&gt;&lt;/EndNote&gt;</w:instrText>
      </w:r>
      <w:r>
        <w:fldChar w:fldCharType="separate"/>
      </w:r>
      <w:r>
        <w:rPr>
          <w:noProof/>
        </w:rPr>
        <w:t>(9)</w:t>
      </w:r>
      <w:r>
        <w:fldChar w:fldCharType="end"/>
      </w:r>
      <w:r>
        <w:t>.</w:t>
      </w:r>
    </w:p>
    <w:p w14:paraId="13B7C579" w14:textId="6ACF628B" w:rsidR="00C870EA" w:rsidRDefault="00FA5B59" w:rsidP="00D52D0F">
      <w:pPr>
        <w:pStyle w:val="ListParagraph"/>
        <w:numPr>
          <w:ilvl w:val="0"/>
          <w:numId w:val="18"/>
        </w:numPr>
      </w:pPr>
      <w:r>
        <w:t>Therapeutic application: r</w:t>
      </w:r>
      <w:r w:rsidR="00D67476" w:rsidRPr="00D67476">
        <w:t xml:space="preserve">emoval of difficult </w:t>
      </w:r>
      <w:r w:rsidR="00E30ED4">
        <w:t>biliary</w:t>
      </w:r>
      <w:r w:rsidR="00D67476" w:rsidRPr="00D67476">
        <w:t xml:space="preserve"> stones</w:t>
      </w:r>
      <w:r w:rsidR="00CA4D0A">
        <w:t>.</w:t>
      </w:r>
    </w:p>
    <w:p w14:paraId="2376F493" w14:textId="3C2533AF" w:rsidR="00BC18F1" w:rsidRDefault="00BC18F1" w:rsidP="00486202">
      <w:pPr>
        <w:pStyle w:val="ListParagraph"/>
        <w:ind w:left="1004"/>
      </w:pPr>
      <w:r>
        <w:t xml:space="preserve">Patients with </w:t>
      </w:r>
      <w:r w:rsidRPr="00BD06AD">
        <w:t xml:space="preserve">stones </w:t>
      </w:r>
      <w:r>
        <w:t xml:space="preserve">which </w:t>
      </w:r>
      <w:r w:rsidRPr="00BD06AD">
        <w:t>cannot be removed by conventional extraction techniques</w:t>
      </w:r>
      <w:r>
        <w:t xml:space="preserve"> often require multiple repeated procedures and/or invasive surgical interventions. When </w:t>
      </w:r>
      <w:r w:rsidRPr="007B0603">
        <w:t>combined with a lithotripsy device</w:t>
      </w:r>
      <w:r>
        <w:t>, POCPS offers a highly effective approach to clearing difficult biliary stones through</w:t>
      </w:r>
      <w:r w:rsidRPr="00644583">
        <w:t xml:space="preserve"> electrohydraulic lithotripsy </w:t>
      </w:r>
      <w:r>
        <w:t xml:space="preserve">(EHL) </w:t>
      </w:r>
      <w:r w:rsidRPr="00644583">
        <w:t>or laser lithotripsy</w:t>
      </w:r>
      <w:r>
        <w:t xml:space="preserve"> (LL) </w:t>
      </w:r>
      <w:r w:rsidRPr="007B0603">
        <w:t>fragment</w:t>
      </w:r>
      <w:r>
        <w:t xml:space="preserve">ation </w:t>
      </w:r>
      <w:r w:rsidRPr="007B0603">
        <w:t>under direct visual</w:t>
      </w:r>
      <w:r>
        <w:t>is</w:t>
      </w:r>
      <w:r w:rsidRPr="007B0603">
        <w:t>ation</w:t>
      </w:r>
      <w:r>
        <w:t xml:space="preserve"> </w:t>
      </w:r>
      <w:r>
        <w:fldChar w:fldCharType="begin"/>
      </w:r>
      <w:r>
        <w:instrText xml:space="preserve"> ADDIN EN.CITE &lt;EndNote&gt;&lt;Cite&gt;&lt;Author&gt;Sandha&lt;/Author&gt;&lt;Year&gt;2018&lt;/Year&gt;&lt;RecNum&gt;31&lt;/RecNum&gt;&lt;DisplayText&gt;(5)&lt;/DisplayText&gt;&lt;record&gt;&lt;rec-number&gt;31&lt;/rec-number&gt;&lt;foreign-keys&gt;&lt;key app="EN" db-id="vdp9zdew8tdvp4e2pf95sz9v99sevdd9drd2" timestamp="1613910204"&gt;31&lt;/key&gt;&lt;/foreign-keys&gt;&lt;ref-type name="Journal Article"&gt;17&lt;/ref-type&gt;&lt;contributors&gt;&lt;authors&gt;&lt;author&gt;Sandha, Jaskiran&lt;/author&gt;&lt;author&gt;van Zanten, Sander Veldhuyzen&lt;/author&gt;&lt;author&gt;Sandha, Gurpal&lt;/author&gt;&lt;/authors&gt;&lt;/contributors&gt;&lt;titles&gt;&lt;title&gt;The Safety and Efficacy of Single-Operator Cholangioscopy in the Treatment of Difficult Common Bile Duct Stones after Failed Conventional ERCP&lt;/title&gt;&lt;secondary-title&gt;Journal of the Canadian Association of Gastroenterology&lt;/secondary-title&gt;&lt;/titles&gt;&lt;periodical&gt;&lt;full-title&gt;Journal of the Canadian Association of Gastroenterology&lt;/full-title&gt;&lt;/periodical&gt;&lt;pages&gt;181-190&lt;/pages&gt;&lt;volume&gt;1&lt;/volume&gt;&lt;number&gt;4&lt;/number&gt;&lt;dates&gt;&lt;year&gt;2018&lt;/year&gt;&lt;/dates&gt;&lt;isbn&gt;2515-2084&lt;/isbn&gt;&lt;urls&gt;&lt;related-urls&gt;&lt;url&gt;https://doi.org/10.1093/jcag/gwy021&lt;/url&gt;&lt;/related-urls&gt;&lt;/urls&gt;&lt;electronic-resource-num&gt;10.1093/jcag/gwy021&lt;/electronic-resource-num&gt;&lt;access-date&gt;2/21/2021&lt;/access-date&gt;&lt;/record&gt;&lt;/Cite&gt;&lt;/EndNote&gt;</w:instrText>
      </w:r>
      <w:r>
        <w:fldChar w:fldCharType="separate"/>
      </w:r>
      <w:r>
        <w:rPr>
          <w:noProof/>
        </w:rPr>
        <w:t>(5)</w:t>
      </w:r>
      <w:r>
        <w:fldChar w:fldCharType="end"/>
      </w:r>
      <w:r>
        <w:t>.</w:t>
      </w:r>
    </w:p>
    <w:p w14:paraId="7E7B3AFB"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892A99E" w14:textId="6764F45A" w:rsidR="00753C44" w:rsidRDefault="00464BCC"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C65FF2">
        <w:rPr>
          <w:szCs w:val="20"/>
        </w:rPr>
      </w:r>
      <w:r w:rsidR="00C65FF2">
        <w:rPr>
          <w:szCs w:val="20"/>
        </w:rPr>
        <w:fldChar w:fldCharType="separate"/>
      </w:r>
      <w:r>
        <w:rPr>
          <w:szCs w:val="20"/>
        </w:rPr>
        <w:fldChar w:fldCharType="end"/>
      </w:r>
      <w:bookmarkEnd w:id="4"/>
      <w:r w:rsidR="006B6390">
        <w:rPr>
          <w:szCs w:val="20"/>
        </w:rPr>
        <w:t xml:space="preserve"> Yes</w:t>
      </w:r>
    </w:p>
    <w:p w14:paraId="0D81E4BF"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5FF2">
        <w:rPr>
          <w:szCs w:val="20"/>
        </w:rPr>
      </w:r>
      <w:r w:rsidR="00C65FF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B313EC4" w14:textId="77777777" w:rsidR="000B3CD0" w:rsidRPr="0011036E" w:rsidRDefault="000B3CD0" w:rsidP="00D52D0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B41B4B4" w14:textId="77777777" w:rsidR="00753C44" w:rsidRDefault="006B6390" w:rsidP="002A769A">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5FF2">
        <w:rPr>
          <w:szCs w:val="20"/>
        </w:rPr>
      </w:r>
      <w:r w:rsidR="00C65FF2">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2BE2C83" w14:textId="75430646" w:rsidR="00753C44" w:rsidRPr="00753C44" w:rsidRDefault="00D600B3"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34BE969A" w14:textId="77777777" w:rsidR="000B3CD0" w:rsidRPr="0011036E" w:rsidRDefault="000B3CD0" w:rsidP="00D52D0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EA452D6" w14:textId="6D1FF7BD" w:rsidR="003D795C" w:rsidRPr="00CB12EC" w:rsidRDefault="00D600B3" w:rsidP="002A769A">
      <w:pPr>
        <w:ind w:left="284" w:firstLine="76"/>
      </w:pPr>
      <w:r>
        <w:t>N/A</w:t>
      </w:r>
    </w:p>
    <w:p w14:paraId="510A9AC2" w14:textId="77777777" w:rsidR="006C0843" w:rsidRPr="0011036E" w:rsidRDefault="006C0843" w:rsidP="00D52D0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6109B9F" w14:textId="1D4BC20D" w:rsidR="002A270B" w:rsidRPr="00CB12EC" w:rsidRDefault="00D600B3" w:rsidP="002A769A">
      <w:pPr>
        <w:ind w:left="284" w:firstLine="76"/>
      </w:pPr>
      <w:r>
        <w:t>N/A</w:t>
      </w:r>
    </w:p>
    <w:p w14:paraId="062F0333" w14:textId="77777777" w:rsidR="00534C5F" w:rsidRPr="007E39E4" w:rsidRDefault="000770BA" w:rsidP="00D52D0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49A663C" w14:textId="77777777" w:rsidR="006B6390" w:rsidRPr="00AA2CFE" w:rsidRDefault="006B6390" w:rsidP="00D52D0F">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5FF2">
        <w:rPr>
          <w:b/>
          <w:szCs w:val="20"/>
        </w:rPr>
      </w:r>
      <w:r w:rsidR="00C65FF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250FA2B" w14:textId="72372763" w:rsidR="006B6390" w:rsidRPr="00AA2CFE" w:rsidRDefault="009F18D2" w:rsidP="00D52D0F">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65FF2">
        <w:rPr>
          <w:b/>
          <w:szCs w:val="20"/>
        </w:rPr>
      </w:r>
      <w:r w:rsidR="00C65FF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379A0C74" w14:textId="77777777" w:rsidR="006B6390" w:rsidRPr="00AA2CFE" w:rsidRDefault="006B6390" w:rsidP="00D52D0F">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5FF2">
        <w:rPr>
          <w:b/>
          <w:szCs w:val="20"/>
        </w:rPr>
      </w:r>
      <w:r w:rsidR="00C65FF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BDC86E6" w14:textId="77777777" w:rsidR="006B6390" w:rsidRPr="00AA2CFE" w:rsidRDefault="006B6390" w:rsidP="00D52D0F">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5FF2">
        <w:rPr>
          <w:b/>
          <w:szCs w:val="20"/>
        </w:rPr>
      </w:r>
      <w:r w:rsidR="00C65FF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62FE757" w14:textId="77777777" w:rsidR="003027BB" w:rsidRPr="007E39E4" w:rsidRDefault="00F30C22" w:rsidP="00D52D0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6CAE0E1" w14:textId="77777777" w:rsidR="000A5B32" w:rsidRDefault="000A5B32"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sidRPr="000A5B32">
        <w:rPr>
          <w:szCs w:val="20"/>
        </w:rPr>
        <w:t xml:space="preserve"> Yes</w:t>
      </w:r>
    </w:p>
    <w:p w14:paraId="04B765B6" w14:textId="6BD39981" w:rsidR="00626365" w:rsidRPr="00626365" w:rsidRDefault="002B2D2A" w:rsidP="002A769A">
      <w:pPr>
        <w:spacing w:before="0" w:after="0"/>
        <w:ind w:left="36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5B32" w:rsidRPr="000A5B32">
        <w:rPr>
          <w:szCs w:val="20"/>
        </w:rPr>
        <w:t xml:space="preserve"> No</w:t>
      </w:r>
    </w:p>
    <w:p w14:paraId="0AC5AC8B" w14:textId="77777777" w:rsidR="003027BB" w:rsidRPr="007E39E4" w:rsidRDefault="003027BB" w:rsidP="00D52D0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C791787" w14:textId="53258168" w:rsidR="000A5B32" w:rsidRPr="00855944" w:rsidRDefault="002B2D2A" w:rsidP="002A769A">
      <w:pPr>
        <w:ind w:left="284" w:firstLine="76"/>
        <w:rPr>
          <w:rStyle w:val="Strong"/>
        </w:rPr>
      </w:pPr>
      <w:r>
        <w:t>N/A</w:t>
      </w:r>
    </w:p>
    <w:p w14:paraId="2C887760" w14:textId="77777777" w:rsidR="000B3CD0" w:rsidRDefault="000B3CD0" w:rsidP="00730C04">
      <w:pPr>
        <w:pStyle w:val="Heading2"/>
      </w:pPr>
      <w:r w:rsidRPr="00154B00">
        <w:t>What is the type of service:</w:t>
      </w:r>
    </w:p>
    <w:p w14:paraId="0A5875D8" w14:textId="528755FC" w:rsidR="00A6594E" w:rsidRDefault="002B2D2A" w:rsidP="002A769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C65FF2">
        <w:rPr>
          <w:b/>
          <w:szCs w:val="20"/>
        </w:rPr>
      </w:r>
      <w:r w:rsidR="00C65FF2">
        <w:rPr>
          <w:b/>
          <w:szCs w:val="20"/>
        </w:rPr>
        <w:fldChar w:fldCharType="separate"/>
      </w:r>
      <w:r>
        <w:rPr>
          <w:b/>
          <w:szCs w:val="20"/>
        </w:rPr>
        <w:fldChar w:fldCharType="end"/>
      </w:r>
      <w:r w:rsidR="00A6594E" w:rsidRPr="0027105F">
        <w:rPr>
          <w:b/>
          <w:szCs w:val="20"/>
        </w:rPr>
        <w:t xml:space="preserve"> </w:t>
      </w:r>
      <w:r w:rsidR="00A6594E">
        <w:t>Therapeutic medical service</w:t>
      </w:r>
    </w:p>
    <w:p w14:paraId="7EAD9C62" w14:textId="63B6173C" w:rsidR="00A6594E" w:rsidRDefault="002B2D2A" w:rsidP="002A769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C65FF2">
        <w:rPr>
          <w:b/>
          <w:szCs w:val="20"/>
        </w:rPr>
      </w:r>
      <w:r w:rsidR="00C65FF2">
        <w:rPr>
          <w:b/>
          <w:szCs w:val="20"/>
        </w:rPr>
        <w:fldChar w:fldCharType="separate"/>
      </w:r>
      <w:r>
        <w:rPr>
          <w:b/>
          <w:szCs w:val="20"/>
        </w:rPr>
        <w:fldChar w:fldCharType="end"/>
      </w:r>
      <w:r w:rsidR="00A6594E" w:rsidRPr="0027105F">
        <w:rPr>
          <w:b/>
          <w:szCs w:val="20"/>
        </w:rPr>
        <w:t xml:space="preserve"> </w:t>
      </w:r>
      <w:r w:rsidR="00A6594E">
        <w:t>Investigative medical service</w:t>
      </w:r>
    </w:p>
    <w:p w14:paraId="65554F4A" w14:textId="77777777" w:rsidR="00A6594E" w:rsidRDefault="00A6594E"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Single consultation medical service</w:t>
      </w:r>
    </w:p>
    <w:p w14:paraId="14CFB51C" w14:textId="77777777" w:rsidR="00A6594E" w:rsidRDefault="00A6594E"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Global consultation medical service</w:t>
      </w:r>
    </w:p>
    <w:p w14:paraId="7F63A3DF" w14:textId="77777777" w:rsidR="00A6594E" w:rsidRDefault="00A6594E"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Allied health service</w:t>
      </w:r>
    </w:p>
    <w:p w14:paraId="2C92A4C3" w14:textId="77777777" w:rsidR="00A6594E" w:rsidRDefault="00A6594E"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Co-dependent technology</w:t>
      </w:r>
    </w:p>
    <w:p w14:paraId="10C7A555" w14:textId="77777777" w:rsidR="00A6594E" w:rsidRPr="00A6594E" w:rsidRDefault="00A6594E"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Hybrid health technology</w:t>
      </w:r>
    </w:p>
    <w:p w14:paraId="561E7536"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9836F75" w14:textId="77777777" w:rsidR="00A6594E" w:rsidRDefault="00A6594E" w:rsidP="00D52D0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5FF2">
        <w:rPr>
          <w:b/>
          <w:szCs w:val="20"/>
        </w:rPr>
      </w:r>
      <w:r w:rsidR="00C65FF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257C959" w14:textId="75D0EE71" w:rsidR="00A6594E" w:rsidRDefault="00F31886" w:rsidP="00D52D0F">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65FF2">
        <w:rPr>
          <w:b/>
          <w:szCs w:val="20"/>
        </w:rPr>
      </w:r>
      <w:r w:rsidR="00C65FF2">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2CD4401D" w14:textId="77777777" w:rsidR="00A6594E" w:rsidRDefault="00A6594E" w:rsidP="00D52D0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5FF2">
        <w:rPr>
          <w:b/>
          <w:szCs w:val="20"/>
        </w:rPr>
      </w:r>
      <w:r w:rsidR="00C65FF2">
        <w:rPr>
          <w:b/>
          <w:szCs w:val="20"/>
        </w:rPr>
        <w:fldChar w:fldCharType="separate"/>
      </w:r>
      <w:r w:rsidRPr="00AF4466">
        <w:rPr>
          <w:b/>
          <w:szCs w:val="20"/>
        </w:rPr>
        <w:fldChar w:fldCharType="end"/>
      </w:r>
      <w:r w:rsidRPr="00AF4466">
        <w:rPr>
          <w:b/>
          <w:szCs w:val="20"/>
        </w:rPr>
        <w:t xml:space="preserve"> </w:t>
      </w:r>
      <w:r>
        <w:t>Provides information about prognosis</w:t>
      </w:r>
    </w:p>
    <w:p w14:paraId="65AC57D9" w14:textId="77777777" w:rsidR="00A6594E" w:rsidRDefault="00A6594E" w:rsidP="00D52D0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5FF2">
        <w:rPr>
          <w:b/>
          <w:szCs w:val="20"/>
        </w:rPr>
      </w:r>
      <w:r w:rsidR="00C65FF2">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FB30C55" w14:textId="77777777" w:rsidR="00A6594E" w:rsidRPr="00A6594E" w:rsidRDefault="00A6594E" w:rsidP="00D52D0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5FF2">
        <w:rPr>
          <w:b/>
          <w:szCs w:val="20"/>
        </w:rPr>
      </w:r>
      <w:r w:rsidR="00C65FF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2ECCCF5"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17F8FB2" w14:textId="77777777" w:rsidR="00FE16C1" w:rsidRDefault="00FE16C1"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Pharmaceutical / Biological</w:t>
      </w:r>
    </w:p>
    <w:p w14:paraId="55B87E73" w14:textId="5C44C860" w:rsidR="00FE16C1" w:rsidRDefault="00DE2F94" w:rsidP="002A769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C65FF2">
        <w:rPr>
          <w:b/>
          <w:szCs w:val="20"/>
        </w:rPr>
      </w:r>
      <w:r w:rsidR="00C65FF2">
        <w:rPr>
          <w:b/>
          <w:szCs w:val="20"/>
        </w:rPr>
        <w:fldChar w:fldCharType="separate"/>
      </w:r>
      <w:r>
        <w:rPr>
          <w:b/>
          <w:szCs w:val="20"/>
        </w:rPr>
        <w:fldChar w:fldCharType="end"/>
      </w:r>
      <w:r w:rsidR="00FE16C1" w:rsidRPr="0027105F">
        <w:rPr>
          <w:b/>
          <w:szCs w:val="20"/>
        </w:rPr>
        <w:t xml:space="preserve"> </w:t>
      </w:r>
      <w:r w:rsidR="00FE16C1">
        <w:t>Prosthesis or device</w:t>
      </w:r>
    </w:p>
    <w:p w14:paraId="21D7D300" w14:textId="77777777" w:rsidR="00FE16C1" w:rsidRPr="00FE16C1" w:rsidRDefault="00FE16C1" w:rsidP="002A769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5FF2">
        <w:rPr>
          <w:b/>
          <w:szCs w:val="20"/>
        </w:rPr>
      </w:r>
      <w:r w:rsidR="00C65FF2">
        <w:rPr>
          <w:b/>
          <w:szCs w:val="20"/>
        </w:rPr>
        <w:fldChar w:fldCharType="separate"/>
      </w:r>
      <w:r w:rsidRPr="0027105F">
        <w:rPr>
          <w:b/>
          <w:szCs w:val="20"/>
        </w:rPr>
        <w:fldChar w:fldCharType="end"/>
      </w:r>
      <w:r w:rsidRPr="0027105F">
        <w:rPr>
          <w:b/>
          <w:szCs w:val="20"/>
        </w:rPr>
        <w:t xml:space="preserve"> </w:t>
      </w:r>
      <w:r>
        <w:t>No</w:t>
      </w:r>
    </w:p>
    <w:p w14:paraId="6FC67CF1"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5D1A797" w14:textId="4FBB5C39" w:rsidR="0081797A" w:rsidRPr="00FE16C1" w:rsidRDefault="0081797A" w:rsidP="002A769A">
      <w:pPr>
        <w:spacing w:before="0" w:after="0"/>
        <w:ind w:firstLine="360"/>
        <w:rPr>
          <w:szCs w:val="20"/>
        </w:rPr>
      </w:pPr>
      <w:r>
        <w:rPr>
          <w:szCs w:val="20"/>
        </w:rPr>
        <w:t>N/A</w:t>
      </w:r>
    </w:p>
    <w:p w14:paraId="33702CFF" w14:textId="77777777" w:rsidR="00EC127A" w:rsidRPr="001E6958" w:rsidRDefault="000E5439" w:rsidP="00D52D0F">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17B13D1" w14:textId="03DCBD40" w:rsidR="007E39E4" w:rsidRPr="007E39E4" w:rsidRDefault="00477454" w:rsidP="002A769A">
      <w:pPr>
        <w:ind w:left="284" w:firstLine="76"/>
        <w:rPr>
          <w:b/>
          <w:szCs w:val="20"/>
        </w:rPr>
      </w:pPr>
      <w:r>
        <w:t>N/A</w:t>
      </w:r>
    </w:p>
    <w:p w14:paraId="19B42952" w14:textId="77777777" w:rsidR="00411735" w:rsidRPr="001E6958" w:rsidRDefault="00411735" w:rsidP="00D52D0F">
      <w:pPr>
        <w:pStyle w:val="Heading2"/>
        <w:numPr>
          <w:ilvl w:val="0"/>
          <w:numId w:val="4"/>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506AA71" w14:textId="354BDA57" w:rsidR="00477454" w:rsidRPr="007E39E4" w:rsidRDefault="00477454" w:rsidP="002A769A">
      <w:pPr>
        <w:spacing w:before="0"/>
        <w:ind w:left="284" w:firstLine="76"/>
        <w:rPr>
          <w:szCs w:val="20"/>
        </w:rPr>
      </w:pPr>
      <w:r>
        <w:rPr>
          <w:szCs w:val="20"/>
        </w:rPr>
        <w:t>N/A</w:t>
      </w:r>
    </w:p>
    <w:p w14:paraId="7581B6DA" w14:textId="77777777" w:rsidR="000E5439" w:rsidRDefault="000E5439" w:rsidP="00D52D0F">
      <w:pPr>
        <w:pStyle w:val="Heading2"/>
        <w:numPr>
          <w:ilvl w:val="0"/>
          <w:numId w:val="4"/>
        </w:numPr>
      </w:pPr>
      <w:r w:rsidRPr="007E39E4">
        <w:t>If you are seeking both MBS and PBS listing</w:t>
      </w:r>
      <w:r w:rsidR="00B75965" w:rsidRPr="007E39E4">
        <w:t>, what is the trade name and generic name of the pharmaceutical?</w:t>
      </w:r>
    </w:p>
    <w:p w14:paraId="0C50CF2C" w14:textId="5506AB14" w:rsidR="001E6958" w:rsidRDefault="001E6958" w:rsidP="002A769A">
      <w:pPr>
        <w:spacing w:before="0" w:after="0"/>
        <w:ind w:left="360"/>
      </w:pPr>
      <w:r>
        <w:t xml:space="preserve">Trade name: </w:t>
      </w:r>
      <w:r w:rsidR="00A07EAF">
        <w:t>N/A</w:t>
      </w:r>
    </w:p>
    <w:p w14:paraId="132875C6" w14:textId="740C539C" w:rsidR="001E6958" w:rsidRPr="001E6958" w:rsidRDefault="001E6958" w:rsidP="002A769A">
      <w:pPr>
        <w:spacing w:before="0" w:after="0"/>
        <w:ind w:left="360"/>
      </w:pPr>
      <w:r>
        <w:t xml:space="preserve">Generic name: </w:t>
      </w:r>
      <w:r w:rsidR="00A07EAF">
        <w:t>N/A</w:t>
      </w:r>
    </w:p>
    <w:p w14:paraId="123AD58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61EFA34" w14:textId="77777777" w:rsidR="001E6958" w:rsidRDefault="001E6958"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sidRPr="000A5B32">
        <w:rPr>
          <w:szCs w:val="20"/>
        </w:rPr>
        <w:t xml:space="preserve"> Yes</w:t>
      </w:r>
    </w:p>
    <w:p w14:paraId="1D718C63" w14:textId="74DB1DE1" w:rsidR="001E6958" w:rsidRDefault="009F62F9"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1E6958">
        <w:rPr>
          <w:szCs w:val="20"/>
        </w:rPr>
        <w:t xml:space="preserve"> No  </w:t>
      </w:r>
    </w:p>
    <w:p w14:paraId="72955F19" w14:textId="139082B7" w:rsidR="001E6919" w:rsidRDefault="001E6919" w:rsidP="003B018F">
      <w:pPr>
        <w:spacing w:before="0" w:after="0"/>
        <w:rPr>
          <w:szCs w:val="20"/>
        </w:rPr>
      </w:pPr>
    </w:p>
    <w:p w14:paraId="676E2FDA" w14:textId="77777777" w:rsidR="00B75965" w:rsidRDefault="00B75965" w:rsidP="00D52D0F">
      <w:pPr>
        <w:pStyle w:val="Heading2"/>
        <w:numPr>
          <w:ilvl w:val="0"/>
          <w:numId w:val="5"/>
        </w:numPr>
      </w:pPr>
      <w:r w:rsidRPr="001E6958">
        <w:t xml:space="preserve">If yes, </w:t>
      </w:r>
      <w:r w:rsidR="00C73B62" w:rsidRPr="001E6958">
        <w:t xml:space="preserve">please provide the following information (where relevant): </w:t>
      </w:r>
    </w:p>
    <w:p w14:paraId="22177AF9" w14:textId="0D3E8DA3" w:rsidR="009939DC" w:rsidRDefault="002A769A" w:rsidP="002A769A">
      <w:pPr>
        <w:spacing w:before="0" w:after="0"/>
        <w:ind w:left="284" w:firstLine="76"/>
      </w:pPr>
      <w:r>
        <w:t>N/A</w:t>
      </w:r>
    </w:p>
    <w:p w14:paraId="7FDADABD" w14:textId="77777777" w:rsidR="00027834" w:rsidRDefault="00027834" w:rsidP="00027834">
      <w:pPr>
        <w:spacing w:before="0" w:after="0"/>
        <w:ind w:left="284"/>
      </w:pPr>
    </w:p>
    <w:p w14:paraId="79D56E48" w14:textId="77777777" w:rsidR="00411735" w:rsidRDefault="00411735" w:rsidP="00D52D0F">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BF4B978" w14:textId="0A87F42C" w:rsidR="009939DC" w:rsidRDefault="009F62F9"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9939DC" w:rsidRPr="000A5B32">
        <w:rPr>
          <w:szCs w:val="20"/>
        </w:rPr>
        <w:t xml:space="preserve"> Yes</w:t>
      </w:r>
    </w:p>
    <w:p w14:paraId="467BE711" w14:textId="6B2C410D" w:rsidR="001E6958" w:rsidRDefault="0070466D" w:rsidP="002A769A">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9939DC">
        <w:rPr>
          <w:szCs w:val="20"/>
        </w:rPr>
        <w:t xml:space="preserve"> No  </w:t>
      </w:r>
    </w:p>
    <w:p w14:paraId="1BC86E82" w14:textId="73444285" w:rsidR="00100C48" w:rsidRDefault="00100C48" w:rsidP="00A6491A">
      <w:pPr>
        <w:spacing w:before="0" w:after="0"/>
        <w:ind w:left="284"/>
        <w:rPr>
          <w:szCs w:val="20"/>
        </w:rPr>
      </w:pPr>
    </w:p>
    <w:p w14:paraId="1CB8EB98" w14:textId="3A904CC5" w:rsidR="00100C48" w:rsidRPr="009939DC" w:rsidRDefault="00680036" w:rsidP="002A769A">
      <w:pPr>
        <w:spacing w:before="0" w:after="0"/>
        <w:ind w:left="360"/>
        <w:rPr>
          <w:szCs w:val="20"/>
        </w:rPr>
      </w:pPr>
      <w:r w:rsidRPr="00680036">
        <w:rPr>
          <w:szCs w:val="20"/>
        </w:rPr>
        <w:t>An application will be made to list single operator, single use, peroral cholangiopancreatoscopy (POCPS) on Part C of the Prostheses List</w:t>
      </w:r>
      <w:r>
        <w:rPr>
          <w:szCs w:val="20"/>
        </w:rPr>
        <w:t xml:space="preserve">. </w:t>
      </w:r>
    </w:p>
    <w:p w14:paraId="1A5C530A" w14:textId="4A29EFE8" w:rsidR="00016B6E" w:rsidRPr="009939DC" w:rsidRDefault="00016B6E" w:rsidP="00D52D0F">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r w:rsidR="00846935" w:rsidRPr="009939DC">
        <w:t>marketplace</w:t>
      </w:r>
      <w:r w:rsidRPr="009939DC">
        <w:t xml:space="preserve"> which this application is relevant to?</w:t>
      </w:r>
    </w:p>
    <w:p w14:paraId="62EA74A2" w14:textId="77777777" w:rsidR="009939DC" w:rsidRDefault="009939DC"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sidRPr="000A5B32">
        <w:rPr>
          <w:szCs w:val="20"/>
        </w:rPr>
        <w:t xml:space="preserve"> Yes</w:t>
      </w:r>
    </w:p>
    <w:p w14:paraId="57894810" w14:textId="732A08E1" w:rsidR="009939DC" w:rsidRPr="001E6958" w:rsidRDefault="002E140C"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9939DC">
        <w:rPr>
          <w:szCs w:val="20"/>
        </w:rPr>
        <w:t xml:space="preserve"> No  </w:t>
      </w:r>
    </w:p>
    <w:p w14:paraId="489E6627" w14:textId="77777777" w:rsidR="009939DC" w:rsidRDefault="00016B6E" w:rsidP="00D52D0F">
      <w:pPr>
        <w:pStyle w:val="Heading2"/>
        <w:numPr>
          <w:ilvl w:val="0"/>
          <w:numId w:val="5"/>
        </w:numPr>
      </w:pPr>
      <w:r w:rsidRPr="009939DC">
        <w:t>If yes, please provide the name(s) of the spon</w:t>
      </w:r>
      <w:r w:rsidR="009939DC">
        <w:t>sor(s) and / or manufacturer(s):</w:t>
      </w:r>
    </w:p>
    <w:p w14:paraId="7FC1C5EC" w14:textId="490F5D84" w:rsidR="00016B6E" w:rsidRPr="009939DC" w:rsidRDefault="0053292F" w:rsidP="002A769A">
      <w:pPr>
        <w:ind w:left="284" w:firstLine="76"/>
      </w:pPr>
      <w:r>
        <w:t>N/A</w:t>
      </w:r>
    </w:p>
    <w:p w14:paraId="47D2F42E" w14:textId="6EB9509C"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2EE75E3" w14:textId="3BEB7E69" w:rsidR="009939DC" w:rsidRDefault="009939DC" w:rsidP="002A769A">
      <w:pPr>
        <w:spacing w:before="0" w:after="0"/>
        <w:ind w:left="360"/>
      </w:pPr>
      <w:r>
        <w:t xml:space="preserve">Single use consumables: </w:t>
      </w:r>
      <w:r w:rsidR="00DF1FE9">
        <w:t>guide wire</w:t>
      </w:r>
      <w:r w:rsidR="00FD3438">
        <w:t>s</w:t>
      </w:r>
      <w:r w:rsidR="00DF1FE9">
        <w:t xml:space="preserve">, </w:t>
      </w:r>
      <w:r w:rsidR="00FD3438">
        <w:t xml:space="preserve">biliary </w:t>
      </w:r>
      <w:r w:rsidR="00DF1FE9">
        <w:t>stent</w:t>
      </w:r>
      <w:r w:rsidR="00FD3438">
        <w:t>s</w:t>
      </w:r>
      <w:r w:rsidR="00BB29EB">
        <w:t xml:space="preserve">, duodenoscope, </w:t>
      </w:r>
      <w:r w:rsidR="002300E0" w:rsidRPr="002300E0">
        <w:t>cannula</w:t>
      </w:r>
      <w:r w:rsidR="00787C94">
        <w:t>tion catheters</w:t>
      </w:r>
      <w:r w:rsidR="008869FB">
        <w:t xml:space="preserve">, </w:t>
      </w:r>
      <w:r w:rsidR="008869FB" w:rsidRPr="008869FB">
        <w:t>sphincterotome</w:t>
      </w:r>
    </w:p>
    <w:p w14:paraId="112D2B88" w14:textId="13067117" w:rsidR="00F301F1" w:rsidRPr="00855944" w:rsidRDefault="009939DC" w:rsidP="002A769A">
      <w:pPr>
        <w:spacing w:before="0" w:after="0"/>
        <w:ind w:left="360"/>
      </w:pPr>
      <w:r>
        <w:t>Multi-use consumables:</w:t>
      </w:r>
      <w:r w:rsidRPr="009939DC">
        <w:t xml:space="preserve"> </w:t>
      </w:r>
      <w:r w:rsidR="00027834">
        <w:t>N/A</w:t>
      </w:r>
      <w:r w:rsidR="00F301F1" w:rsidRPr="00855944">
        <w:br w:type="page"/>
      </w:r>
    </w:p>
    <w:p w14:paraId="0CEBBE61"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4AF33BA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ACAF8F1" w14:textId="5B5594C1" w:rsidR="003E250B" w:rsidRPr="003E250B" w:rsidRDefault="003E250B" w:rsidP="002A769A">
      <w:pPr>
        <w:spacing w:before="0" w:after="0"/>
        <w:ind w:left="360"/>
        <w:rPr>
          <w:szCs w:val="20"/>
        </w:rPr>
      </w:pPr>
      <w:r w:rsidRPr="003E250B">
        <w:rPr>
          <w:szCs w:val="20"/>
        </w:rPr>
        <w:t xml:space="preserve">Type of therapeutic good: </w:t>
      </w:r>
      <w:r w:rsidR="00C52BED" w:rsidRPr="00F035ED">
        <w:t>POCPS</w:t>
      </w:r>
      <w:r w:rsidR="00C52BED" w:rsidRPr="003E250B">
        <w:rPr>
          <w:szCs w:val="20"/>
        </w:rPr>
        <w:t xml:space="preserve"> </w:t>
      </w:r>
      <w:r w:rsidR="00C52BED">
        <w:rPr>
          <w:szCs w:val="20"/>
        </w:rPr>
        <w:t xml:space="preserve">and accessory devices </w:t>
      </w:r>
      <w:r w:rsidRPr="003E250B">
        <w:rPr>
          <w:szCs w:val="20"/>
        </w:rPr>
        <w:t>(see Appendix I)</w:t>
      </w:r>
    </w:p>
    <w:p w14:paraId="47BD1216" w14:textId="77777777" w:rsidR="003E250B" w:rsidRPr="003E250B" w:rsidRDefault="003E250B" w:rsidP="002A769A">
      <w:pPr>
        <w:spacing w:before="0" w:after="0"/>
        <w:ind w:left="360"/>
        <w:rPr>
          <w:szCs w:val="20"/>
        </w:rPr>
      </w:pPr>
      <w:r w:rsidRPr="003E250B">
        <w:rPr>
          <w:szCs w:val="20"/>
        </w:rPr>
        <w:t>Manufacturer’s name: Multiple (see Appendix I)</w:t>
      </w:r>
    </w:p>
    <w:p w14:paraId="237330F6" w14:textId="3B6BBC58" w:rsidR="004E7806" w:rsidRPr="00A26343" w:rsidRDefault="003E250B" w:rsidP="002A769A">
      <w:pPr>
        <w:spacing w:before="0" w:after="0"/>
        <w:ind w:left="360"/>
        <w:rPr>
          <w:szCs w:val="20"/>
        </w:rPr>
      </w:pPr>
      <w:r w:rsidRPr="003E250B">
        <w:rPr>
          <w:szCs w:val="20"/>
        </w:rPr>
        <w:t>Sponsor’s name: Multiple (see Appendix I)</w:t>
      </w:r>
    </w:p>
    <w:p w14:paraId="1C19324A" w14:textId="77777777" w:rsidR="005E2CE3" w:rsidRPr="00154B00" w:rsidRDefault="005E2CE3" w:rsidP="00D52D0F">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0DAAF51C" w14:textId="77777777" w:rsidR="00615F42" w:rsidRPr="00615F42" w:rsidRDefault="00615F42"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sidRPr="000A5B32">
        <w:rPr>
          <w:szCs w:val="20"/>
        </w:rPr>
        <w:t xml:space="preserve"> </w:t>
      </w:r>
      <w:r w:rsidRPr="00615F42">
        <w:rPr>
          <w:szCs w:val="20"/>
        </w:rPr>
        <w:t>Class III</w:t>
      </w:r>
    </w:p>
    <w:p w14:paraId="7289FDCC" w14:textId="77777777" w:rsidR="00615F42" w:rsidRPr="00615F42" w:rsidRDefault="00615F42"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sidRPr="000A5B32">
        <w:rPr>
          <w:szCs w:val="20"/>
        </w:rPr>
        <w:t xml:space="preserve"> </w:t>
      </w:r>
      <w:r w:rsidRPr="00615F42">
        <w:rPr>
          <w:szCs w:val="20"/>
        </w:rPr>
        <w:t>AIMD</w:t>
      </w:r>
    </w:p>
    <w:p w14:paraId="32DA7804" w14:textId="61509ACD" w:rsidR="005E2CE3" w:rsidRPr="00154B00" w:rsidRDefault="00A6308A"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615F42" w:rsidRPr="000A5B32">
        <w:rPr>
          <w:szCs w:val="20"/>
        </w:rPr>
        <w:t xml:space="preserve"> </w:t>
      </w:r>
      <w:r w:rsidR="00615F42" w:rsidRPr="00615F42">
        <w:rPr>
          <w:szCs w:val="20"/>
        </w:rPr>
        <w:t>N/A</w:t>
      </w:r>
    </w:p>
    <w:p w14:paraId="023B038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D021B5F" w14:textId="77777777" w:rsidR="00615F42" w:rsidRDefault="00615F42"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4E0C522" w14:textId="699F8DDE" w:rsidR="003421AE" w:rsidRPr="00615F42" w:rsidRDefault="00A6308A" w:rsidP="002A769A">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615F42">
        <w:rPr>
          <w:szCs w:val="20"/>
        </w:rPr>
        <w:t xml:space="preserve"> No</w:t>
      </w:r>
    </w:p>
    <w:p w14:paraId="7DF78DFA" w14:textId="77777777" w:rsidR="00D85676" w:rsidRDefault="00D85676" w:rsidP="00D52D0F">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D0EADDA" w14:textId="5E1989F5" w:rsidR="0043654D" w:rsidRDefault="002D4DD2" w:rsidP="002A769A">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43654D">
        <w:rPr>
          <w:szCs w:val="20"/>
        </w:rPr>
        <w:t xml:space="preserve"> Yes (if yes, please provide details below)</w:t>
      </w:r>
    </w:p>
    <w:p w14:paraId="57304BC0" w14:textId="77777777" w:rsidR="0043654D" w:rsidRDefault="0043654D"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No</w:t>
      </w:r>
    </w:p>
    <w:p w14:paraId="72D6F07E" w14:textId="77777777" w:rsidR="0043654D" w:rsidRPr="00615F42" w:rsidRDefault="0043654D" w:rsidP="0043654D">
      <w:pPr>
        <w:spacing w:before="0" w:after="0"/>
        <w:ind w:left="284"/>
        <w:rPr>
          <w:b/>
          <w:szCs w:val="20"/>
        </w:rPr>
      </w:pPr>
    </w:p>
    <w:p w14:paraId="3AD5199E" w14:textId="0AE30A00" w:rsidR="0043654D" w:rsidRPr="0043654D" w:rsidRDefault="0043654D" w:rsidP="002A769A">
      <w:pPr>
        <w:spacing w:before="0" w:after="0"/>
        <w:ind w:left="360"/>
        <w:rPr>
          <w:szCs w:val="20"/>
        </w:rPr>
      </w:pPr>
      <w:r w:rsidRPr="0043654D">
        <w:rPr>
          <w:szCs w:val="20"/>
        </w:rPr>
        <w:t>ARTG listing, registration or inclusion number:</w:t>
      </w:r>
      <w:r>
        <w:rPr>
          <w:szCs w:val="20"/>
        </w:rPr>
        <w:t xml:space="preserve">  </w:t>
      </w:r>
      <w:r w:rsidR="00C91032" w:rsidRPr="003E250B">
        <w:rPr>
          <w:szCs w:val="20"/>
        </w:rPr>
        <w:t>Multiple (see Appendix I)</w:t>
      </w:r>
    </w:p>
    <w:p w14:paraId="1C44A861" w14:textId="0CA47735" w:rsidR="0043654D" w:rsidRPr="0043654D" w:rsidRDefault="0043654D" w:rsidP="002A769A">
      <w:pPr>
        <w:spacing w:before="0" w:after="0"/>
        <w:ind w:left="360"/>
        <w:rPr>
          <w:szCs w:val="20"/>
        </w:rPr>
      </w:pPr>
      <w:r w:rsidRPr="0043654D">
        <w:rPr>
          <w:szCs w:val="20"/>
        </w:rPr>
        <w:t>TGA approved indication(s), if applicable:</w:t>
      </w:r>
      <w:r>
        <w:rPr>
          <w:szCs w:val="20"/>
        </w:rPr>
        <w:t xml:space="preserve">  </w:t>
      </w:r>
      <w:r w:rsidR="00C91032" w:rsidRPr="003E250B">
        <w:rPr>
          <w:szCs w:val="20"/>
        </w:rPr>
        <w:t>Multiple (see Appendix I)</w:t>
      </w:r>
    </w:p>
    <w:p w14:paraId="6A387471" w14:textId="77777777" w:rsidR="00C91032" w:rsidRPr="003E250B" w:rsidRDefault="0043654D" w:rsidP="002A769A">
      <w:pPr>
        <w:spacing w:before="0" w:after="0"/>
        <w:ind w:left="360"/>
        <w:rPr>
          <w:szCs w:val="20"/>
        </w:rPr>
      </w:pPr>
      <w:r w:rsidRPr="0043654D">
        <w:rPr>
          <w:szCs w:val="20"/>
        </w:rPr>
        <w:t>TGA approved purpose(s), if applicable:</w:t>
      </w:r>
      <w:r>
        <w:rPr>
          <w:szCs w:val="20"/>
        </w:rPr>
        <w:t xml:space="preserve"> </w:t>
      </w:r>
      <w:r w:rsidR="00C91032" w:rsidRPr="003E250B">
        <w:rPr>
          <w:szCs w:val="20"/>
        </w:rPr>
        <w:t>Multiple (see Appendix I)</w:t>
      </w:r>
    </w:p>
    <w:p w14:paraId="10FC4CE2" w14:textId="03903702" w:rsidR="00F301F1" w:rsidRPr="0043654D" w:rsidRDefault="0043654D" w:rsidP="0043654D">
      <w:pPr>
        <w:spacing w:before="0" w:after="0"/>
        <w:ind w:left="284"/>
        <w:rPr>
          <w:szCs w:val="20"/>
        </w:rPr>
      </w:pPr>
      <w:r>
        <w:rPr>
          <w:szCs w:val="20"/>
        </w:rPr>
        <w:t xml:space="preserve"> </w:t>
      </w:r>
    </w:p>
    <w:p w14:paraId="3A1E440E"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3625B1A4" w14:textId="77777777" w:rsidR="0047581D" w:rsidRDefault="0047581D"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Yes (please provide details below)</w:t>
      </w:r>
    </w:p>
    <w:p w14:paraId="5F1CB146" w14:textId="77777777" w:rsidR="0047581D" w:rsidRDefault="0047581D"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No</w:t>
      </w:r>
    </w:p>
    <w:p w14:paraId="6AC9BC52" w14:textId="77777777" w:rsidR="0047581D" w:rsidRDefault="0047581D" w:rsidP="0047581D">
      <w:pPr>
        <w:spacing w:before="0" w:after="0"/>
        <w:rPr>
          <w:b/>
          <w:szCs w:val="20"/>
        </w:rPr>
      </w:pPr>
    </w:p>
    <w:p w14:paraId="584A7339" w14:textId="24867A14" w:rsidR="0047581D" w:rsidRPr="0047581D" w:rsidRDefault="0047581D" w:rsidP="002A769A">
      <w:pPr>
        <w:spacing w:before="0" w:after="0"/>
        <w:ind w:left="360"/>
        <w:rPr>
          <w:szCs w:val="20"/>
        </w:rPr>
      </w:pPr>
      <w:r w:rsidRPr="0047581D">
        <w:rPr>
          <w:szCs w:val="20"/>
        </w:rPr>
        <w:t xml:space="preserve">Date of submission to TGA:  </w:t>
      </w:r>
      <w:r w:rsidR="00C439A1">
        <w:t>N/A</w:t>
      </w:r>
    </w:p>
    <w:p w14:paraId="3B333F07" w14:textId="52A4E0FA" w:rsidR="0047581D" w:rsidRPr="0047581D" w:rsidRDefault="0047581D" w:rsidP="002A769A">
      <w:pPr>
        <w:spacing w:before="0" w:after="0"/>
        <w:ind w:left="360"/>
        <w:rPr>
          <w:szCs w:val="20"/>
        </w:rPr>
      </w:pPr>
      <w:r w:rsidRPr="0047581D">
        <w:rPr>
          <w:szCs w:val="20"/>
        </w:rPr>
        <w:t>Estimated date by which TGA approval can be expected</w:t>
      </w:r>
      <w:r>
        <w:rPr>
          <w:szCs w:val="20"/>
        </w:rPr>
        <w:t xml:space="preserve">:  </w:t>
      </w:r>
      <w:r w:rsidR="00C439A1">
        <w:t>N/A</w:t>
      </w:r>
    </w:p>
    <w:p w14:paraId="3805C9E8" w14:textId="340C7371" w:rsidR="0047581D" w:rsidRPr="0047581D" w:rsidRDefault="0047581D" w:rsidP="002A769A">
      <w:pPr>
        <w:spacing w:before="0" w:after="0"/>
        <w:ind w:left="360"/>
        <w:rPr>
          <w:szCs w:val="20"/>
        </w:rPr>
      </w:pPr>
      <w:r w:rsidRPr="0047581D">
        <w:rPr>
          <w:szCs w:val="20"/>
        </w:rPr>
        <w:t>TGA Application ID</w:t>
      </w:r>
      <w:r>
        <w:rPr>
          <w:szCs w:val="20"/>
        </w:rPr>
        <w:t xml:space="preserve">:  </w:t>
      </w:r>
      <w:r w:rsidR="00C439A1">
        <w:t>N/A</w:t>
      </w:r>
    </w:p>
    <w:p w14:paraId="1C59DA26" w14:textId="77777777" w:rsidR="00C439A1" w:rsidRDefault="0047581D" w:rsidP="002A769A">
      <w:pPr>
        <w:spacing w:before="0" w:after="0"/>
        <w:ind w:left="360"/>
        <w:rPr>
          <w:szCs w:val="20"/>
        </w:rPr>
      </w:pPr>
      <w:r w:rsidRPr="0047581D">
        <w:rPr>
          <w:szCs w:val="20"/>
        </w:rPr>
        <w:t>TGA approved indication(s), if applicable</w:t>
      </w:r>
      <w:r>
        <w:rPr>
          <w:szCs w:val="20"/>
        </w:rPr>
        <w:t xml:space="preserve">:  </w:t>
      </w:r>
      <w:r w:rsidR="00C439A1">
        <w:t>N/A</w:t>
      </w:r>
      <w:r w:rsidR="00C439A1" w:rsidRPr="0047581D">
        <w:rPr>
          <w:szCs w:val="20"/>
        </w:rPr>
        <w:t xml:space="preserve"> </w:t>
      </w:r>
    </w:p>
    <w:p w14:paraId="4617EA0E" w14:textId="6AC990BF" w:rsidR="003433D1" w:rsidRPr="0047581D" w:rsidRDefault="0047581D" w:rsidP="002A769A">
      <w:pPr>
        <w:spacing w:before="0" w:after="0"/>
        <w:ind w:left="360"/>
        <w:rPr>
          <w:szCs w:val="20"/>
        </w:rPr>
      </w:pPr>
      <w:r w:rsidRPr="0047581D">
        <w:rPr>
          <w:szCs w:val="20"/>
        </w:rPr>
        <w:t>TGA approved purpose(s), if applicable</w:t>
      </w:r>
      <w:r>
        <w:rPr>
          <w:szCs w:val="20"/>
        </w:rPr>
        <w:t xml:space="preserve">:  </w:t>
      </w:r>
      <w:r w:rsidR="00C439A1">
        <w:t>N/A</w:t>
      </w:r>
    </w:p>
    <w:p w14:paraId="1E7AEBF0"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CBA0949" w14:textId="77777777" w:rsidR="000A110D" w:rsidRDefault="000A110D"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Yes (please provide details below)</w:t>
      </w:r>
    </w:p>
    <w:p w14:paraId="38033114" w14:textId="77777777" w:rsidR="000A110D" w:rsidRDefault="000A110D" w:rsidP="002A769A">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No</w:t>
      </w:r>
    </w:p>
    <w:p w14:paraId="6D7E93F8" w14:textId="77777777" w:rsidR="000A110D" w:rsidRDefault="000A110D" w:rsidP="00971EDB">
      <w:pPr>
        <w:spacing w:before="0" w:after="0"/>
        <w:rPr>
          <w:szCs w:val="20"/>
        </w:rPr>
      </w:pPr>
    </w:p>
    <w:p w14:paraId="4B864887" w14:textId="77777777" w:rsidR="00B304A8" w:rsidRDefault="00971EDB" w:rsidP="002A769A">
      <w:pPr>
        <w:spacing w:before="0" w:after="0"/>
        <w:ind w:left="360"/>
        <w:rPr>
          <w:szCs w:val="20"/>
        </w:rPr>
      </w:pPr>
      <w:r w:rsidRPr="00971EDB">
        <w:rPr>
          <w:szCs w:val="20"/>
        </w:rPr>
        <w:t>Estimated date of submission to TGA</w:t>
      </w:r>
      <w:r>
        <w:rPr>
          <w:szCs w:val="20"/>
        </w:rPr>
        <w:t xml:space="preserve">:  </w:t>
      </w:r>
      <w:r w:rsidR="00B304A8">
        <w:t>N/A</w:t>
      </w:r>
      <w:r w:rsidR="00B304A8" w:rsidRPr="00971EDB">
        <w:rPr>
          <w:szCs w:val="20"/>
        </w:rPr>
        <w:t xml:space="preserve"> </w:t>
      </w:r>
    </w:p>
    <w:p w14:paraId="057BCD89" w14:textId="09DAD815" w:rsidR="00971EDB" w:rsidRPr="00971EDB" w:rsidRDefault="00971EDB" w:rsidP="002A769A">
      <w:pPr>
        <w:spacing w:before="0" w:after="0"/>
        <w:ind w:left="360"/>
        <w:rPr>
          <w:szCs w:val="20"/>
        </w:rPr>
      </w:pPr>
      <w:r w:rsidRPr="00971EDB">
        <w:rPr>
          <w:szCs w:val="20"/>
        </w:rPr>
        <w:t>Proposed indication(s), if applicable</w:t>
      </w:r>
      <w:r>
        <w:rPr>
          <w:szCs w:val="20"/>
        </w:rPr>
        <w:t xml:space="preserve">:  </w:t>
      </w:r>
      <w:r w:rsidR="00B304A8">
        <w:t>N/A</w:t>
      </w:r>
    </w:p>
    <w:p w14:paraId="7988C10E" w14:textId="424E33B8" w:rsidR="00971EDB" w:rsidRPr="00971EDB" w:rsidRDefault="00971EDB" w:rsidP="002A769A">
      <w:pPr>
        <w:spacing w:before="0" w:after="0"/>
        <w:ind w:left="360"/>
        <w:rPr>
          <w:szCs w:val="20"/>
        </w:rPr>
      </w:pPr>
      <w:r w:rsidRPr="00971EDB">
        <w:rPr>
          <w:szCs w:val="20"/>
        </w:rPr>
        <w:t>Proposed purpose(s), if applicable</w:t>
      </w:r>
      <w:r>
        <w:rPr>
          <w:szCs w:val="20"/>
        </w:rPr>
        <w:t xml:space="preserve">:  </w:t>
      </w:r>
      <w:r w:rsidR="00B304A8">
        <w:t>N/A</w:t>
      </w:r>
    </w:p>
    <w:p w14:paraId="0E633072" w14:textId="77777777" w:rsidR="00F83A9D" w:rsidRPr="00154B00" w:rsidRDefault="00F83A9D" w:rsidP="00F83A9D">
      <w:pPr>
        <w:rPr>
          <w:szCs w:val="20"/>
        </w:rPr>
      </w:pPr>
    </w:p>
    <w:p w14:paraId="0E4650B8"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3A936B60"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448B151F"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535"/>
        <w:gridCol w:w="1869"/>
        <w:gridCol w:w="3261"/>
        <w:gridCol w:w="3401"/>
        <w:gridCol w:w="3348"/>
        <w:gridCol w:w="1534"/>
      </w:tblGrid>
      <w:tr w:rsidR="00FF4863" w14:paraId="78A10495" w14:textId="77777777" w:rsidTr="00FF4863">
        <w:trPr>
          <w:cantSplit/>
          <w:tblHeader/>
        </w:trPr>
        <w:tc>
          <w:tcPr>
            <w:tcW w:w="5000" w:type="pct"/>
            <w:gridSpan w:val="6"/>
          </w:tcPr>
          <w:p w14:paraId="6DE4ABD5" w14:textId="4AFB0203" w:rsidR="00FF4863" w:rsidRPr="00E82F54" w:rsidRDefault="00D92909" w:rsidP="00855944">
            <w:pPr>
              <w:pStyle w:val="TableHEADER"/>
            </w:pPr>
            <w:r>
              <w:t>Diagnostic application</w:t>
            </w:r>
            <w:r w:rsidR="005B565A">
              <w:t>: i</w:t>
            </w:r>
            <w:r w:rsidR="00FF4863">
              <w:t xml:space="preserve">ndeterminate biliary strictures </w:t>
            </w:r>
          </w:p>
        </w:tc>
      </w:tr>
      <w:tr w:rsidR="00DD308E" w14:paraId="44037B2F" w14:textId="77777777" w:rsidTr="00D609DE">
        <w:trPr>
          <w:cantSplit/>
          <w:tblHeader/>
        </w:trPr>
        <w:tc>
          <w:tcPr>
            <w:tcW w:w="192" w:type="pct"/>
          </w:tcPr>
          <w:p w14:paraId="26B61889" w14:textId="77777777" w:rsidR="00DD308E" w:rsidRDefault="00DD308E" w:rsidP="00855944">
            <w:pPr>
              <w:pStyle w:val="TableHEADER"/>
            </w:pPr>
          </w:p>
        </w:tc>
        <w:tc>
          <w:tcPr>
            <w:tcW w:w="670" w:type="pct"/>
          </w:tcPr>
          <w:p w14:paraId="32D8042E" w14:textId="37C5B592" w:rsidR="00DD308E" w:rsidRDefault="002A769A" w:rsidP="00855944">
            <w:pPr>
              <w:pStyle w:val="TableHEADER"/>
            </w:pPr>
            <w:r>
              <w:t>Type of study design</w:t>
            </w:r>
          </w:p>
        </w:tc>
        <w:tc>
          <w:tcPr>
            <w:tcW w:w="1169" w:type="pct"/>
          </w:tcPr>
          <w:p w14:paraId="24252C55" w14:textId="097BA129" w:rsidR="00DD308E" w:rsidRDefault="00DD308E" w:rsidP="002A769A">
            <w:pPr>
              <w:pStyle w:val="TableHEADER"/>
            </w:pPr>
            <w:r>
              <w:t>Title of journal article</w:t>
            </w:r>
            <w:r w:rsidDel="00CD058B">
              <w:t xml:space="preserve"> </w:t>
            </w:r>
            <w:r>
              <w:t xml:space="preserve">or research project </w:t>
            </w:r>
          </w:p>
        </w:tc>
        <w:tc>
          <w:tcPr>
            <w:tcW w:w="1219" w:type="pct"/>
          </w:tcPr>
          <w:p w14:paraId="412287A1" w14:textId="21C333A2" w:rsidR="00DD308E" w:rsidRDefault="00DD308E" w:rsidP="00855944">
            <w:pPr>
              <w:pStyle w:val="TableHEADER"/>
            </w:pPr>
            <w:r>
              <w:t>Short description of research</w:t>
            </w:r>
            <w:r w:rsidDel="00CD058B">
              <w:t xml:space="preserve"> </w:t>
            </w:r>
            <w:r w:rsidR="002A769A">
              <w:t>(max 50 words)</w:t>
            </w:r>
          </w:p>
        </w:tc>
        <w:tc>
          <w:tcPr>
            <w:tcW w:w="1200" w:type="pct"/>
          </w:tcPr>
          <w:p w14:paraId="64BA01A7" w14:textId="623E0803" w:rsidR="00DD308E" w:rsidRDefault="00DD308E" w:rsidP="002A769A">
            <w:pPr>
              <w:pStyle w:val="TableHEADER"/>
            </w:pPr>
            <w:r w:rsidRPr="00E82F54">
              <w:t xml:space="preserve">Website link to </w:t>
            </w:r>
            <w:r>
              <w:t xml:space="preserve">journal article or research </w:t>
            </w:r>
          </w:p>
        </w:tc>
        <w:tc>
          <w:tcPr>
            <w:tcW w:w="550" w:type="pct"/>
          </w:tcPr>
          <w:p w14:paraId="4EDE5F86" w14:textId="5407D541" w:rsidR="00DD308E" w:rsidRDefault="00DD308E" w:rsidP="002A769A">
            <w:pPr>
              <w:pStyle w:val="TableHEADER"/>
            </w:pPr>
            <w:r w:rsidRPr="00E82F54">
              <w:t>Date</w:t>
            </w:r>
            <w:r>
              <w:t xml:space="preserve"> of publication</w:t>
            </w:r>
          </w:p>
        </w:tc>
      </w:tr>
      <w:tr w:rsidR="00DD308E" w14:paraId="60A6AB65" w14:textId="77777777" w:rsidTr="00D609DE">
        <w:trPr>
          <w:cantSplit/>
        </w:trPr>
        <w:tc>
          <w:tcPr>
            <w:tcW w:w="192" w:type="pct"/>
          </w:tcPr>
          <w:p w14:paraId="54999C4E" w14:textId="25AB7055" w:rsidR="00DD308E" w:rsidRPr="00965B6B" w:rsidRDefault="00DD308E" w:rsidP="00D52D0F">
            <w:pPr>
              <w:pStyle w:val="ListParagraph"/>
              <w:numPr>
                <w:ilvl w:val="0"/>
                <w:numId w:val="24"/>
              </w:numPr>
              <w:rPr>
                <w:szCs w:val="20"/>
              </w:rPr>
            </w:pPr>
          </w:p>
        </w:tc>
        <w:tc>
          <w:tcPr>
            <w:tcW w:w="670" w:type="pct"/>
          </w:tcPr>
          <w:p w14:paraId="240E3B32" w14:textId="34C50F97" w:rsidR="00DD308E" w:rsidRPr="000F47C6" w:rsidRDefault="00B948E8" w:rsidP="00DD308E">
            <w:r>
              <w:t xml:space="preserve">Systematic review </w:t>
            </w:r>
            <w:r w:rsidR="00805D4D">
              <w:t xml:space="preserve">and </w:t>
            </w:r>
            <w:r w:rsidR="00805D4D" w:rsidRPr="00805D4D">
              <w:t>meta-analysis</w:t>
            </w:r>
          </w:p>
        </w:tc>
        <w:tc>
          <w:tcPr>
            <w:tcW w:w="1169" w:type="pct"/>
          </w:tcPr>
          <w:p w14:paraId="5101C55B" w14:textId="3FD1990B" w:rsidR="00DD308E" w:rsidRPr="000F47C6" w:rsidRDefault="000F47C6" w:rsidP="000F47C6">
            <w:pPr>
              <w:autoSpaceDE w:val="0"/>
              <w:autoSpaceDN w:val="0"/>
              <w:adjustRightInd w:val="0"/>
              <w:spacing w:before="0" w:after="0"/>
            </w:pPr>
            <w:r w:rsidRPr="000F47C6">
              <w:t>Single-operator cholangioscopy and targeted biopsies in the</w:t>
            </w:r>
            <w:r>
              <w:t xml:space="preserve"> </w:t>
            </w:r>
            <w:r w:rsidRPr="000F47C6">
              <w:t>diagnosis of indeterminate biliary strictures: a systematic review</w:t>
            </w:r>
          </w:p>
        </w:tc>
        <w:tc>
          <w:tcPr>
            <w:tcW w:w="1219" w:type="pct"/>
          </w:tcPr>
          <w:p w14:paraId="4BFD05E1" w14:textId="1C3C23EE" w:rsidR="00DD308E" w:rsidRPr="00EF535B" w:rsidRDefault="003C4F43" w:rsidP="00EF535B">
            <w:pPr>
              <w:autoSpaceDE w:val="0"/>
              <w:autoSpaceDN w:val="0"/>
              <w:adjustRightInd w:val="0"/>
              <w:spacing w:before="0" w:after="0"/>
              <w:rPr>
                <w:rFonts w:ascii="AdvOTdc5ff126" w:hAnsi="AdvOTdc5ff126" w:cs="AdvOTdc5ff126"/>
                <w:szCs w:val="20"/>
              </w:rPr>
            </w:pPr>
            <w:r>
              <w:rPr>
                <w:rFonts w:ascii="AdvOTdc5ff126" w:hAnsi="AdvOTdc5ff126" w:cs="AdvOTdc5ff126"/>
                <w:szCs w:val="20"/>
              </w:rPr>
              <w:t>Study</w:t>
            </w:r>
            <w:r w:rsidR="007D5011">
              <w:rPr>
                <w:rFonts w:ascii="AdvOTdc5ff126" w:hAnsi="AdvOTdc5ff126" w:cs="AdvOTdc5ff126"/>
                <w:szCs w:val="20"/>
              </w:rPr>
              <w:t xml:space="preserve"> on the</w:t>
            </w:r>
            <w:r>
              <w:rPr>
                <w:rFonts w:ascii="AdvOTdc5ff126" w:hAnsi="AdvOTdc5ff126" w:cs="AdvOTdc5ff126"/>
                <w:szCs w:val="20"/>
              </w:rPr>
              <w:t xml:space="preserve"> pool</w:t>
            </w:r>
            <w:r w:rsidR="007D5011">
              <w:rPr>
                <w:rFonts w:ascii="AdvOTdc5ff126" w:hAnsi="AdvOTdc5ff126" w:cs="AdvOTdc5ff126"/>
                <w:szCs w:val="20"/>
              </w:rPr>
              <w:t>ed</w:t>
            </w:r>
            <w:r w:rsidR="00BB5741">
              <w:rPr>
                <w:rFonts w:ascii="AdvOTdc5ff126" w:hAnsi="AdvOTdc5ff126" w:cs="AdvOTdc5ff126"/>
                <w:szCs w:val="20"/>
              </w:rPr>
              <w:t xml:space="preserve"> </w:t>
            </w:r>
            <w:r w:rsidR="00E04C57">
              <w:rPr>
                <w:rFonts w:ascii="AdvOTdc5ff126" w:hAnsi="AdvOTdc5ff126" w:cs="AdvOTdc5ff126"/>
                <w:szCs w:val="20"/>
              </w:rPr>
              <w:t xml:space="preserve">diagnostic accuracy </w:t>
            </w:r>
            <w:r w:rsidR="003258CF">
              <w:t xml:space="preserve">of POCPS-guided biopsy </w:t>
            </w:r>
            <w:r w:rsidR="003258CF">
              <w:rPr>
                <w:rFonts w:ascii="AdvOTdc5ff126" w:hAnsi="AdvOTdc5ff126" w:cs="AdvOTdc5ff126"/>
                <w:szCs w:val="20"/>
              </w:rPr>
              <w:t xml:space="preserve">for the </w:t>
            </w:r>
            <w:r w:rsidR="003258CF" w:rsidRPr="000F47C6">
              <w:t xml:space="preserve">diagnosis of </w:t>
            </w:r>
            <w:r w:rsidR="0021399A">
              <w:t>i</w:t>
            </w:r>
            <w:r w:rsidR="003258CF" w:rsidRPr="000F47C6">
              <w:t>ndeterminate biliary</w:t>
            </w:r>
            <w:r w:rsidR="003258CF">
              <w:t xml:space="preserve"> strictures</w:t>
            </w:r>
            <w:r w:rsidR="0057698F">
              <w:t xml:space="preserve"> (</w:t>
            </w:r>
            <w:r w:rsidR="00EC2D52">
              <w:t>10 studies, n</w:t>
            </w:r>
            <w:r w:rsidR="009405EF">
              <w:t xml:space="preserve"> </w:t>
            </w:r>
            <w:r w:rsidR="00EC2D52">
              <w:t>=</w:t>
            </w:r>
            <w:r w:rsidR="009405EF">
              <w:t xml:space="preserve"> </w:t>
            </w:r>
            <w:r w:rsidR="00EC2D52">
              <w:t>456)</w:t>
            </w:r>
          </w:p>
        </w:tc>
        <w:tc>
          <w:tcPr>
            <w:tcW w:w="1200" w:type="pct"/>
          </w:tcPr>
          <w:p w14:paraId="44D77010" w14:textId="293674B3" w:rsidR="00DD308E" w:rsidRPr="00E82F54" w:rsidRDefault="00C65FF2" w:rsidP="00DD308E">
            <w:pPr>
              <w:rPr>
                <w:b/>
                <w:szCs w:val="20"/>
              </w:rPr>
            </w:pPr>
            <w:hyperlink r:id="rId17" w:history="1">
              <w:r w:rsidR="00246822">
                <w:rPr>
                  <w:rStyle w:val="Hyperlink"/>
                </w:rPr>
                <w:t>Single-operator cholangioscopy and targeted biopsies in the diagnosis of indeterminate biliary strictures: a systematic review - PubMed (nih.gov)</w:t>
              </w:r>
            </w:hyperlink>
          </w:p>
        </w:tc>
        <w:tc>
          <w:tcPr>
            <w:tcW w:w="550" w:type="pct"/>
          </w:tcPr>
          <w:p w14:paraId="17F30229" w14:textId="50166320" w:rsidR="00DD308E" w:rsidRPr="00E82F54" w:rsidRDefault="00246822" w:rsidP="00DD308E">
            <w:pPr>
              <w:rPr>
                <w:b/>
                <w:szCs w:val="20"/>
              </w:rPr>
            </w:pPr>
            <w:r>
              <w:t>2015</w:t>
            </w:r>
          </w:p>
        </w:tc>
      </w:tr>
      <w:tr w:rsidR="00DD308E" w14:paraId="0A59F3E3" w14:textId="77777777" w:rsidTr="00D609DE">
        <w:trPr>
          <w:cantSplit/>
        </w:trPr>
        <w:tc>
          <w:tcPr>
            <w:tcW w:w="192" w:type="pct"/>
          </w:tcPr>
          <w:p w14:paraId="750A2CFC" w14:textId="36552D29" w:rsidR="00DD308E" w:rsidRPr="00965B6B" w:rsidRDefault="00DD308E" w:rsidP="00D52D0F">
            <w:pPr>
              <w:pStyle w:val="ListParagraph"/>
              <w:numPr>
                <w:ilvl w:val="0"/>
                <w:numId w:val="24"/>
              </w:numPr>
              <w:rPr>
                <w:szCs w:val="20"/>
              </w:rPr>
            </w:pPr>
          </w:p>
        </w:tc>
        <w:tc>
          <w:tcPr>
            <w:tcW w:w="670" w:type="pct"/>
          </w:tcPr>
          <w:p w14:paraId="226CC3F3" w14:textId="11055EAD" w:rsidR="00DD308E" w:rsidRDefault="00B948E8" w:rsidP="00DD308E">
            <w:pPr>
              <w:rPr>
                <w:b/>
                <w:szCs w:val="20"/>
              </w:rPr>
            </w:pPr>
            <w:r>
              <w:t xml:space="preserve">Systematic review </w:t>
            </w:r>
            <w:r w:rsidR="001556C1">
              <w:t xml:space="preserve">and </w:t>
            </w:r>
            <w:r w:rsidR="001556C1" w:rsidRPr="00805D4D">
              <w:t>meta-analysis</w:t>
            </w:r>
          </w:p>
        </w:tc>
        <w:tc>
          <w:tcPr>
            <w:tcW w:w="1169" w:type="pct"/>
          </w:tcPr>
          <w:p w14:paraId="41A5F341" w14:textId="7E4592E8" w:rsidR="00DD308E" w:rsidRPr="006D6D31" w:rsidRDefault="00CD058B" w:rsidP="00DD308E">
            <w:r>
              <w:t>Efficacy</w:t>
            </w:r>
            <w:r w:rsidR="006D6D31">
              <w:t xml:space="preserve"> and Safety of Digital Single-Operator Cholangioscopy in the Diagnosis of Indeterminate Biliary Strictures by Targeted Biopsies: A Systematic Review and Meta-Analysis</w:t>
            </w:r>
          </w:p>
        </w:tc>
        <w:tc>
          <w:tcPr>
            <w:tcW w:w="1219" w:type="pct"/>
          </w:tcPr>
          <w:p w14:paraId="1671E460" w14:textId="3D7EE9DF" w:rsidR="00DD308E" w:rsidRPr="00463780" w:rsidRDefault="00E91049" w:rsidP="00DD308E">
            <w:r>
              <w:t xml:space="preserve">Study </w:t>
            </w:r>
            <w:r w:rsidR="007D5011">
              <w:t>on the pooled</w:t>
            </w:r>
            <w:r w:rsidR="0057698F">
              <w:t xml:space="preserve"> </w:t>
            </w:r>
            <w:r w:rsidR="00E04C57">
              <w:t xml:space="preserve">diagnostic accuracy and safety </w:t>
            </w:r>
            <w:r w:rsidR="003258CF">
              <w:t xml:space="preserve">of POCPS-guided biopsy </w:t>
            </w:r>
            <w:r w:rsidR="003258CF">
              <w:rPr>
                <w:rFonts w:ascii="AdvOTdc5ff126" w:hAnsi="AdvOTdc5ff126" w:cs="AdvOTdc5ff126"/>
                <w:szCs w:val="20"/>
              </w:rPr>
              <w:t xml:space="preserve">for the </w:t>
            </w:r>
            <w:r w:rsidR="003258CF" w:rsidRPr="000F47C6">
              <w:t>diagnosis of indeterminate biliary</w:t>
            </w:r>
            <w:r w:rsidR="003258CF">
              <w:t xml:space="preserve"> strictures</w:t>
            </w:r>
            <w:r w:rsidR="00D76C0A">
              <w:t xml:space="preserve"> (11 studies, n</w:t>
            </w:r>
            <w:r w:rsidR="009405EF">
              <w:t xml:space="preserve"> </w:t>
            </w:r>
            <w:r w:rsidR="00D76C0A">
              <w:t>=</w:t>
            </w:r>
            <w:r w:rsidR="009405EF">
              <w:t xml:space="preserve"> </w:t>
            </w:r>
            <w:r w:rsidR="00D76C0A">
              <w:t>356)</w:t>
            </w:r>
          </w:p>
        </w:tc>
        <w:tc>
          <w:tcPr>
            <w:tcW w:w="1200" w:type="pct"/>
          </w:tcPr>
          <w:p w14:paraId="2A52EF99" w14:textId="656E153D" w:rsidR="00DD308E" w:rsidRPr="00E82F54" w:rsidRDefault="00C65FF2" w:rsidP="00DD308E">
            <w:pPr>
              <w:rPr>
                <w:b/>
                <w:szCs w:val="20"/>
              </w:rPr>
            </w:pPr>
            <w:hyperlink r:id="rId18" w:history="1">
              <w:r w:rsidR="00621922">
                <w:rPr>
                  <w:rStyle w:val="Hyperlink"/>
                </w:rPr>
                <w:t>Efficacy and Safety of Digital Single-Operator Cholangioscopy in the Diagnosis of Indeterminate Biliary Strictures by Targeted Biopsies: A Systematic Review and Meta-Analysis - PubMed (nih.gov)</w:t>
              </w:r>
            </w:hyperlink>
          </w:p>
        </w:tc>
        <w:tc>
          <w:tcPr>
            <w:tcW w:w="550" w:type="pct"/>
          </w:tcPr>
          <w:p w14:paraId="4ABE8750" w14:textId="055C52E7" w:rsidR="00DD308E" w:rsidRPr="00E82F54" w:rsidRDefault="00621922" w:rsidP="00DD308E">
            <w:pPr>
              <w:rPr>
                <w:b/>
                <w:szCs w:val="20"/>
              </w:rPr>
            </w:pPr>
            <w:r>
              <w:t>2020</w:t>
            </w:r>
          </w:p>
        </w:tc>
      </w:tr>
      <w:tr w:rsidR="00DD308E" w14:paraId="41381BE6" w14:textId="77777777" w:rsidTr="00D609DE">
        <w:trPr>
          <w:cantSplit/>
        </w:trPr>
        <w:tc>
          <w:tcPr>
            <w:tcW w:w="192" w:type="pct"/>
          </w:tcPr>
          <w:p w14:paraId="37EE0D8D" w14:textId="03089CE7" w:rsidR="00DD308E" w:rsidRPr="00965B6B" w:rsidRDefault="00DD308E" w:rsidP="00D52D0F">
            <w:pPr>
              <w:pStyle w:val="ListParagraph"/>
              <w:numPr>
                <w:ilvl w:val="0"/>
                <w:numId w:val="24"/>
              </w:numPr>
              <w:rPr>
                <w:szCs w:val="20"/>
              </w:rPr>
            </w:pPr>
          </w:p>
        </w:tc>
        <w:tc>
          <w:tcPr>
            <w:tcW w:w="670" w:type="pct"/>
          </w:tcPr>
          <w:p w14:paraId="428ABC01" w14:textId="1B03F0AA" w:rsidR="00DD308E" w:rsidRPr="00805D4D" w:rsidRDefault="00B948E8" w:rsidP="00DD308E">
            <w:r>
              <w:t xml:space="preserve">Systematic review </w:t>
            </w:r>
            <w:r w:rsidR="00805D4D">
              <w:t xml:space="preserve">and </w:t>
            </w:r>
            <w:r w:rsidR="00805D4D" w:rsidRPr="00805D4D">
              <w:t>meta-analysis</w:t>
            </w:r>
          </w:p>
        </w:tc>
        <w:tc>
          <w:tcPr>
            <w:tcW w:w="1169" w:type="pct"/>
          </w:tcPr>
          <w:p w14:paraId="5F5B4DC6" w14:textId="4DF53669" w:rsidR="00DD308E" w:rsidRDefault="0079340F" w:rsidP="0079340F">
            <w:pPr>
              <w:autoSpaceDE w:val="0"/>
              <w:autoSpaceDN w:val="0"/>
              <w:adjustRightInd w:val="0"/>
              <w:spacing w:before="0" w:after="0"/>
              <w:rPr>
                <w:b/>
                <w:szCs w:val="20"/>
              </w:rPr>
            </w:pPr>
            <w:r w:rsidRPr="0079340F">
              <w:t>Is single-operator peroral cholangioscopy a useful tool for the diagnosis of indeterminate biliary lesion? A systematic review and meta-analysis</w:t>
            </w:r>
          </w:p>
        </w:tc>
        <w:tc>
          <w:tcPr>
            <w:tcW w:w="1219" w:type="pct"/>
          </w:tcPr>
          <w:p w14:paraId="4CC395D9" w14:textId="1290ED2A" w:rsidR="00DD308E" w:rsidRPr="00463780" w:rsidRDefault="00463780" w:rsidP="00DD308E">
            <w:r w:rsidRPr="00463780">
              <w:t xml:space="preserve">Study </w:t>
            </w:r>
            <w:r w:rsidR="000D48B6">
              <w:t>comparing the pooled</w:t>
            </w:r>
            <w:r w:rsidRPr="00463780">
              <w:t xml:space="preserve"> </w:t>
            </w:r>
            <w:r>
              <w:t xml:space="preserve">diagnostic accuracy </w:t>
            </w:r>
            <w:r w:rsidR="000D48B6">
              <w:t xml:space="preserve">of </w:t>
            </w:r>
            <w:r w:rsidR="00636ABE">
              <w:t>POCPS</w:t>
            </w:r>
            <w:r w:rsidR="003258CF">
              <w:t xml:space="preserve">-guided biopsy </w:t>
            </w:r>
            <w:r w:rsidR="002871CD">
              <w:t>compared to</w:t>
            </w:r>
            <w:r w:rsidR="003258CF">
              <w:t xml:space="preserve"> POCPS</w:t>
            </w:r>
            <w:r w:rsidR="003258CF">
              <w:rPr>
                <w:rFonts w:ascii="AdvOTdc5ff126" w:hAnsi="AdvOTdc5ff126" w:cs="AdvOTdc5ff126"/>
                <w:szCs w:val="20"/>
              </w:rPr>
              <w:t xml:space="preserve"> </w:t>
            </w:r>
            <w:r w:rsidR="003258CF" w:rsidRPr="008505EB">
              <w:t>visual impression</w:t>
            </w:r>
            <w:r w:rsidR="008A150C">
              <w:t xml:space="preserve"> </w:t>
            </w:r>
            <w:r w:rsidR="003258CF">
              <w:rPr>
                <w:rFonts w:ascii="AdvOTdc5ff126" w:hAnsi="AdvOTdc5ff126" w:cs="AdvOTdc5ff126"/>
                <w:szCs w:val="20"/>
              </w:rPr>
              <w:t>for the</w:t>
            </w:r>
            <w:r w:rsidR="00D70EC4">
              <w:rPr>
                <w:rFonts w:ascii="AdvOTdc5ff126" w:hAnsi="AdvOTdc5ff126" w:cs="AdvOTdc5ff126"/>
                <w:szCs w:val="20"/>
              </w:rPr>
              <w:t xml:space="preserve"> </w:t>
            </w:r>
            <w:r w:rsidR="00D70EC4" w:rsidRPr="000F47C6">
              <w:t>diagnosis of indeterminate biliary</w:t>
            </w:r>
            <w:r w:rsidR="00D70EC4">
              <w:t xml:space="preserve"> </w:t>
            </w:r>
            <w:r w:rsidR="003258CF">
              <w:t>strictures</w:t>
            </w:r>
            <w:r w:rsidR="008A7BDB">
              <w:t xml:space="preserve"> (8 studies, </w:t>
            </w:r>
            <w:r w:rsidR="00DC0DEF">
              <w:t>n</w:t>
            </w:r>
            <w:r w:rsidR="00B67FB2">
              <w:t xml:space="preserve"> </w:t>
            </w:r>
            <w:r w:rsidR="00DC0DEF">
              <w:t>=</w:t>
            </w:r>
            <w:r w:rsidR="00B67FB2">
              <w:t xml:space="preserve"> 672</w:t>
            </w:r>
            <w:r w:rsidR="00DC0DEF">
              <w:t xml:space="preserve">) </w:t>
            </w:r>
          </w:p>
        </w:tc>
        <w:tc>
          <w:tcPr>
            <w:tcW w:w="1200" w:type="pct"/>
          </w:tcPr>
          <w:p w14:paraId="06587569" w14:textId="47221D7D" w:rsidR="00DD308E" w:rsidRPr="00E82F54" w:rsidRDefault="00C65FF2" w:rsidP="00DD308E">
            <w:pPr>
              <w:rPr>
                <w:b/>
                <w:szCs w:val="20"/>
              </w:rPr>
            </w:pPr>
            <w:hyperlink r:id="rId19" w:history="1">
              <w:r w:rsidR="00996561">
                <w:rPr>
                  <w:rStyle w:val="Hyperlink"/>
                </w:rPr>
                <w:t>Is single-operator peroral cholangioscopy a useful tool for the diagnosis of indeterminate biliary lesion? A systematic review and meta-analysis - Gastrointestinal Endoscopy (giejournal.org)</w:t>
              </w:r>
            </w:hyperlink>
          </w:p>
        </w:tc>
        <w:tc>
          <w:tcPr>
            <w:tcW w:w="550" w:type="pct"/>
          </w:tcPr>
          <w:p w14:paraId="0A9CECE1" w14:textId="0310ED60" w:rsidR="00DD308E" w:rsidRPr="00E82F54" w:rsidRDefault="00996561" w:rsidP="00DD308E">
            <w:pPr>
              <w:rPr>
                <w:b/>
                <w:szCs w:val="20"/>
              </w:rPr>
            </w:pPr>
            <w:r>
              <w:t>2015</w:t>
            </w:r>
          </w:p>
        </w:tc>
      </w:tr>
      <w:tr w:rsidR="00DD308E" w14:paraId="2BE65E88" w14:textId="77777777" w:rsidTr="00D609DE">
        <w:trPr>
          <w:cantSplit/>
        </w:trPr>
        <w:tc>
          <w:tcPr>
            <w:tcW w:w="192" w:type="pct"/>
          </w:tcPr>
          <w:p w14:paraId="20932E2F" w14:textId="7EA12EA9" w:rsidR="00DD308E" w:rsidRPr="00965B6B" w:rsidRDefault="00DD308E" w:rsidP="00D52D0F">
            <w:pPr>
              <w:pStyle w:val="ListParagraph"/>
              <w:numPr>
                <w:ilvl w:val="0"/>
                <w:numId w:val="24"/>
              </w:numPr>
              <w:rPr>
                <w:szCs w:val="20"/>
              </w:rPr>
            </w:pPr>
          </w:p>
        </w:tc>
        <w:tc>
          <w:tcPr>
            <w:tcW w:w="670" w:type="pct"/>
          </w:tcPr>
          <w:p w14:paraId="495F7C91" w14:textId="6B87D831" w:rsidR="00DD308E" w:rsidRPr="00805D4D" w:rsidRDefault="002A5C77" w:rsidP="00DD308E">
            <w:pPr>
              <w:rPr>
                <w:szCs w:val="20"/>
              </w:rPr>
            </w:pPr>
            <w:r>
              <w:rPr>
                <w:bCs/>
                <w:szCs w:val="20"/>
              </w:rPr>
              <w:t>Prospective, m</w:t>
            </w:r>
            <w:r w:rsidR="008A10E0">
              <w:rPr>
                <w:bCs/>
                <w:szCs w:val="20"/>
              </w:rPr>
              <w:t xml:space="preserve">ulticentre, </w:t>
            </w:r>
            <w:r w:rsidR="003075AA">
              <w:rPr>
                <w:bCs/>
                <w:szCs w:val="20"/>
              </w:rPr>
              <w:t>RCT</w:t>
            </w:r>
            <w:r w:rsidR="00805D4D" w:rsidRPr="00805D4D">
              <w:rPr>
                <w:bCs/>
                <w:szCs w:val="20"/>
              </w:rPr>
              <w:t xml:space="preserve"> </w:t>
            </w:r>
          </w:p>
        </w:tc>
        <w:tc>
          <w:tcPr>
            <w:tcW w:w="1169" w:type="pct"/>
          </w:tcPr>
          <w:p w14:paraId="2309B607" w14:textId="77777777" w:rsidR="00941998" w:rsidRPr="00941998" w:rsidRDefault="00941998" w:rsidP="00941998">
            <w:pPr>
              <w:autoSpaceDE w:val="0"/>
              <w:autoSpaceDN w:val="0"/>
              <w:adjustRightInd w:val="0"/>
              <w:spacing w:before="0" w:after="0"/>
            </w:pPr>
            <w:r w:rsidRPr="00941998">
              <w:t>Digital single-operator peroral cholangioscopy-guided biopsy</w:t>
            </w:r>
          </w:p>
          <w:p w14:paraId="4698F8D8" w14:textId="77777777" w:rsidR="00941998" w:rsidRPr="00941998" w:rsidRDefault="00941998" w:rsidP="00941998">
            <w:pPr>
              <w:autoSpaceDE w:val="0"/>
              <w:autoSpaceDN w:val="0"/>
              <w:adjustRightInd w:val="0"/>
              <w:spacing w:before="0" w:after="0"/>
            </w:pPr>
            <w:r w:rsidRPr="00941998">
              <w:t>sampling versus ERCP-guided brushing for indeterminate</w:t>
            </w:r>
          </w:p>
          <w:p w14:paraId="758F4930" w14:textId="77777777" w:rsidR="00941998" w:rsidRPr="00941998" w:rsidRDefault="00941998" w:rsidP="00941998">
            <w:pPr>
              <w:autoSpaceDE w:val="0"/>
              <w:autoSpaceDN w:val="0"/>
              <w:adjustRightInd w:val="0"/>
              <w:spacing w:before="0" w:after="0"/>
            </w:pPr>
            <w:r w:rsidRPr="00941998">
              <w:t>biliary strictures: a prospective, randomized, multicenter trial</w:t>
            </w:r>
          </w:p>
          <w:p w14:paraId="6F3AA90E" w14:textId="14F7A4A9" w:rsidR="00DD308E" w:rsidRDefault="00941998" w:rsidP="00941998">
            <w:pPr>
              <w:autoSpaceDE w:val="0"/>
              <w:autoSpaceDN w:val="0"/>
              <w:adjustRightInd w:val="0"/>
              <w:spacing w:before="0" w:after="0"/>
              <w:rPr>
                <w:b/>
                <w:szCs w:val="20"/>
              </w:rPr>
            </w:pPr>
            <w:r w:rsidRPr="00941998">
              <w:t>(with video)</w:t>
            </w:r>
          </w:p>
        </w:tc>
        <w:tc>
          <w:tcPr>
            <w:tcW w:w="1219" w:type="pct"/>
          </w:tcPr>
          <w:p w14:paraId="38746AE2" w14:textId="3287C569" w:rsidR="00DD308E" w:rsidRPr="00B95ACA" w:rsidRDefault="00E97AEF" w:rsidP="00DD308E">
            <w:r>
              <w:t>Study</w:t>
            </w:r>
            <w:r w:rsidR="00FF149C">
              <w:t xml:space="preserve"> </w:t>
            </w:r>
            <w:r w:rsidR="004E0674">
              <w:t xml:space="preserve">comparing </w:t>
            </w:r>
            <w:r w:rsidR="00D379CF">
              <w:t xml:space="preserve">the diagnostic accuracy </w:t>
            </w:r>
            <w:r w:rsidR="007F1C32">
              <w:t>and safety of</w:t>
            </w:r>
            <w:r w:rsidR="00907791">
              <w:t xml:space="preserve"> </w:t>
            </w:r>
            <w:r w:rsidR="005D1220">
              <w:t xml:space="preserve">POCPS-guided biopsy </w:t>
            </w:r>
            <w:r w:rsidR="008C08AE">
              <w:t>and</w:t>
            </w:r>
            <w:r w:rsidR="005D1220" w:rsidRPr="00636ABE">
              <w:t xml:space="preserve"> ERCP-guided brushing </w:t>
            </w:r>
            <w:r w:rsidR="005D1220">
              <w:rPr>
                <w:rFonts w:ascii="AdvOTdc5ff126" w:hAnsi="AdvOTdc5ff126" w:cs="AdvOTdc5ff126"/>
                <w:szCs w:val="20"/>
              </w:rPr>
              <w:t xml:space="preserve">for the </w:t>
            </w:r>
            <w:r w:rsidR="005D1220" w:rsidRPr="000F47C6">
              <w:t>diagnosis of indeterminate biliary</w:t>
            </w:r>
            <w:r w:rsidR="005D1220">
              <w:t xml:space="preserve"> strictures</w:t>
            </w:r>
            <w:r w:rsidR="00CD5869">
              <w:t xml:space="preserve"> (n</w:t>
            </w:r>
            <w:r w:rsidR="005775AE">
              <w:t xml:space="preserve"> </w:t>
            </w:r>
            <w:r w:rsidR="00CD5869">
              <w:t>=</w:t>
            </w:r>
            <w:r w:rsidR="005775AE">
              <w:t xml:space="preserve"> 60</w:t>
            </w:r>
            <w:r w:rsidR="00F72AD1">
              <w:t>)</w:t>
            </w:r>
          </w:p>
        </w:tc>
        <w:tc>
          <w:tcPr>
            <w:tcW w:w="1200" w:type="pct"/>
          </w:tcPr>
          <w:p w14:paraId="6535300C" w14:textId="0CD960A8" w:rsidR="00DD308E" w:rsidRPr="00E82F54" w:rsidRDefault="00C65FF2" w:rsidP="00DD308E">
            <w:pPr>
              <w:rPr>
                <w:b/>
                <w:szCs w:val="20"/>
              </w:rPr>
            </w:pPr>
            <w:hyperlink r:id="rId20" w:history="1">
              <w:r w:rsidR="0080584A">
                <w:rPr>
                  <w:rStyle w:val="Hyperlink"/>
                </w:rPr>
                <w:t>Digital single-operator peroral cholangioscopy-guided biopsy sampling versus ERCP-guided brushing for indeterminate biliary strictures: a prospective, randomized, multicenter trial (with video) - PubMed (nih.gov)</w:t>
              </w:r>
            </w:hyperlink>
          </w:p>
        </w:tc>
        <w:tc>
          <w:tcPr>
            <w:tcW w:w="550" w:type="pct"/>
          </w:tcPr>
          <w:p w14:paraId="4481354B" w14:textId="7EDEB077" w:rsidR="00DD308E" w:rsidRPr="00E82F54" w:rsidRDefault="007421F7" w:rsidP="00DD308E">
            <w:pPr>
              <w:rPr>
                <w:b/>
                <w:szCs w:val="20"/>
              </w:rPr>
            </w:pPr>
            <w:r>
              <w:t>2020</w:t>
            </w:r>
          </w:p>
        </w:tc>
      </w:tr>
      <w:tr w:rsidR="00DD308E" w14:paraId="514848AC" w14:textId="77777777" w:rsidTr="00D609DE">
        <w:trPr>
          <w:cantSplit/>
        </w:trPr>
        <w:tc>
          <w:tcPr>
            <w:tcW w:w="192" w:type="pct"/>
          </w:tcPr>
          <w:p w14:paraId="3FC54A8B" w14:textId="088807BA" w:rsidR="00DD308E" w:rsidRPr="00965B6B" w:rsidRDefault="00DD308E" w:rsidP="00D52D0F">
            <w:pPr>
              <w:pStyle w:val="ListParagraph"/>
              <w:numPr>
                <w:ilvl w:val="0"/>
                <w:numId w:val="24"/>
              </w:numPr>
              <w:rPr>
                <w:szCs w:val="20"/>
              </w:rPr>
            </w:pPr>
          </w:p>
        </w:tc>
        <w:tc>
          <w:tcPr>
            <w:tcW w:w="670" w:type="pct"/>
          </w:tcPr>
          <w:p w14:paraId="0EC986BF" w14:textId="75CA1FD8" w:rsidR="00DD308E" w:rsidRDefault="00E8031F" w:rsidP="00DD308E">
            <w:pPr>
              <w:rPr>
                <w:b/>
                <w:szCs w:val="20"/>
              </w:rPr>
            </w:pPr>
            <w:r w:rsidRPr="00AF0678">
              <w:t>Prospective</w:t>
            </w:r>
            <w:r w:rsidR="002A5C77">
              <w:t>,</w:t>
            </w:r>
            <w:r w:rsidRPr="00AF0678">
              <w:t xml:space="preserve"> </w:t>
            </w:r>
            <w:r w:rsidR="00D15593">
              <w:t>single centre</w:t>
            </w:r>
            <w:r w:rsidR="002A5C77">
              <w:t>,</w:t>
            </w:r>
            <w:r w:rsidR="004832F0">
              <w:t xml:space="preserve"> comparative,</w:t>
            </w:r>
            <w:r w:rsidR="00D15593">
              <w:t xml:space="preserve"> </w:t>
            </w:r>
            <w:r w:rsidRPr="00AF0678">
              <w:t>cohort study</w:t>
            </w:r>
          </w:p>
        </w:tc>
        <w:tc>
          <w:tcPr>
            <w:tcW w:w="1169" w:type="pct"/>
          </w:tcPr>
          <w:p w14:paraId="64431577" w14:textId="25FF202D" w:rsidR="00DD308E" w:rsidRPr="0094548B" w:rsidRDefault="00D15593" w:rsidP="00DD308E">
            <w:r>
              <w:t>Diagnostic accuracy of conventional and cholangioscopy-guided sampling of indeterminate biliary lesions at the time of ERCP: a prospective, long-term follow-up study</w:t>
            </w:r>
          </w:p>
        </w:tc>
        <w:tc>
          <w:tcPr>
            <w:tcW w:w="1219" w:type="pct"/>
          </w:tcPr>
          <w:p w14:paraId="7C9B6C64" w14:textId="288C3331" w:rsidR="00DD308E" w:rsidRPr="0094548B" w:rsidRDefault="00FE20CF" w:rsidP="00DD308E">
            <w:r>
              <w:t xml:space="preserve">Study comparing the diagnostic accuracy of POCPS-guided biopsy </w:t>
            </w:r>
            <w:r w:rsidR="007D5011">
              <w:t>and</w:t>
            </w:r>
            <w:r w:rsidRPr="00636ABE">
              <w:t xml:space="preserve"> ERCP-guided brushing </w:t>
            </w:r>
            <w:r>
              <w:rPr>
                <w:rFonts w:ascii="AdvOTdc5ff126" w:hAnsi="AdvOTdc5ff126" w:cs="AdvOTdc5ff126"/>
                <w:szCs w:val="20"/>
              </w:rPr>
              <w:t xml:space="preserve">for the </w:t>
            </w:r>
            <w:r w:rsidRPr="000F47C6">
              <w:t>diagnosis of indeterminate biliary</w:t>
            </w:r>
            <w:r>
              <w:t xml:space="preserve"> strictures </w:t>
            </w:r>
            <w:r w:rsidR="004B2E9D">
              <w:t>(n</w:t>
            </w:r>
            <w:r w:rsidR="005775AE">
              <w:t xml:space="preserve"> </w:t>
            </w:r>
            <w:r w:rsidR="004B2E9D">
              <w:t>=</w:t>
            </w:r>
            <w:r w:rsidR="005775AE">
              <w:t xml:space="preserve"> </w:t>
            </w:r>
            <w:r w:rsidR="004B2E9D">
              <w:t>26)</w:t>
            </w:r>
          </w:p>
        </w:tc>
        <w:tc>
          <w:tcPr>
            <w:tcW w:w="1200" w:type="pct"/>
          </w:tcPr>
          <w:p w14:paraId="719A2353" w14:textId="094C44AA" w:rsidR="00DD308E" w:rsidRPr="00E82F54" w:rsidRDefault="00C65FF2" w:rsidP="00DD308E">
            <w:pPr>
              <w:rPr>
                <w:b/>
                <w:szCs w:val="20"/>
              </w:rPr>
            </w:pPr>
            <w:hyperlink r:id="rId21" w:history="1">
              <w:r w:rsidR="00C60D4F">
                <w:rPr>
                  <w:rStyle w:val="Hyperlink"/>
                </w:rPr>
                <w:t>Diagnostic accuracy of conventional and cholangioscopy-guided sampling of indeterminate biliary lesions at the time of ERCP: a prospective, long-term follow-up study - ScienceDirect</w:t>
              </w:r>
            </w:hyperlink>
          </w:p>
        </w:tc>
        <w:tc>
          <w:tcPr>
            <w:tcW w:w="550" w:type="pct"/>
          </w:tcPr>
          <w:p w14:paraId="414A0FAD" w14:textId="3C400EB2" w:rsidR="00DD308E" w:rsidRPr="00E82F54" w:rsidRDefault="0094548B" w:rsidP="00DD308E">
            <w:pPr>
              <w:rPr>
                <w:b/>
                <w:szCs w:val="20"/>
              </w:rPr>
            </w:pPr>
            <w:r>
              <w:t>2012</w:t>
            </w:r>
          </w:p>
        </w:tc>
      </w:tr>
      <w:tr w:rsidR="00B3342D" w14:paraId="69DAB408" w14:textId="77777777" w:rsidTr="00D609DE">
        <w:trPr>
          <w:cantSplit/>
        </w:trPr>
        <w:tc>
          <w:tcPr>
            <w:tcW w:w="192" w:type="pct"/>
          </w:tcPr>
          <w:p w14:paraId="6A55DD46" w14:textId="4E3BCF50" w:rsidR="00B3342D" w:rsidRDefault="00B3342D" w:rsidP="00D52D0F">
            <w:pPr>
              <w:pStyle w:val="ListParagraph"/>
              <w:numPr>
                <w:ilvl w:val="0"/>
                <w:numId w:val="24"/>
              </w:numPr>
              <w:rPr>
                <w:szCs w:val="20"/>
              </w:rPr>
            </w:pPr>
          </w:p>
        </w:tc>
        <w:tc>
          <w:tcPr>
            <w:tcW w:w="670" w:type="pct"/>
          </w:tcPr>
          <w:p w14:paraId="7B16C295" w14:textId="06B50FD6" w:rsidR="00B3342D" w:rsidRPr="00AF0678" w:rsidRDefault="00031D1E" w:rsidP="00DD308E">
            <w:r w:rsidRPr="00AF0678">
              <w:t>Prospective</w:t>
            </w:r>
            <w:r w:rsidR="00276586">
              <w:t>,</w:t>
            </w:r>
            <w:r w:rsidRPr="00AF0678">
              <w:t xml:space="preserve"> multicentre</w:t>
            </w:r>
            <w:r w:rsidR="00D72639">
              <w:t>,</w:t>
            </w:r>
            <w:r w:rsidRPr="00AF0678">
              <w:t xml:space="preserve"> cohort study</w:t>
            </w:r>
          </w:p>
        </w:tc>
        <w:tc>
          <w:tcPr>
            <w:tcW w:w="1169" w:type="pct"/>
          </w:tcPr>
          <w:p w14:paraId="3333CD82" w14:textId="6C37B51D" w:rsidR="00B3342D" w:rsidRDefault="00031D1E" w:rsidP="00031D1E">
            <w:r>
              <w:t>Using single-operator cholangioscopy for endoscopic evaluation of indeterminate biliary strictures: results from a large multinational registry</w:t>
            </w:r>
          </w:p>
        </w:tc>
        <w:tc>
          <w:tcPr>
            <w:tcW w:w="1219" w:type="pct"/>
          </w:tcPr>
          <w:p w14:paraId="6712BADE" w14:textId="6B69F92E" w:rsidR="009C416E" w:rsidRDefault="00E5297D" w:rsidP="00EF5504">
            <w:r>
              <w:t>Multi</w:t>
            </w:r>
            <w:r w:rsidR="00691DD2">
              <w:t>centre</w:t>
            </w:r>
            <w:r w:rsidR="0031548A">
              <w:t xml:space="preserve">, </w:t>
            </w:r>
            <w:r w:rsidR="00691DD2">
              <w:t xml:space="preserve">Asia-Pacific </w:t>
            </w:r>
            <w:r w:rsidR="00B729EC">
              <w:t>study</w:t>
            </w:r>
            <w:r w:rsidR="000D1697">
              <w:t xml:space="preserve"> </w:t>
            </w:r>
            <w:r w:rsidR="008221E5">
              <w:t xml:space="preserve">on the </w:t>
            </w:r>
            <w:r w:rsidR="009C416E">
              <w:t>diagnostic accuracy</w:t>
            </w:r>
            <w:r w:rsidR="009F7B7F">
              <w:t>,</w:t>
            </w:r>
            <w:r w:rsidR="00D9295A">
              <w:t xml:space="preserve"> procedural success</w:t>
            </w:r>
            <w:r w:rsidR="00E069F7">
              <w:t xml:space="preserve">, </w:t>
            </w:r>
            <w:r w:rsidR="00CA7803">
              <w:t>safety,</w:t>
            </w:r>
            <w:r w:rsidR="00DD7771">
              <w:t xml:space="preserve"> and impact on management </w:t>
            </w:r>
            <w:r w:rsidR="00CA7803" w:rsidRPr="00CA7803">
              <w:t xml:space="preserve">of POCPS-guided biopsy </w:t>
            </w:r>
            <w:r w:rsidR="00CA7803">
              <w:t>and</w:t>
            </w:r>
            <w:r w:rsidR="00CA7803" w:rsidRPr="00CA7803">
              <w:t xml:space="preserve"> POCPS visual impression for the diagnosis of indeterminate biliary strictures</w:t>
            </w:r>
            <w:r w:rsidR="00DC6670">
              <w:t xml:space="preserve"> (n</w:t>
            </w:r>
            <w:r w:rsidR="00D31314">
              <w:t xml:space="preserve"> </w:t>
            </w:r>
            <w:r w:rsidR="00DC6670">
              <w:t>=</w:t>
            </w:r>
            <w:r w:rsidR="00D31314">
              <w:t xml:space="preserve"> </w:t>
            </w:r>
            <w:r w:rsidR="00DC6670">
              <w:t>289)</w:t>
            </w:r>
          </w:p>
          <w:p w14:paraId="655FC5F9" w14:textId="35C582AF" w:rsidR="007F05D2" w:rsidRDefault="00B81129" w:rsidP="00EF5504">
            <w:r>
              <w:t xml:space="preserve"> </w:t>
            </w:r>
          </w:p>
        </w:tc>
        <w:tc>
          <w:tcPr>
            <w:tcW w:w="1200" w:type="pct"/>
          </w:tcPr>
          <w:p w14:paraId="263AC1D1" w14:textId="33354877" w:rsidR="00B3342D" w:rsidRDefault="00C65FF2" w:rsidP="00DD308E">
            <w:hyperlink r:id="rId22" w:history="1">
              <w:r w:rsidR="009932CD">
                <w:rPr>
                  <w:rStyle w:val="Hyperlink"/>
                </w:rPr>
                <w:t>Using single-operator cholangioscopy for endoscopic evaluation of indeterminate biliary strictures: results from a large multinational registry - PubMed (nih.gov)</w:t>
              </w:r>
            </w:hyperlink>
          </w:p>
        </w:tc>
        <w:tc>
          <w:tcPr>
            <w:tcW w:w="550" w:type="pct"/>
          </w:tcPr>
          <w:p w14:paraId="372A3908" w14:textId="378206B0" w:rsidR="00B3342D" w:rsidRDefault="009932CD" w:rsidP="00DD308E">
            <w:r>
              <w:t>2020</w:t>
            </w:r>
          </w:p>
        </w:tc>
      </w:tr>
    </w:tbl>
    <w:p w14:paraId="29A43602" w14:textId="725B1D96" w:rsidR="00FF4863" w:rsidRDefault="00FF4863" w:rsidP="00FF4863">
      <w:pPr>
        <w:spacing w:after="0"/>
        <w:rPr>
          <w:i/>
          <w:szCs w:val="20"/>
        </w:rPr>
      </w:pPr>
    </w:p>
    <w:tbl>
      <w:tblPr>
        <w:tblStyle w:val="TableGrid"/>
        <w:tblW w:w="5029" w:type="pct"/>
        <w:tblLook w:val="04A0" w:firstRow="1" w:lastRow="0" w:firstColumn="1" w:lastColumn="0" w:noHBand="0" w:noVBand="1"/>
        <w:tblCaption w:val="Summary of Evidence - Published"/>
      </w:tblPr>
      <w:tblGrid>
        <w:gridCol w:w="576"/>
        <w:gridCol w:w="1828"/>
        <w:gridCol w:w="3260"/>
        <w:gridCol w:w="3401"/>
        <w:gridCol w:w="3429"/>
        <w:gridCol w:w="1535"/>
      </w:tblGrid>
      <w:tr w:rsidR="009D674F" w14:paraId="245C2F83" w14:textId="77777777" w:rsidTr="00672BC8">
        <w:trPr>
          <w:cantSplit/>
          <w:tblHeader/>
        </w:trPr>
        <w:tc>
          <w:tcPr>
            <w:tcW w:w="5000" w:type="pct"/>
            <w:gridSpan w:val="6"/>
          </w:tcPr>
          <w:p w14:paraId="58C54E5D" w14:textId="5D0B9D5E" w:rsidR="00FF4863" w:rsidRPr="00E82F54" w:rsidRDefault="00D92909" w:rsidP="005D58E7">
            <w:pPr>
              <w:pStyle w:val="TableHEADER"/>
            </w:pPr>
            <w:r>
              <w:t>Therapeutic application</w:t>
            </w:r>
            <w:r w:rsidR="005B565A">
              <w:t xml:space="preserve">: </w:t>
            </w:r>
            <w:r w:rsidR="00EF535B">
              <w:t xml:space="preserve">Difficult biliary stones </w:t>
            </w:r>
          </w:p>
        </w:tc>
      </w:tr>
      <w:tr w:rsidR="009D674F" w14:paraId="662980CC" w14:textId="77777777" w:rsidTr="00672BC8">
        <w:trPr>
          <w:cantSplit/>
          <w:tblHeader/>
        </w:trPr>
        <w:tc>
          <w:tcPr>
            <w:tcW w:w="205" w:type="pct"/>
          </w:tcPr>
          <w:p w14:paraId="7F977360" w14:textId="77777777" w:rsidR="00FF4863" w:rsidRDefault="00FF4863" w:rsidP="005D58E7">
            <w:pPr>
              <w:pStyle w:val="TableHEADER"/>
            </w:pPr>
          </w:p>
        </w:tc>
        <w:tc>
          <w:tcPr>
            <w:tcW w:w="652" w:type="pct"/>
          </w:tcPr>
          <w:p w14:paraId="70323251" w14:textId="2A9B1E86" w:rsidR="00FF4863" w:rsidRDefault="002A769A" w:rsidP="005D58E7">
            <w:pPr>
              <w:pStyle w:val="TableHEADER"/>
            </w:pPr>
            <w:r>
              <w:t>Type of study design</w:t>
            </w:r>
          </w:p>
        </w:tc>
        <w:tc>
          <w:tcPr>
            <w:tcW w:w="1162" w:type="pct"/>
          </w:tcPr>
          <w:p w14:paraId="50C144C9" w14:textId="1D979758" w:rsidR="00FF4863" w:rsidRDefault="00FF4863" w:rsidP="002A769A">
            <w:pPr>
              <w:pStyle w:val="TableHEADER"/>
            </w:pPr>
            <w:r>
              <w:t>Title of journ</w:t>
            </w:r>
            <w:r w:rsidR="002A769A">
              <w:t xml:space="preserve">al article or research project </w:t>
            </w:r>
          </w:p>
        </w:tc>
        <w:tc>
          <w:tcPr>
            <w:tcW w:w="1212" w:type="pct"/>
          </w:tcPr>
          <w:p w14:paraId="2178BA7F" w14:textId="05B9EFBA" w:rsidR="00FF4863" w:rsidRDefault="00FF4863" w:rsidP="002A769A">
            <w:pPr>
              <w:pStyle w:val="TableHEADER"/>
            </w:pPr>
            <w:r>
              <w:t>Short descript</w:t>
            </w:r>
            <w:r w:rsidR="002A769A">
              <w:t>ion of research</w:t>
            </w:r>
          </w:p>
        </w:tc>
        <w:tc>
          <w:tcPr>
            <w:tcW w:w="1222" w:type="pct"/>
          </w:tcPr>
          <w:p w14:paraId="2F976E0F" w14:textId="7B030CB4" w:rsidR="00FF4863" w:rsidRDefault="00FF4863" w:rsidP="002A769A">
            <w:pPr>
              <w:pStyle w:val="TableHEADER"/>
            </w:pPr>
            <w:r w:rsidRPr="00E82F54">
              <w:t xml:space="preserve">Website link to </w:t>
            </w:r>
            <w:r>
              <w:t>journal article or research</w:t>
            </w:r>
          </w:p>
        </w:tc>
        <w:tc>
          <w:tcPr>
            <w:tcW w:w="547" w:type="pct"/>
          </w:tcPr>
          <w:p w14:paraId="5F65F9B5" w14:textId="04463CF5" w:rsidR="00FF4863" w:rsidRDefault="00FF4863" w:rsidP="002A769A">
            <w:pPr>
              <w:pStyle w:val="TableHEADER"/>
            </w:pPr>
            <w:r w:rsidRPr="00E82F54">
              <w:t>Date</w:t>
            </w:r>
            <w:r>
              <w:t xml:space="preserve"> of publication</w:t>
            </w:r>
          </w:p>
        </w:tc>
      </w:tr>
      <w:tr w:rsidR="009D674F" w14:paraId="1E6FB2E5" w14:textId="77777777" w:rsidTr="00672BC8">
        <w:trPr>
          <w:cantSplit/>
        </w:trPr>
        <w:tc>
          <w:tcPr>
            <w:tcW w:w="205" w:type="pct"/>
          </w:tcPr>
          <w:p w14:paraId="613F0F76" w14:textId="33BDD2FF" w:rsidR="00FF4863" w:rsidRPr="00297691" w:rsidRDefault="00FF4863" w:rsidP="004971CE">
            <w:pPr>
              <w:pStyle w:val="ListParagraph"/>
              <w:numPr>
                <w:ilvl w:val="0"/>
                <w:numId w:val="24"/>
              </w:numPr>
              <w:rPr>
                <w:szCs w:val="20"/>
              </w:rPr>
            </w:pPr>
          </w:p>
        </w:tc>
        <w:tc>
          <w:tcPr>
            <w:tcW w:w="652" w:type="pct"/>
          </w:tcPr>
          <w:p w14:paraId="4B411DA6" w14:textId="691261DB" w:rsidR="00FF4863" w:rsidRPr="000F47C6" w:rsidRDefault="00A44F33" w:rsidP="005D58E7">
            <w:r>
              <w:t xml:space="preserve">Systematic review and </w:t>
            </w:r>
            <w:r w:rsidRPr="00805D4D">
              <w:t>meta-analysis</w:t>
            </w:r>
          </w:p>
        </w:tc>
        <w:tc>
          <w:tcPr>
            <w:tcW w:w="1162" w:type="pct"/>
          </w:tcPr>
          <w:p w14:paraId="1C1B45D8" w14:textId="21AB160F" w:rsidR="00FF4863" w:rsidRPr="000F47C6" w:rsidRDefault="00A44F33" w:rsidP="00A44F33">
            <w:pPr>
              <w:autoSpaceDE w:val="0"/>
              <w:autoSpaceDN w:val="0"/>
              <w:adjustRightInd w:val="0"/>
              <w:spacing w:before="0" w:after="0"/>
            </w:pPr>
            <w:r>
              <w:t>Single-operator peroral cholangioscope in treating difficult biliary stones: A systematic review and meta-analysis</w:t>
            </w:r>
          </w:p>
        </w:tc>
        <w:tc>
          <w:tcPr>
            <w:tcW w:w="1212" w:type="pct"/>
          </w:tcPr>
          <w:p w14:paraId="5B5079FD" w14:textId="3EA95490" w:rsidR="00FF4863" w:rsidRPr="00B4551C" w:rsidRDefault="00E70BF0" w:rsidP="009C2FB5">
            <w:r w:rsidRPr="00463780">
              <w:t xml:space="preserve">Study </w:t>
            </w:r>
            <w:r w:rsidR="00283898">
              <w:t>on the</w:t>
            </w:r>
            <w:r>
              <w:t xml:space="preserve"> pooled</w:t>
            </w:r>
            <w:r w:rsidRPr="00463780">
              <w:t xml:space="preserve"> </w:t>
            </w:r>
            <w:r w:rsidR="000E7FF3">
              <w:t xml:space="preserve">safety and procedural success </w:t>
            </w:r>
            <w:r w:rsidR="009C2FB5">
              <w:t xml:space="preserve">of </w:t>
            </w:r>
            <w:r>
              <w:t xml:space="preserve">POCPS-guided </w:t>
            </w:r>
            <w:r w:rsidR="00880EBB">
              <w:t xml:space="preserve">EHL/LL for the </w:t>
            </w:r>
            <w:r w:rsidR="009C2FB5">
              <w:t xml:space="preserve">treatment of difficult biliary </w:t>
            </w:r>
            <w:r w:rsidR="00810A3E">
              <w:t>stones (</w:t>
            </w:r>
            <w:r w:rsidR="004D44A5">
              <w:t>24 studies, n</w:t>
            </w:r>
            <w:r w:rsidR="00A705BA">
              <w:t xml:space="preserve"> </w:t>
            </w:r>
            <w:r w:rsidR="004D44A5">
              <w:t>=</w:t>
            </w:r>
            <w:r w:rsidR="00A705BA">
              <w:t xml:space="preserve"> </w:t>
            </w:r>
            <w:r w:rsidR="004D44A5">
              <w:t>2786)</w:t>
            </w:r>
          </w:p>
        </w:tc>
        <w:tc>
          <w:tcPr>
            <w:tcW w:w="1222" w:type="pct"/>
          </w:tcPr>
          <w:p w14:paraId="3964BAA0" w14:textId="40BD2AE9" w:rsidR="00FF4863" w:rsidRPr="00E82F54" w:rsidRDefault="00C65FF2" w:rsidP="005D58E7">
            <w:pPr>
              <w:rPr>
                <w:b/>
                <w:szCs w:val="20"/>
              </w:rPr>
            </w:pPr>
            <w:hyperlink r:id="rId23" w:history="1">
              <w:r w:rsidR="00810A3E">
                <w:rPr>
                  <w:rStyle w:val="Hyperlink"/>
                </w:rPr>
                <w:t>Single-operator peroral cholangioscope in treating difficult biliary stones: A systematic review and meta-analysis - PubMed (nih.gov)</w:t>
              </w:r>
            </w:hyperlink>
          </w:p>
        </w:tc>
        <w:tc>
          <w:tcPr>
            <w:tcW w:w="547" w:type="pct"/>
          </w:tcPr>
          <w:p w14:paraId="68584C30" w14:textId="3D13EE48" w:rsidR="00FF4863" w:rsidRPr="00810A3E" w:rsidRDefault="00810A3E" w:rsidP="005D58E7">
            <w:pPr>
              <w:rPr>
                <w:bCs/>
                <w:szCs w:val="20"/>
              </w:rPr>
            </w:pPr>
            <w:r w:rsidRPr="00810A3E">
              <w:rPr>
                <w:bCs/>
                <w:szCs w:val="20"/>
              </w:rPr>
              <w:t>2018</w:t>
            </w:r>
          </w:p>
        </w:tc>
      </w:tr>
      <w:tr w:rsidR="009D674F" w14:paraId="2BBC7E3A" w14:textId="77777777" w:rsidTr="00672BC8">
        <w:trPr>
          <w:cantSplit/>
        </w:trPr>
        <w:tc>
          <w:tcPr>
            <w:tcW w:w="205" w:type="pct"/>
          </w:tcPr>
          <w:p w14:paraId="0160D649" w14:textId="5CE562AC" w:rsidR="006723A0" w:rsidRDefault="006723A0" w:rsidP="004971CE">
            <w:pPr>
              <w:pStyle w:val="ListParagraph"/>
              <w:numPr>
                <w:ilvl w:val="0"/>
                <w:numId w:val="24"/>
              </w:numPr>
              <w:rPr>
                <w:szCs w:val="20"/>
              </w:rPr>
            </w:pPr>
          </w:p>
        </w:tc>
        <w:tc>
          <w:tcPr>
            <w:tcW w:w="652" w:type="pct"/>
          </w:tcPr>
          <w:p w14:paraId="7B096537" w14:textId="594D2786" w:rsidR="006723A0" w:rsidRDefault="006723A0" w:rsidP="005D58E7">
            <w:pPr>
              <w:rPr>
                <w:bCs/>
                <w:szCs w:val="20"/>
              </w:rPr>
            </w:pPr>
            <w:r>
              <w:t xml:space="preserve">Systematic review and </w:t>
            </w:r>
            <w:r w:rsidRPr="00805D4D">
              <w:t>meta-analysis</w:t>
            </w:r>
          </w:p>
        </w:tc>
        <w:tc>
          <w:tcPr>
            <w:tcW w:w="1162" w:type="pct"/>
          </w:tcPr>
          <w:p w14:paraId="5B8D3560" w14:textId="77777777" w:rsidR="006358F9" w:rsidRPr="006358F9" w:rsidRDefault="006358F9" w:rsidP="006358F9">
            <w:pPr>
              <w:autoSpaceDE w:val="0"/>
              <w:autoSpaceDN w:val="0"/>
              <w:adjustRightInd w:val="0"/>
              <w:spacing w:before="0" w:after="0"/>
            </w:pPr>
            <w:r w:rsidRPr="006358F9">
              <w:t>Efficacy and safety of peroral cholangioscopy with intraductal</w:t>
            </w:r>
          </w:p>
          <w:p w14:paraId="327CDFC0" w14:textId="77995E1B" w:rsidR="006723A0" w:rsidRDefault="006358F9" w:rsidP="006358F9">
            <w:pPr>
              <w:autoSpaceDE w:val="0"/>
              <w:autoSpaceDN w:val="0"/>
              <w:adjustRightInd w:val="0"/>
              <w:spacing w:before="0" w:after="0"/>
            </w:pPr>
            <w:r w:rsidRPr="006358F9">
              <w:t>lithotripsy for difficult biliary stones: a systematic review and</w:t>
            </w:r>
            <w:r>
              <w:t xml:space="preserve"> </w:t>
            </w:r>
            <w:r w:rsidRPr="006358F9">
              <w:t>meta-analysis</w:t>
            </w:r>
          </w:p>
        </w:tc>
        <w:tc>
          <w:tcPr>
            <w:tcW w:w="1212" w:type="pct"/>
          </w:tcPr>
          <w:p w14:paraId="7BA095FF" w14:textId="27AF9C4D" w:rsidR="006723A0" w:rsidRPr="00B4551C" w:rsidRDefault="006358F9" w:rsidP="005D58E7">
            <w:r w:rsidRPr="00463780">
              <w:t xml:space="preserve">Study </w:t>
            </w:r>
            <w:r w:rsidR="00E90295">
              <w:t xml:space="preserve">comparing the </w:t>
            </w:r>
            <w:r>
              <w:t>pooled</w:t>
            </w:r>
            <w:r w:rsidRPr="00463780">
              <w:t xml:space="preserve"> </w:t>
            </w:r>
            <w:r>
              <w:t>safety and procedural success of POCPS-guided EHL</w:t>
            </w:r>
            <w:r w:rsidR="00F63A66">
              <w:t xml:space="preserve"> </w:t>
            </w:r>
            <w:r w:rsidR="00E90295">
              <w:t>and POCPS-guided</w:t>
            </w:r>
            <w:r w:rsidR="00F63A66">
              <w:t xml:space="preserve"> </w:t>
            </w:r>
            <w:r>
              <w:t>LL for the treatment of difficult biliary stones (</w:t>
            </w:r>
            <w:r w:rsidR="00182EDF">
              <w:t>35</w:t>
            </w:r>
            <w:r>
              <w:t xml:space="preserve"> studies, n = </w:t>
            </w:r>
            <w:r w:rsidR="00182EDF" w:rsidRPr="00182EDF">
              <w:t>1762</w:t>
            </w:r>
            <w:r>
              <w:t>)</w:t>
            </w:r>
          </w:p>
        </w:tc>
        <w:tc>
          <w:tcPr>
            <w:tcW w:w="1222" w:type="pct"/>
          </w:tcPr>
          <w:p w14:paraId="5AA76241" w14:textId="63D403E9" w:rsidR="006723A0" w:rsidRDefault="00C65FF2" w:rsidP="005D58E7">
            <w:hyperlink r:id="rId24" w:history="1">
              <w:r w:rsidR="00B8155E">
                <w:rPr>
                  <w:rStyle w:val="Hyperlink"/>
                </w:rPr>
                <w:t>Efficacy and safety of peroral cholangioscopy with intraductal lithotripsy for difficult biliary stones: a systematic review and meta-analysis - PubMed (nih.gov)</w:t>
              </w:r>
            </w:hyperlink>
          </w:p>
        </w:tc>
        <w:tc>
          <w:tcPr>
            <w:tcW w:w="547" w:type="pct"/>
          </w:tcPr>
          <w:p w14:paraId="627132F3" w14:textId="4B64A7BF" w:rsidR="006723A0" w:rsidRPr="00714E9D" w:rsidRDefault="00B8155E" w:rsidP="005D58E7">
            <w:pPr>
              <w:rPr>
                <w:bCs/>
                <w:szCs w:val="20"/>
              </w:rPr>
            </w:pPr>
            <w:r>
              <w:rPr>
                <w:bCs/>
                <w:szCs w:val="20"/>
              </w:rPr>
              <w:t>2021</w:t>
            </w:r>
          </w:p>
        </w:tc>
      </w:tr>
      <w:tr w:rsidR="009D674F" w14:paraId="42B58250" w14:textId="77777777" w:rsidTr="00672BC8">
        <w:trPr>
          <w:cantSplit/>
        </w:trPr>
        <w:tc>
          <w:tcPr>
            <w:tcW w:w="205" w:type="pct"/>
          </w:tcPr>
          <w:p w14:paraId="3E2EAC6B" w14:textId="67075179" w:rsidR="00FF4863" w:rsidRPr="00965B6B" w:rsidRDefault="00FF4863" w:rsidP="004971CE">
            <w:pPr>
              <w:pStyle w:val="ListParagraph"/>
              <w:numPr>
                <w:ilvl w:val="0"/>
                <w:numId w:val="24"/>
              </w:numPr>
              <w:rPr>
                <w:szCs w:val="20"/>
              </w:rPr>
            </w:pPr>
          </w:p>
        </w:tc>
        <w:tc>
          <w:tcPr>
            <w:tcW w:w="652" w:type="pct"/>
          </w:tcPr>
          <w:p w14:paraId="1F996BAD" w14:textId="00F4FC23" w:rsidR="00FF4863" w:rsidRPr="005A6197" w:rsidRDefault="00077E8C" w:rsidP="005D58E7">
            <w:r>
              <w:rPr>
                <w:bCs/>
                <w:szCs w:val="20"/>
              </w:rPr>
              <w:t xml:space="preserve">Prospective, multicentre, </w:t>
            </w:r>
            <w:r w:rsidR="003075AA">
              <w:rPr>
                <w:bCs/>
                <w:szCs w:val="20"/>
              </w:rPr>
              <w:t>RCT</w:t>
            </w:r>
          </w:p>
        </w:tc>
        <w:tc>
          <w:tcPr>
            <w:tcW w:w="1162" w:type="pct"/>
          </w:tcPr>
          <w:p w14:paraId="5BC4876A" w14:textId="3CF5A8C8" w:rsidR="00FF4863" w:rsidRPr="006D6D31" w:rsidRDefault="00295D85" w:rsidP="00295D85">
            <w:r>
              <w:t>Randomized trial of cholangioscopy-guided laser lithotripsy versus conventional therapy for large bile duct stones (with videos)</w:t>
            </w:r>
          </w:p>
        </w:tc>
        <w:tc>
          <w:tcPr>
            <w:tcW w:w="1212" w:type="pct"/>
          </w:tcPr>
          <w:p w14:paraId="1D8BD6DC" w14:textId="330C80C0" w:rsidR="00FF4863" w:rsidRPr="00B4551C" w:rsidRDefault="00B4551C" w:rsidP="005D58E7">
            <w:r w:rsidRPr="00B4551C">
              <w:t xml:space="preserve">Study </w:t>
            </w:r>
            <w:r w:rsidR="00D007F1">
              <w:t xml:space="preserve">comparing </w:t>
            </w:r>
            <w:r w:rsidR="002033D4" w:rsidRPr="002033D4">
              <w:t>safety and procedural success</w:t>
            </w:r>
            <w:r w:rsidR="00586489">
              <w:t xml:space="preserve"> of</w:t>
            </w:r>
            <w:r w:rsidR="00AC083C">
              <w:t xml:space="preserve"> </w:t>
            </w:r>
            <w:r w:rsidR="00586489">
              <w:t xml:space="preserve">POCPS-guided LL </w:t>
            </w:r>
            <w:r w:rsidR="00D007F1">
              <w:t>and</w:t>
            </w:r>
            <w:r w:rsidR="000C63A3">
              <w:t xml:space="preserve"> conventional</w:t>
            </w:r>
            <w:r w:rsidR="00F45306" w:rsidRPr="00F45306">
              <w:t xml:space="preserve"> ERCP extraction techniques</w:t>
            </w:r>
            <w:r w:rsidR="00853090">
              <w:t xml:space="preserve"> (mechanical lithotripsy or large balloon dilation)</w:t>
            </w:r>
            <w:r w:rsidR="00EB0CD9">
              <w:t xml:space="preserve"> </w:t>
            </w:r>
            <w:r w:rsidR="00B01008">
              <w:t xml:space="preserve">for large biliary </w:t>
            </w:r>
            <w:r w:rsidR="009177F0">
              <w:t xml:space="preserve">stones </w:t>
            </w:r>
            <w:r w:rsidR="00EB0CD9">
              <w:t>(n</w:t>
            </w:r>
            <w:r w:rsidR="00A705BA">
              <w:t xml:space="preserve"> </w:t>
            </w:r>
            <w:r w:rsidR="00EB0CD9">
              <w:t>=</w:t>
            </w:r>
            <w:r w:rsidR="00A705BA">
              <w:t xml:space="preserve"> </w:t>
            </w:r>
            <w:r w:rsidR="00B24DF5">
              <w:t>60)</w:t>
            </w:r>
          </w:p>
        </w:tc>
        <w:tc>
          <w:tcPr>
            <w:tcW w:w="1222" w:type="pct"/>
          </w:tcPr>
          <w:p w14:paraId="18BE783C" w14:textId="2045F62F" w:rsidR="00FF4863" w:rsidRPr="00E82F54" w:rsidRDefault="00C65FF2" w:rsidP="005D58E7">
            <w:pPr>
              <w:rPr>
                <w:b/>
                <w:szCs w:val="20"/>
              </w:rPr>
            </w:pPr>
            <w:hyperlink r:id="rId25" w:history="1">
              <w:r w:rsidR="00714E9D">
                <w:rPr>
                  <w:rStyle w:val="Hyperlink"/>
                </w:rPr>
                <w:t>Randomized trial of cholangioscopy-guided laser lithotripsy versus conventional therapy for large bile duct stones (with videos) - PubMed (nih.gov)</w:t>
              </w:r>
            </w:hyperlink>
          </w:p>
        </w:tc>
        <w:tc>
          <w:tcPr>
            <w:tcW w:w="547" w:type="pct"/>
          </w:tcPr>
          <w:p w14:paraId="5E17661E" w14:textId="0784197A" w:rsidR="00FF4863" w:rsidRPr="00714E9D" w:rsidRDefault="00714E9D" w:rsidP="005D58E7">
            <w:pPr>
              <w:rPr>
                <w:bCs/>
                <w:szCs w:val="20"/>
              </w:rPr>
            </w:pPr>
            <w:r w:rsidRPr="00714E9D">
              <w:rPr>
                <w:bCs/>
                <w:szCs w:val="20"/>
              </w:rPr>
              <w:t>2018</w:t>
            </w:r>
          </w:p>
        </w:tc>
      </w:tr>
      <w:tr w:rsidR="009D674F" w14:paraId="3085024B" w14:textId="77777777" w:rsidTr="00672BC8">
        <w:trPr>
          <w:cantSplit/>
        </w:trPr>
        <w:tc>
          <w:tcPr>
            <w:tcW w:w="205" w:type="pct"/>
          </w:tcPr>
          <w:p w14:paraId="6CA137CE" w14:textId="79B824F7" w:rsidR="008720FD" w:rsidRDefault="008720FD" w:rsidP="004971CE">
            <w:pPr>
              <w:pStyle w:val="ListParagraph"/>
              <w:numPr>
                <w:ilvl w:val="0"/>
                <w:numId w:val="24"/>
              </w:numPr>
              <w:rPr>
                <w:szCs w:val="20"/>
              </w:rPr>
            </w:pPr>
          </w:p>
        </w:tc>
        <w:tc>
          <w:tcPr>
            <w:tcW w:w="652" w:type="pct"/>
          </w:tcPr>
          <w:p w14:paraId="7FE6BAF0" w14:textId="1D373AD3" w:rsidR="008720FD" w:rsidRPr="008720FD" w:rsidRDefault="007548AB" w:rsidP="008720FD">
            <w:pPr>
              <w:rPr>
                <w:szCs w:val="20"/>
              </w:rPr>
            </w:pPr>
            <w:r>
              <w:rPr>
                <w:bCs/>
                <w:szCs w:val="20"/>
              </w:rPr>
              <w:t xml:space="preserve">Prospective, </w:t>
            </w:r>
            <w:r w:rsidR="00F46E48">
              <w:rPr>
                <w:bCs/>
                <w:szCs w:val="20"/>
              </w:rPr>
              <w:t>single-centre</w:t>
            </w:r>
            <w:r w:rsidR="003075AA">
              <w:rPr>
                <w:bCs/>
                <w:szCs w:val="20"/>
              </w:rPr>
              <w:t>, RCT</w:t>
            </w:r>
          </w:p>
        </w:tc>
        <w:tc>
          <w:tcPr>
            <w:tcW w:w="1162" w:type="pct"/>
          </w:tcPr>
          <w:p w14:paraId="519E98F9" w14:textId="785C872F" w:rsidR="008720FD" w:rsidRDefault="00914949" w:rsidP="00914949">
            <w:r w:rsidRPr="00914949">
              <w:t>Digital cholangioscopy-guided laser versus mechanical lithotripsy</w:t>
            </w:r>
            <w:r>
              <w:t xml:space="preserve"> </w:t>
            </w:r>
            <w:r w:rsidRPr="00914949">
              <w:t>for large bile duct stone removal after failed papillary large</w:t>
            </w:r>
            <w:r>
              <w:t xml:space="preserve"> </w:t>
            </w:r>
            <w:r w:rsidRPr="00914949">
              <w:t>balloon</w:t>
            </w:r>
            <w:r>
              <w:t xml:space="preserve"> </w:t>
            </w:r>
            <w:r w:rsidRPr="00914949">
              <w:t>dilation: a randomized study</w:t>
            </w:r>
          </w:p>
        </w:tc>
        <w:tc>
          <w:tcPr>
            <w:tcW w:w="1212" w:type="pct"/>
          </w:tcPr>
          <w:p w14:paraId="4C5F782D" w14:textId="05EC4064" w:rsidR="008720FD" w:rsidRPr="00B4551C" w:rsidRDefault="003E78CE" w:rsidP="008720FD">
            <w:r>
              <w:t xml:space="preserve">Study </w:t>
            </w:r>
            <w:r w:rsidR="00D007F1">
              <w:t xml:space="preserve">comparing the </w:t>
            </w:r>
            <w:r w:rsidR="002905E6" w:rsidRPr="002033D4">
              <w:t>safety and procedural success</w:t>
            </w:r>
            <w:r w:rsidR="002905E6">
              <w:t xml:space="preserve"> of POCPS-guided LL </w:t>
            </w:r>
            <w:r w:rsidR="00D007F1">
              <w:t>and</w:t>
            </w:r>
            <w:r w:rsidR="00742D45">
              <w:t xml:space="preserve"> </w:t>
            </w:r>
            <w:r w:rsidR="007548AB" w:rsidRPr="007548AB">
              <w:t>ERCP (radiologically guided) mechanical lithotripsy</w:t>
            </w:r>
            <w:r w:rsidR="00B04A8B">
              <w:t xml:space="preserve"> of </w:t>
            </w:r>
            <w:r w:rsidR="00B04A8B" w:rsidRPr="00B04A8B">
              <w:t>difficult CBD stone</w:t>
            </w:r>
            <w:r w:rsidR="00555D6D">
              <w:t>s</w:t>
            </w:r>
            <w:r w:rsidR="00B04A8B" w:rsidRPr="00B04A8B">
              <w:t xml:space="preserve"> </w:t>
            </w:r>
            <w:r w:rsidR="001206BC">
              <w:t>(n</w:t>
            </w:r>
            <w:r w:rsidR="000C5852">
              <w:t xml:space="preserve"> </w:t>
            </w:r>
            <w:r w:rsidR="001206BC">
              <w:t>=</w:t>
            </w:r>
            <w:r w:rsidR="000C5852">
              <w:t xml:space="preserve"> </w:t>
            </w:r>
            <w:r w:rsidR="001206BC">
              <w:t>32)</w:t>
            </w:r>
            <w:r w:rsidR="00B04A8B" w:rsidRPr="00B04A8B">
              <w:t xml:space="preserve"> </w:t>
            </w:r>
          </w:p>
        </w:tc>
        <w:tc>
          <w:tcPr>
            <w:tcW w:w="1222" w:type="pct"/>
          </w:tcPr>
          <w:p w14:paraId="05922986" w14:textId="304AC24B" w:rsidR="008720FD" w:rsidRDefault="00C65FF2" w:rsidP="008720FD">
            <w:hyperlink r:id="rId26" w:history="1">
              <w:r w:rsidR="00F46E48">
                <w:rPr>
                  <w:rStyle w:val="Hyperlink"/>
                </w:rPr>
                <w:t>Digital cholangioscopy-guided laser versus mechanical lithotripsy for large bile duct stone removal after failed papillary large-balloon dilation: a randomized study - PubMed (nih.gov)</w:t>
              </w:r>
            </w:hyperlink>
          </w:p>
        </w:tc>
        <w:tc>
          <w:tcPr>
            <w:tcW w:w="547" w:type="pct"/>
          </w:tcPr>
          <w:p w14:paraId="534F9E9E" w14:textId="34A319C2" w:rsidR="008720FD" w:rsidRPr="00714E9D" w:rsidRDefault="00626B2F" w:rsidP="008720FD">
            <w:pPr>
              <w:rPr>
                <w:bCs/>
                <w:szCs w:val="20"/>
              </w:rPr>
            </w:pPr>
            <w:r>
              <w:rPr>
                <w:bCs/>
                <w:szCs w:val="20"/>
              </w:rPr>
              <w:t>20</w:t>
            </w:r>
            <w:r w:rsidR="00C46BFB">
              <w:rPr>
                <w:bCs/>
                <w:szCs w:val="20"/>
              </w:rPr>
              <w:t>19</w:t>
            </w:r>
          </w:p>
        </w:tc>
      </w:tr>
      <w:tr w:rsidR="009D674F" w14:paraId="32C2E7E7" w14:textId="77777777" w:rsidTr="00672BC8">
        <w:trPr>
          <w:cantSplit/>
        </w:trPr>
        <w:tc>
          <w:tcPr>
            <w:tcW w:w="205" w:type="pct"/>
          </w:tcPr>
          <w:p w14:paraId="49BA746B" w14:textId="6781CD91" w:rsidR="00F8288D" w:rsidRDefault="00F8288D" w:rsidP="004971CE">
            <w:pPr>
              <w:pStyle w:val="ListParagraph"/>
              <w:numPr>
                <w:ilvl w:val="0"/>
                <w:numId w:val="24"/>
              </w:numPr>
              <w:rPr>
                <w:szCs w:val="20"/>
              </w:rPr>
            </w:pPr>
          </w:p>
        </w:tc>
        <w:tc>
          <w:tcPr>
            <w:tcW w:w="652" w:type="pct"/>
          </w:tcPr>
          <w:p w14:paraId="11110597" w14:textId="00E2AE9C" w:rsidR="00F8288D" w:rsidRDefault="00F8288D" w:rsidP="00F8288D">
            <w:pPr>
              <w:rPr>
                <w:bCs/>
                <w:szCs w:val="20"/>
              </w:rPr>
            </w:pPr>
            <w:r w:rsidRPr="005D78BC">
              <w:rPr>
                <w:szCs w:val="20"/>
              </w:rPr>
              <w:t xml:space="preserve">Prospective, </w:t>
            </w:r>
            <w:r>
              <w:rPr>
                <w:szCs w:val="20"/>
              </w:rPr>
              <w:t xml:space="preserve">multi-centre, cohort study </w:t>
            </w:r>
          </w:p>
        </w:tc>
        <w:tc>
          <w:tcPr>
            <w:tcW w:w="1162" w:type="pct"/>
          </w:tcPr>
          <w:p w14:paraId="551027BA" w14:textId="13514009" w:rsidR="00F8288D" w:rsidRPr="00914949" w:rsidRDefault="00F8288D" w:rsidP="00F8288D">
            <w:r w:rsidRPr="00F8288D">
              <w:t>Cholangioscopy-guided lithotripsy for difficult bile duct stone</w:t>
            </w:r>
            <w:r>
              <w:t xml:space="preserve"> </w:t>
            </w:r>
            <w:r w:rsidRPr="00F8288D">
              <w:t>clearance in a single session of ERCP: results from a large multinational</w:t>
            </w:r>
            <w:r>
              <w:t xml:space="preserve"> </w:t>
            </w:r>
            <w:r w:rsidRPr="00F8288D">
              <w:t>registry demonstrate high success rates</w:t>
            </w:r>
          </w:p>
        </w:tc>
        <w:tc>
          <w:tcPr>
            <w:tcW w:w="1212" w:type="pct"/>
          </w:tcPr>
          <w:p w14:paraId="67D0FB69" w14:textId="48817A58" w:rsidR="00F8288D" w:rsidRDefault="00F8288D" w:rsidP="005833B1">
            <w:pPr>
              <w:autoSpaceDE w:val="0"/>
              <w:autoSpaceDN w:val="0"/>
              <w:adjustRightInd w:val="0"/>
              <w:spacing w:before="0" w:after="0"/>
            </w:pPr>
            <w:r w:rsidRPr="00A93C16">
              <w:t xml:space="preserve">International multicentre study </w:t>
            </w:r>
            <w:r>
              <w:t>on procedural success, safety and impact on management of POCPS-guided EHL/LL for the treatment of difficult biliary stones (n</w:t>
            </w:r>
            <w:r w:rsidR="000C5852">
              <w:t xml:space="preserve"> </w:t>
            </w:r>
            <w:r>
              <w:t>=</w:t>
            </w:r>
            <w:r w:rsidR="000C5852">
              <w:t xml:space="preserve"> </w:t>
            </w:r>
            <w:r>
              <w:t>156)</w:t>
            </w:r>
          </w:p>
        </w:tc>
        <w:tc>
          <w:tcPr>
            <w:tcW w:w="1222" w:type="pct"/>
          </w:tcPr>
          <w:p w14:paraId="5749DA1D" w14:textId="627E4F1E" w:rsidR="00F8288D" w:rsidRDefault="00C65FF2" w:rsidP="00F8288D">
            <w:hyperlink r:id="rId27" w:history="1">
              <w:r w:rsidR="00F8288D">
                <w:rPr>
                  <w:rStyle w:val="Hyperlink"/>
                </w:rPr>
                <w:t>Cholangioscopy-guided lithotripsy for difficult bile duct stone clearance in a single session of ERCP: results from a large multinational registry demonstrate high success rates - PubMed (nih.gov)</w:t>
              </w:r>
            </w:hyperlink>
          </w:p>
        </w:tc>
        <w:tc>
          <w:tcPr>
            <w:tcW w:w="547" w:type="pct"/>
          </w:tcPr>
          <w:p w14:paraId="474164C0" w14:textId="22AE0D3D" w:rsidR="00F8288D" w:rsidRDefault="00F8288D" w:rsidP="00F8288D">
            <w:pPr>
              <w:rPr>
                <w:bCs/>
                <w:szCs w:val="20"/>
              </w:rPr>
            </w:pPr>
            <w:r w:rsidRPr="00F8288D">
              <w:rPr>
                <w:bCs/>
                <w:szCs w:val="20"/>
              </w:rPr>
              <w:t xml:space="preserve">2019 </w:t>
            </w:r>
          </w:p>
        </w:tc>
      </w:tr>
      <w:tr w:rsidR="009D674F" w14:paraId="0C5DEC9F" w14:textId="77777777" w:rsidTr="00672BC8">
        <w:trPr>
          <w:cantSplit/>
        </w:trPr>
        <w:tc>
          <w:tcPr>
            <w:tcW w:w="205" w:type="pct"/>
          </w:tcPr>
          <w:p w14:paraId="485502BD" w14:textId="33583F6E" w:rsidR="00F8288D" w:rsidRPr="00965B6B" w:rsidRDefault="00F8288D" w:rsidP="004971CE">
            <w:pPr>
              <w:pStyle w:val="ListParagraph"/>
              <w:numPr>
                <w:ilvl w:val="0"/>
                <w:numId w:val="24"/>
              </w:numPr>
              <w:rPr>
                <w:szCs w:val="20"/>
              </w:rPr>
            </w:pPr>
          </w:p>
        </w:tc>
        <w:tc>
          <w:tcPr>
            <w:tcW w:w="652" w:type="pct"/>
          </w:tcPr>
          <w:p w14:paraId="0056F809" w14:textId="7AFF4CED" w:rsidR="00F8288D" w:rsidRPr="008720FD" w:rsidRDefault="00F8288D" w:rsidP="00F8288D">
            <w:pPr>
              <w:rPr>
                <w:i/>
                <w:iCs/>
                <w:color w:val="C00000"/>
              </w:rPr>
            </w:pPr>
            <w:r w:rsidRPr="00092579">
              <w:rPr>
                <w:szCs w:val="20"/>
              </w:rPr>
              <w:t xml:space="preserve">Retrospective, </w:t>
            </w:r>
            <w:r>
              <w:rPr>
                <w:szCs w:val="20"/>
              </w:rPr>
              <w:t xml:space="preserve">single-centre, </w:t>
            </w:r>
            <w:r>
              <w:t>cohort study</w:t>
            </w:r>
          </w:p>
        </w:tc>
        <w:tc>
          <w:tcPr>
            <w:tcW w:w="1162" w:type="pct"/>
          </w:tcPr>
          <w:p w14:paraId="23762FE9" w14:textId="4585588E" w:rsidR="00F8288D" w:rsidRPr="00F8288D" w:rsidRDefault="00F8288D" w:rsidP="00F8288D">
            <w:r w:rsidRPr="009C50E8">
              <w:t>Peroral Cholangioscopy-guided Electrohydraulic Lithotripsy</w:t>
            </w:r>
            <w:r>
              <w:t xml:space="preserve"> </w:t>
            </w:r>
            <w:r w:rsidRPr="009C50E8">
              <w:t>with a SpyGlass DS Versus a Conventional Digital</w:t>
            </w:r>
            <w:r>
              <w:t xml:space="preserve"> </w:t>
            </w:r>
            <w:r w:rsidRPr="009C50E8">
              <w:t>Cholangioscope for Difficult Bile Duct Stones</w:t>
            </w:r>
          </w:p>
        </w:tc>
        <w:tc>
          <w:tcPr>
            <w:tcW w:w="1212" w:type="pct"/>
          </w:tcPr>
          <w:p w14:paraId="0818D1CB" w14:textId="6F81CDDB" w:rsidR="00F8288D" w:rsidRPr="00A93C16" w:rsidRDefault="00F8288D" w:rsidP="00F8288D">
            <w:r>
              <w:t xml:space="preserve">Study </w:t>
            </w:r>
            <w:r w:rsidR="002941DF">
              <w:t xml:space="preserve">on the </w:t>
            </w:r>
            <w:r w:rsidRPr="002033D4">
              <w:t>safety and procedural success</w:t>
            </w:r>
            <w:r>
              <w:t xml:space="preserve"> of POCPS-guided LL for the treatment of difficult biliary stones (n</w:t>
            </w:r>
            <w:r w:rsidR="000C5852">
              <w:t xml:space="preserve"> </w:t>
            </w:r>
            <w:r>
              <w:t>=</w:t>
            </w:r>
            <w:r w:rsidR="000C5852">
              <w:t xml:space="preserve"> </w:t>
            </w:r>
            <w:r>
              <w:t>32)</w:t>
            </w:r>
          </w:p>
        </w:tc>
        <w:tc>
          <w:tcPr>
            <w:tcW w:w="1222" w:type="pct"/>
          </w:tcPr>
          <w:p w14:paraId="3B3519EF" w14:textId="2EC3DD88" w:rsidR="00F8288D" w:rsidRPr="00E82F54" w:rsidRDefault="00C65FF2" w:rsidP="00F8288D">
            <w:pPr>
              <w:rPr>
                <w:b/>
                <w:szCs w:val="20"/>
              </w:rPr>
            </w:pPr>
            <w:hyperlink r:id="rId28" w:history="1">
              <w:r w:rsidR="00F8288D">
                <w:rPr>
                  <w:rStyle w:val="Hyperlink"/>
                </w:rPr>
                <w:t>Peroral Cholangioscopy-guided Electrohydraulic Lithotripsy with a SpyGlass DS Versus a Conventional Digital Cholangioscope for Difficult Bile Duct Stones (nih.gov)</w:t>
              </w:r>
            </w:hyperlink>
          </w:p>
        </w:tc>
        <w:tc>
          <w:tcPr>
            <w:tcW w:w="547" w:type="pct"/>
          </w:tcPr>
          <w:p w14:paraId="7F30C0B5" w14:textId="413CDEF0" w:rsidR="00F8288D" w:rsidRPr="005D0962" w:rsidRDefault="00F8288D" w:rsidP="00F8288D">
            <w:pPr>
              <w:rPr>
                <w:bCs/>
                <w:szCs w:val="20"/>
              </w:rPr>
            </w:pPr>
            <w:r w:rsidRPr="005D0962">
              <w:rPr>
                <w:bCs/>
                <w:szCs w:val="20"/>
              </w:rPr>
              <w:t>2020</w:t>
            </w:r>
          </w:p>
        </w:tc>
      </w:tr>
      <w:tr w:rsidR="009D674F" w14:paraId="7CF681A8" w14:textId="77777777" w:rsidTr="00672BC8">
        <w:trPr>
          <w:cantSplit/>
        </w:trPr>
        <w:tc>
          <w:tcPr>
            <w:tcW w:w="205" w:type="pct"/>
          </w:tcPr>
          <w:p w14:paraId="0A4B55D3" w14:textId="48E8C008" w:rsidR="00F8288D" w:rsidRPr="00965B6B" w:rsidRDefault="00F8288D" w:rsidP="004971CE">
            <w:pPr>
              <w:pStyle w:val="ListParagraph"/>
              <w:numPr>
                <w:ilvl w:val="0"/>
                <w:numId w:val="24"/>
              </w:numPr>
              <w:rPr>
                <w:szCs w:val="20"/>
              </w:rPr>
            </w:pPr>
          </w:p>
        </w:tc>
        <w:tc>
          <w:tcPr>
            <w:tcW w:w="652" w:type="pct"/>
          </w:tcPr>
          <w:p w14:paraId="07282CC3" w14:textId="6A7E565F" w:rsidR="00F8288D" w:rsidRPr="008720FD" w:rsidRDefault="00886A02" w:rsidP="00F8288D">
            <w:pPr>
              <w:rPr>
                <w:szCs w:val="20"/>
              </w:rPr>
            </w:pPr>
            <w:r w:rsidRPr="00886A02">
              <w:t>Retrospective, single-centre, cohort study</w:t>
            </w:r>
          </w:p>
        </w:tc>
        <w:tc>
          <w:tcPr>
            <w:tcW w:w="1162" w:type="pct"/>
          </w:tcPr>
          <w:p w14:paraId="7DF0D145" w14:textId="2B198C77" w:rsidR="00F8288D" w:rsidRPr="00F8288D" w:rsidRDefault="004A0731" w:rsidP="004A0731">
            <w:r>
              <w:t>Safety and efficacy of SpyGlass cholangiopancreatoscopy in routine clinical practice in a regional Singapore hospital</w:t>
            </w:r>
          </w:p>
        </w:tc>
        <w:tc>
          <w:tcPr>
            <w:tcW w:w="1212" w:type="pct"/>
          </w:tcPr>
          <w:p w14:paraId="1A994FA9" w14:textId="7275FDCB" w:rsidR="00F8288D" w:rsidRPr="00A93C16" w:rsidRDefault="00AD37CA" w:rsidP="00F8288D">
            <w:pPr>
              <w:autoSpaceDE w:val="0"/>
              <w:autoSpaceDN w:val="0"/>
              <w:adjustRightInd w:val="0"/>
              <w:spacing w:before="0" w:after="0"/>
            </w:pPr>
            <w:r>
              <w:t xml:space="preserve">Study on </w:t>
            </w:r>
            <w:r w:rsidRPr="002033D4">
              <w:t>safety and procedural success</w:t>
            </w:r>
            <w:r>
              <w:t xml:space="preserve"> of POCPS-guided LL</w:t>
            </w:r>
            <w:r w:rsidR="00015103">
              <w:t xml:space="preserve"> for the treatment of difficult biliary stones</w:t>
            </w:r>
            <w:r w:rsidR="00913090">
              <w:t xml:space="preserve"> </w:t>
            </w:r>
            <w:r w:rsidR="005820EE">
              <w:t>(n</w:t>
            </w:r>
            <w:r w:rsidR="000C5852">
              <w:t xml:space="preserve"> </w:t>
            </w:r>
            <w:r w:rsidR="005820EE">
              <w:t>=</w:t>
            </w:r>
            <w:r w:rsidR="000C5852">
              <w:t xml:space="preserve"> </w:t>
            </w:r>
            <w:r w:rsidR="005820EE">
              <w:t>28)</w:t>
            </w:r>
          </w:p>
        </w:tc>
        <w:tc>
          <w:tcPr>
            <w:tcW w:w="1222" w:type="pct"/>
          </w:tcPr>
          <w:p w14:paraId="0691C929" w14:textId="4B842860" w:rsidR="00F8288D" w:rsidRPr="00E82F54" w:rsidRDefault="00C65FF2" w:rsidP="00F8288D">
            <w:pPr>
              <w:rPr>
                <w:b/>
                <w:szCs w:val="20"/>
              </w:rPr>
            </w:pPr>
            <w:hyperlink r:id="rId29" w:history="1">
              <w:r w:rsidR="003D3D3B">
                <w:rPr>
                  <w:rStyle w:val="Hyperlink"/>
                </w:rPr>
                <w:t>Safety and efficacy of SpyGlass cholangiopancreatoscopy in routine clinical practice in a regional Singapore hospital - PubMed (nih.gov)</w:t>
              </w:r>
            </w:hyperlink>
          </w:p>
        </w:tc>
        <w:tc>
          <w:tcPr>
            <w:tcW w:w="547" w:type="pct"/>
          </w:tcPr>
          <w:p w14:paraId="21DED74E" w14:textId="6CE7A2A5" w:rsidR="00F8288D" w:rsidRPr="00F8288D" w:rsidRDefault="003D3D3B" w:rsidP="00F8288D">
            <w:pPr>
              <w:rPr>
                <w:bCs/>
                <w:szCs w:val="20"/>
              </w:rPr>
            </w:pPr>
            <w:r>
              <w:rPr>
                <w:bCs/>
                <w:szCs w:val="20"/>
              </w:rPr>
              <w:t>2019</w:t>
            </w:r>
          </w:p>
        </w:tc>
      </w:tr>
      <w:tr w:rsidR="009D674F" w14:paraId="1B37A19D" w14:textId="77777777" w:rsidTr="00672BC8">
        <w:trPr>
          <w:cantSplit/>
        </w:trPr>
        <w:tc>
          <w:tcPr>
            <w:tcW w:w="205" w:type="pct"/>
          </w:tcPr>
          <w:p w14:paraId="74AD6E58" w14:textId="10CF9295" w:rsidR="00384C5C" w:rsidRDefault="00384C5C" w:rsidP="004971CE">
            <w:pPr>
              <w:pStyle w:val="ListParagraph"/>
              <w:numPr>
                <w:ilvl w:val="0"/>
                <w:numId w:val="24"/>
              </w:numPr>
              <w:rPr>
                <w:szCs w:val="20"/>
              </w:rPr>
            </w:pPr>
          </w:p>
        </w:tc>
        <w:tc>
          <w:tcPr>
            <w:tcW w:w="652" w:type="pct"/>
          </w:tcPr>
          <w:p w14:paraId="3C6F275F" w14:textId="31EE9959" w:rsidR="00384C5C" w:rsidRPr="00886A02" w:rsidRDefault="000914FC" w:rsidP="00F8288D">
            <w:r w:rsidRPr="000914FC">
              <w:t>Retrospective</w:t>
            </w:r>
            <w:r>
              <w:t xml:space="preserve">, </w:t>
            </w:r>
            <w:r w:rsidRPr="00886A02">
              <w:t>single-centre, cohort study</w:t>
            </w:r>
          </w:p>
        </w:tc>
        <w:tc>
          <w:tcPr>
            <w:tcW w:w="1162" w:type="pct"/>
          </w:tcPr>
          <w:p w14:paraId="0F4635AA" w14:textId="18AC1C51" w:rsidR="00384C5C" w:rsidRDefault="002C7625" w:rsidP="004A0731">
            <w:r w:rsidRPr="002C7625">
              <w:t>Liver Resection for Intrahepatic Stones</w:t>
            </w:r>
          </w:p>
        </w:tc>
        <w:tc>
          <w:tcPr>
            <w:tcW w:w="1212" w:type="pct"/>
          </w:tcPr>
          <w:p w14:paraId="13857F8C" w14:textId="73E015E0" w:rsidR="00384C5C" w:rsidRDefault="00AD6F8D" w:rsidP="00F8288D">
            <w:pPr>
              <w:autoSpaceDE w:val="0"/>
              <w:autoSpaceDN w:val="0"/>
              <w:adjustRightInd w:val="0"/>
              <w:spacing w:before="0" w:after="0"/>
            </w:pPr>
            <w:r w:rsidRPr="00AD6F8D">
              <w:t xml:space="preserve">Study on safety and procedural success of </w:t>
            </w:r>
            <w:r w:rsidR="002E79ED">
              <w:t>l</w:t>
            </w:r>
            <w:r w:rsidR="00760CF5" w:rsidRPr="00760CF5">
              <w:t xml:space="preserve">iver </w:t>
            </w:r>
            <w:r w:rsidR="002E79ED">
              <w:t>r</w:t>
            </w:r>
            <w:r w:rsidR="00760CF5" w:rsidRPr="00760CF5">
              <w:t xml:space="preserve">esection for </w:t>
            </w:r>
            <w:r w:rsidR="002E79ED">
              <w:t>i</w:t>
            </w:r>
            <w:r w:rsidR="00760CF5" w:rsidRPr="00760CF5">
              <w:t xml:space="preserve">ntrahepatic </w:t>
            </w:r>
            <w:r w:rsidR="002E79ED">
              <w:t>s</w:t>
            </w:r>
            <w:r w:rsidR="00760CF5" w:rsidRPr="00760CF5">
              <w:t>tones</w:t>
            </w:r>
            <w:r w:rsidR="00760CF5">
              <w:t xml:space="preserve"> (n = </w:t>
            </w:r>
            <w:r w:rsidR="00223BE9">
              <w:t>174)</w:t>
            </w:r>
          </w:p>
        </w:tc>
        <w:tc>
          <w:tcPr>
            <w:tcW w:w="1222" w:type="pct"/>
          </w:tcPr>
          <w:p w14:paraId="037AC799" w14:textId="12517005" w:rsidR="00384C5C" w:rsidRDefault="00C65FF2" w:rsidP="00F8288D">
            <w:hyperlink r:id="rId30" w:history="1">
              <w:r w:rsidR="000914FC">
                <w:rPr>
                  <w:rStyle w:val="Hyperlink"/>
                </w:rPr>
                <w:t>Liver Resection for Intrahepatic Stones | Gastrointestinal Surgery | JAMA Surgery | JAMA Network</w:t>
              </w:r>
            </w:hyperlink>
          </w:p>
        </w:tc>
        <w:tc>
          <w:tcPr>
            <w:tcW w:w="547" w:type="pct"/>
          </w:tcPr>
          <w:p w14:paraId="1847F2BB" w14:textId="23590642" w:rsidR="00384C5C" w:rsidRDefault="000914FC" w:rsidP="00F8288D">
            <w:pPr>
              <w:rPr>
                <w:bCs/>
                <w:szCs w:val="20"/>
              </w:rPr>
            </w:pPr>
            <w:r>
              <w:rPr>
                <w:bCs/>
                <w:szCs w:val="20"/>
              </w:rPr>
              <w:t>2005</w:t>
            </w:r>
          </w:p>
        </w:tc>
      </w:tr>
      <w:tr w:rsidR="009D674F" w14:paraId="0C0CBFB6" w14:textId="77777777" w:rsidTr="00672BC8">
        <w:trPr>
          <w:cantSplit/>
        </w:trPr>
        <w:tc>
          <w:tcPr>
            <w:tcW w:w="205" w:type="pct"/>
          </w:tcPr>
          <w:p w14:paraId="631197E0" w14:textId="086387BA" w:rsidR="002B0425" w:rsidRDefault="002B0425" w:rsidP="004971CE">
            <w:pPr>
              <w:pStyle w:val="ListParagraph"/>
              <w:numPr>
                <w:ilvl w:val="0"/>
                <w:numId w:val="24"/>
              </w:numPr>
              <w:rPr>
                <w:szCs w:val="20"/>
              </w:rPr>
            </w:pPr>
          </w:p>
        </w:tc>
        <w:tc>
          <w:tcPr>
            <w:tcW w:w="652" w:type="pct"/>
          </w:tcPr>
          <w:p w14:paraId="34FC4730" w14:textId="297DC818" w:rsidR="002B0425" w:rsidRPr="000914FC" w:rsidRDefault="0014171A" w:rsidP="00F8288D">
            <w:r w:rsidRPr="0014171A">
              <w:t>Retrospective, single-centre, cohort study</w:t>
            </w:r>
          </w:p>
        </w:tc>
        <w:tc>
          <w:tcPr>
            <w:tcW w:w="1162" w:type="pct"/>
          </w:tcPr>
          <w:p w14:paraId="4D43DBF8" w14:textId="60CF8DBC" w:rsidR="002B0425" w:rsidRPr="002C7625" w:rsidRDefault="00B90807" w:rsidP="00B90807">
            <w:r>
              <w:t>The Surgical Management of Concomitant Gallbladder an</w:t>
            </w:r>
            <w:r w:rsidR="00FB26AE">
              <w:t xml:space="preserve">d </w:t>
            </w:r>
            <w:r>
              <w:t>Common Bile Duct Stones</w:t>
            </w:r>
          </w:p>
        </w:tc>
        <w:tc>
          <w:tcPr>
            <w:tcW w:w="1212" w:type="pct"/>
          </w:tcPr>
          <w:p w14:paraId="3F5AA9A3" w14:textId="71A5CF99" w:rsidR="002B0425" w:rsidRPr="00AD6F8D" w:rsidRDefault="0014171A" w:rsidP="009844B5">
            <w:pPr>
              <w:autoSpaceDE w:val="0"/>
              <w:autoSpaceDN w:val="0"/>
              <w:adjustRightInd w:val="0"/>
              <w:spacing w:before="0" w:after="0"/>
            </w:pPr>
            <w:r w:rsidRPr="0014171A">
              <w:t xml:space="preserve">Study on safety and procedural success of </w:t>
            </w:r>
            <w:r w:rsidR="00535703">
              <w:t xml:space="preserve">surgical management </w:t>
            </w:r>
            <w:r w:rsidR="008B05A8">
              <w:t xml:space="preserve">of </w:t>
            </w:r>
            <w:r w:rsidR="008B05A8" w:rsidRPr="0014171A">
              <w:t>gallbladder</w:t>
            </w:r>
            <w:r w:rsidR="002E79ED">
              <w:t>/</w:t>
            </w:r>
            <w:r w:rsidR="00870D7D">
              <w:t xml:space="preserve"> </w:t>
            </w:r>
            <w:r w:rsidR="00814540">
              <w:t>biliary</w:t>
            </w:r>
            <w:r w:rsidR="009844B5">
              <w:t xml:space="preserve"> stones</w:t>
            </w:r>
            <w:r w:rsidR="009844B5" w:rsidRPr="0014171A">
              <w:t xml:space="preserve"> </w:t>
            </w:r>
            <w:r w:rsidRPr="0014171A">
              <w:t>(n = 174)</w:t>
            </w:r>
          </w:p>
        </w:tc>
        <w:tc>
          <w:tcPr>
            <w:tcW w:w="1222" w:type="pct"/>
          </w:tcPr>
          <w:p w14:paraId="142AA550" w14:textId="3D9314AA" w:rsidR="002B0425" w:rsidRDefault="00C65FF2" w:rsidP="00F8288D">
            <w:hyperlink r:id="rId31" w:history="1">
              <w:r w:rsidR="00B142B8">
                <w:rPr>
                  <w:rStyle w:val="Hyperlink"/>
                </w:rPr>
                <w:t>The Surgical Management of Concomitant Gallbladder and Common Bile Duct Stones (hindawi.com)</w:t>
              </w:r>
            </w:hyperlink>
          </w:p>
        </w:tc>
        <w:tc>
          <w:tcPr>
            <w:tcW w:w="547" w:type="pct"/>
          </w:tcPr>
          <w:p w14:paraId="4314B266" w14:textId="4351738F" w:rsidR="002B0425" w:rsidRDefault="00B142B8" w:rsidP="00F8288D">
            <w:pPr>
              <w:rPr>
                <w:bCs/>
                <w:szCs w:val="20"/>
              </w:rPr>
            </w:pPr>
            <w:r>
              <w:rPr>
                <w:bCs/>
                <w:szCs w:val="20"/>
              </w:rPr>
              <w:t>2015</w:t>
            </w:r>
          </w:p>
        </w:tc>
      </w:tr>
      <w:tr w:rsidR="009D674F" w14:paraId="3B2D3EC4" w14:textId="77777777" w:rsidTr="00672BC8">
        <w:trPr>
          <w:cantSplit/>
        </w:trPr>
        <w:tc>
          <w:tcPr>
            <w:tcW w:w="205" w:type="pct"/>
          </w:tcPr>
          <w:p w14:paraId="12D3EA14" w14:textId="6D5AA709" w:rsidR="00AB51DA" w:rsidRDefault="00AB51DA" w:rsidP="004971CE">
            <w:pPr>
              <w:pStyle w:val="ListParagraph"/>
              <w:numPr>
                <w:ilvl w:val="0"/>
                <w:numId w:val="24"/>
              </w:numPr>
              <w:rPr>
                <w:szCs w:val="20"/>
              </w:rPr>
            </w:pPr>
          </w:p>
        </w:tc>
        <w:tc>
          <w:tcPr>
            <w:tcW w:w="652" w:type="pct"/>
          </w:tcPr>
          <w:p w14:paraId="66C7C812" w14:textId="4A87E0B7" w:rsidR="00AB51DA" w:rsidRPr="0014171A" w:rsidRDefault="00AF7D92" w:rsidP="00AB51DA">
            <w:r w:rsidRPr="00AF7D92">
              <w:t>Retrospective, single-centre, cohort study</w:t>
            </w:r>
          </w:p>
        </w:tc>
        <w:tc>
          <w:tcPr>
            <w:tcW w:w="1162" w:type="pct"/>
          </w:tcPr>
          <w:p w14:paraId="19534D55" w14:textId="1BA6F5F8" w:rsidR="00AB51DA" w:rsidRDefault="00AB51DA" w:rsidP="00AB51DA">
            <w:r>
              <w:t>Surgical (Open and laparoscopic) management of large difficult CBD stones after different sessions of endoscopic failure: A retrospective cohort study</w:t>
            </w:r>
          </w:p>
        </w:tc>
        <w:tc>
          <w:tcPr>
            <w:tcW w:w="1212" w:type="pct"/>
          </w:tcPr>
          <w:p w14:paraId="2BCA73D9" w14:textId="2AFB6A40" w:rsidR="00AB51DA" w:rsidRPr="0014171A" w:rsidRDefault="009516AD" w:rsidP="009844B5">
            <w:pPr>
              <w:autoSpaceDE w:val="0"/>
              <w:autoSpaceDN w:val="0"/>
              <w:adjustRightInd w:val="0"/>
              <w:spacing w:before="0" w:after="0"/>
            </w:pPr>
            <w:r w:rsidRPr="0014171A">
              <w:t xml:space="preserve">Study on safety and procedural success of </w:t>
            </w:r>
            <w:r w:rsidR="00AF7D92">
              <w:t>o</w:t>
            </w:r>
            <w:r w:rsidR="00AF7D92" w:rsidRPr="00AF7D92">
              <w:t>pen and laparoscopic</w:t>
            </w:r>
            <w:r w:rsidR="00AF7D92">
              <w:t xml:space="preserve"> </w:t>
            </w:r>
            <w:r>
              <w:t xml:space="preserve">surgical management </w:t>
            </w:r>
            <w:r w:rsidR="006323EB">
              <w:t xml:space="preserve">of </w:t>
            </w:r>
            <w:r w:rsidR="006323EB" w:rsidRPr="0014171A">
              <w:t>difficult</w:t>
            </w:r>
            <w:r w:rsidR="00814540">
              <w:t xml:space="preserve"> biliary stones</w:t>
            </w:r>
            <w:r w:rsidRPr="0014171A">
              <w:t xml:space="preserve"> (n = </w:t>
            </w:r>
            <w:r w:rsidR="00AF7D92">
              <w:t>85)</w:t>
            </w:r>
          </w:p>
        </w:tc>
        <w:tc>
          <w:tcPr>
            <w:tcW w:w="1222" w:type="pct"/>
          </w:tcPr>
          <w:p w14:paraId="10CB07A1" w14:textId="30B996F8" w:rsidR="00E9278E" w:rsidRDefault="00C65FF2" w:rsidP="00F8288D">
            <w:hyperlink w:history="1">
              <w:r w:rsidR="00B360CB" w:rsidRPr="00452E18">
                <w:rPr>
                  <w:rStyle w:val="Hyperlink"/>
                </w:rPr>
                <w:t xml:space="preserve">https://pubmed.ncbi.nlm. </w:t>
              </w:r>
              <w:r w:rsidR="00B360CB" w:rsidRPr="00672BC8">
                <w:rPr>
                  <w:rStyle w:val="Hyperlink"/>
                </w:rPr>
                <w:t>nih.gov/31198552/</w:t>
              </w:r>
            </w:hyperlink>
          </w:p>
        </w:tc>
        <w:tc>
          <w:tcPr>
            <w:tcW w:w="547" w:type="pct"/>
          </w:tcPr>
          <w:p w14:paraId="57F05D04" w14:textId="31681E5F" w:rsidR="00AB51DA" w:rsidRDefault="001D1B1E" w:rsidP="00F8288D">
            <w:pPr>
              <w:rPr>
                <w:bCs/>
                <w:szCs w:val="20"/>
              </w:rPr>
            </w:pPr>
            <w:r>
              <w:rPr>
                <w:bCs/>
                <w:szCs w:val="20"/>
              </w:rPr>
              <w:t>2019</w:t>
            </w:r>
          </w:p>
        </w:tc>
      </w:tr>
      <w:tr w:rsidR="009D674F" w14:paraId="0EF61E30" w14:textId="77777777" w:rsidTr="00672BC8">
        <w:trPr>
          <w:cantSplit/>
        </w:trPr>
        <w:tc>
          <w:tcPr>
            <w:tcW w:w="205" w:type="pct"/>
          </w:tcPr>
          <w:p w14:paraId="37A1AE46" w14:textId="7E8530C1" w:rsidR="00C67A5F" w:rsidRDefault="00C67A5F" w:rsidP="004971CE">
            <w:pPr>
              <w:pStyle w:val="ListParagraph"/>
              <w:numPr>
                <w:ilvl w:val="0"/>
                <w:numId w:val="24"/>
              </w:numPr>
              <w:rPr>
                <w:szCs w:val="20"/>
              </w:rPr>
            </w:pPr>
            <w:r>
              <w:rPr>
                <w:szCs w:val="20"/>
              </w:rPr>
              <w:t xml:space="preserve"> </w:t>
            </w:r>
          </w:p>
        </w:tc>
        <w:tc>
          <w:tcPr>
            <w:tcW w:w="652" w:type="pct"/>
          </w:tcPr>
          <w:p w14:paraId="50A7876C" w14:textId="72DD75BA" w:rsidR="00C67A5F" w:rsidRPr="00AF7D92" w:rsidRDefault="0049121B" w:rsidP="00AB51DA">
            <w:r>
              <w:t xml:space="preserve">Non-systematic review </w:t>
            </w:r>
          </w:p>
        </w:tc>
        <w:tc>
          <w:tcPr>
            <w:tcW w:w="1162" w:type="pct"/>
          </w:tcPr>
          <w:p w14:paraId="46032BD3" w14:textId="0D6095DE" w:rsidR="00C67A5F" w:rsidRDefault="009D1501" w:rsidP="00AB51DA">
            <w:r w:rsidRPr="009D1501">
              <w:t>Role of Open Choledochotomy in the Treatment of Choledocholithiasis</w:t>
            </w:r>
          </w:p>
        </w:tc>
        <w:tc>
          <w:tcPr>
            <w:tcW w:w="1212" w:type="pct"/>
          </w:tcPr>
          <w:p w14:paraId="02B52595" w14:textId="7ED1A16F" w:rsidR="00C67A5F" w:rsidRPr="0014171A" w:rsidRDefault="009D1501" w:rsidP="009844B5">
            <w:pPr>
              <w:autoSpaceDE w:val="0"/>
              <w:autoSpaceDN w:val="0"/>
              <w:adjustRightInd w:val="0"/>
              <w:spacing w:before="0" w:after="0"/>
            </w:pPr>
            <w:r>
              <w:t xml:space="preserve">Non-systematic review of </w:t>
            </w:r>
            <w:r w:rsidR="00DD42BC">
              <w:t>e</w:t>
            </w:r>
            <w:r w:rsidR="004E0427" w:rsidRPr="004E0427">
              <w:t xml:space="preserve">ndoscopic </w:t>
            </w:r>
            <w:r w:rsidR="00DD42BC">
              <w:t>s</w:t>
            </w:r>
            <w:r w:rsidR="004E0427" w:rsidRPr="004E0427">
              <w:t xml:space="preserve">phincterotomy and </w:t>
            </w:r>
            <w:r w:rsidR="00DD42BC">
              <w:t>o</w:t>
            </w:r>
            <w:r w:rsidR="004E0427" w:rsidRPr="004E0427">
              <w:t xml:space="preserve">pen </w:t>
            </w:r>
            <w:r w:rsidR="00DD42BC">
              <w:t>c</w:t>
            </w:r>
            <w:r w:rsidR="004E0427" w:rsidRPr="004E0427">
              <w:t>holedochotomy</w:t>
            </w:r>
            <w:r w:rsidR="004E0427">
              <w:t xml:space="preserve"> for the treatment of biliary stones </w:t>
            </w:r>
          </w:p>
        </w:tc>
        <w:tc>
          <w:tcPr>
            <w:tcW w:w="1222" w:type="pct"/>
          </w:tcPr>
          <w:p w14:paraId="7A6F7621" w14:textId="6707D9F5" w:rsidR="00C67A5F" w:rsidRDefault="00C65FF2" w:rsidP="00F8288D">
            <w:hyperlink r:id="rId32" w:history="1">
              <w:r w:rsidR="00A45175">
                <w:rPr>
                  <w:rStyle w:val="Hyperlink"/>
                </w:rPr>
                <w:t>Role of open choledochotomy in the treatment of choledocholithiasis - ScienceDirect</w:t>
              </w:r>
            </w:hyperlink>
          </w:p>
        </w:tc>
        <w:tc>
          <w:tcPr>
            <w:tcW w:w="547" w:type="pct"/>
          </w:tcPr>
          <w:p w14:paraId="2113C841" w14:textId="6184B3A7" w:rsidR="00C67A5F" w:rsidRDefault="00DD42BC" w:rsidP="00F8288D">
            <w:pPr>
              <w:rPr>
                <w:bCs/>
                <w:szCs w:val="20"/>
              </w:rPr>
            </w:pPr>
            <w:r>
              <w:rPr>
                <w:bCs/>
                <w:szCs w:val="20"/>
              </w:rPr>
              <w:t>1993</w:t>
            </w:r>
          </w:p>
        </w:tc>
      </w:tr>
    </w:tbl>
    <w:p w14:paraId="455E23E9" w14:textId="77777777" w:rsidR="00FF4863" w:rsidRDefault="00FF4863" w:rsidP="00FF4863">
      <w:pPr>
        <w:spacing w:after="0"/>
        <w:rPr>
          <w:i/>
          <w:szCs w:val="20"/>
        </w:rPr>
      </w:pPr>
    </w:p>
    <w:p w14:paraId="1D1AE23C" w14:textId="6550E31F" w:rsidR="00DD308E" w:rsidRPr="00870D7D" w:rsidRDefault="00DD308E">
      <w:pPr>
        <w:rPr>
          <w:i/>
          <w:szCs w:val="20"/>
        </w:rPr>
        <w:sectPr w:rsidR="00DD308E" w:rsidRPr="00870D7D" w:rsidSect="00DD308E">
          <w:pgSz w:w="16838" w:h="11906" w:orient="landscape"/>
          <w:pgMar w:top="1440" w:right="1440" w:bottom="1440" w:left="1440" w:header="708" w:footer="708" w:gutter="0"/>
          <w:cols w:space="708"/>
          <w:docGrid w:linePitch="360"/>
        </w:sectPr>
      </w:pPr>
    </w:p>
    <w:p w14:paraId="2B65C953"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80" w:type="pct"/>
        <w:tblLook w:val="04A0" w:firstRow="1" w:lastRow="0" w:firstColumn="1" w:lastColumn="0" w:noHBand="0" w:noVBand="1"/>
        <w:tblCaption w:val="Summary of Evidence - Yet to be Published"/>
      </w:tblPr>
      <w:tblGrid>
        <w:gridCol w:w="422"/>
        <w:gridCol w:w="1987"/>
        <w:gridCol w:w="2973"/>
        <w:gridCol w:w="4110"/>
        <w:gridCol w:w="3404"/>
        <w:gridCol w:w="1275"/>
      </w:tblGrid>
      <w:tr w:rsidR="008D36A6" w14:paraId="47D2B2DD" w14:textId="77777777" w:rsidTr="002A769A">
        <w:trPr>
          <w:cantSplit/>
          <w:tblHeader/>
        </w:trPr>
        <w:tc>
          <w:tcPr>
            <w:tcW w:w="5000" w:type="pct"/>
            <w:gridSpan w:val="6"/>
          </w:tcPr>
          <w:p w14:paraId="6C9268FD" w14:textId="2F2A9925" w:rsidR="008D36A6" w:rsidRPr="00E82F54" w:rsidRDefault="008D36A6" w:rsidP="00855944">
            <w:pPr>
              <w:pStyle w:val="TableHEADER"/>
            </w:pPr>
            <w:r>
              <w:t>Diagnostic application: indeterminate biliary strictures</w:t>
            </w:r>
          </w:p>
        </w:tc>
      </w:tr>
      <w:tr w:rsidR="00C23477" w14:paraId="13109B64" w14:textId="77777777" w:rsidTr="002A769A">
        <w:trPr>
          <w:cantSplit/>
          <w:tblHeader/>
        </w:trPr>
        <w:tc>
          <w:tcPr>
            <w:tcW w:w="149" w:type="pct"/>
          </w:tcPr>
          <w:p w14:paraId="7AE95176" w14:textId="77777777" w:rsidR="004C49EF" w:rsidRDefault="004C49EF" w:rsidP="00855944">
            <w:pPr>
              <w:pStyle w:val="TableHEADER"/>
            </w:pPr>
          </w:p>
        </w:tc>
        <w:tc>
          <w:tcPr>
            <w:tcW w:w="701" w:type="pct"/>
          </w:tcPr>
          <w:p w14:paraId="63E713AD" w14:textId="06825233" w:rsidR="004C49EF" w:rsidRDefault="002A769A" w:rsidP="002A769A">
            <w:pPr>
              <w:pStyle w:val="TableHEADER"/>
              <w:tabs>
                <w:tab w:val="left" w:pos="1274"/>
                <w:tab w:val="left" w:pos="1495"/>
                <w:tab w:val="left" w:pos="1690"/>
              </w:tabs>
            </w:pPr>
            <w:r>
              <w:t>Study design</w:t>
            </w:r>
          </w:p>
        </w:tc>
        <w:tc>
          <w:tcPr>
            <w:tcW w:w="1049" w:type="pct"/>
          </w:tcPr>
          <w:p w14:paraId="32EABEC5" w14:textId="63FCC550" w:rsidR="004C49EF" w:rsidRDefault="004C49EF" w:rsidP="002A769A">
            <w:pPr>
              <w:pStyle w:val="TableHEADER"/>
            </w:pPr>
            <w:r>
              <w:t xml:space="preserve">Title of research </w:t>
            </w:r>
          </w:p>
        </w:tc>
        <w:tc>
          <w:tcPr>
            <w:tcW w:w="1450" w:type="pct"/>
          </w:tcPr>
          <w:p w14:paraId="72A56D1F" w14:textId="13BBFEBA" w:rsidR="004C49EF" w:rsidRDefault="00367C1B" w:rsidP="002A769A">
            <w:pPr>
              <w:pStyle w:val="TableHEADER"/>
            </w:pPr>
            <w:r>
              <w:t xml:space="preserve">Short description of research </w:t>
            </w:r>
          </w:p>
        </w:tc>
        <w:tc>
          <w:tcPr>
            <w:tcW w:w="1201" w:type="pct"/>
          </w:tcPr>
          <w:p w14:paraId="4F582B22" w14:textId="709C97D5" w:rsidR="004C49EF" w:rsidRDefault="004C49EF" w:rsidP="002A769A">
            <w:pPr>
              <w:pStyle w:val="TableHEADER"/>
            </w:pPr>
            <w:r w:rsidRPr="00E82F54">
              <w:t xml:space="preserve">Website link to </w:t>
            </w:r>
            <w:r>
              <w:t xml:space="preserve">research </w:t>
            </w:r>
          </w:p>
        </w:tc>
        <w:tc>
          <w:tcPr>
            <w:tcW w:w="450" w:type="pct"/>
          </w:tcPr>
          <w:p w14:paraId="047B8E59" w14:textId="6DD3A5BC" w:rsidR="004C49EF" w:rsidRDefault="004C49EF" w:rsidP="002A769A">
            <w:pPr>
              <w:pStyle w:val="TableHEADER"/>
            </w:pPr>
            <w:r w:rsidRPr="00E82F54">
              <w:t>Date</w:t>
            </w:r>
          </w:p>
        </w:tc>
      </w:tr>
      <w:tr w:rsidR="00C23477" w14:paraId="5E0F4EDD" w14:textId="77777777" w:rsidTr="002A769A">
        <w:trPr>
          <w:cantSplit/>
          <w:trHeight w:val="1546"/>
        </w:trPr>
        <w:tc>
          <w:tcPr>
            <w:tcW w:w="149" w:type="pct"/>
          </w:tcPr>
          <w:p w14:paraId="7F26017F" w14:textId="338755FD" w:rsidR="004C49EF" w:rsidRPr="00965B6B" w:rsidRDefault="004C49EF" w:rsidP="00493BC9">
            <w:pPr>
              <w:pStyle w:val="ListParagraph"/>
              <w:numPr>
                <w:ilvl w:val="0"/>
                <w:numId w:val="25"/>
              </w:numPr>
              <w:rPr>
                <w:szCs w:val="20"/>
              </w:rPr>
            </w:pPr>
          </w:p>
        </w:tc>
        <w:tc>
          <w:tcPr>
            <w:tcW w:w="701" w:type="pct"/>
          </w:tcPr>
          <w:p w14:paraId="701471D9" w14:textId="6B98EF10" w:rsidR="004C49EF" w:rsidRPr="00197484" w:rsidRDefault="000E4DC4" w:rsidP="00526478">
            <w:pPr>
              <w:rPr>
                <w:szCs w:val="20"/>
              </w:rPr>
            </w:pPr>
            <w:r w:rsidRPr="000E4DC4">
              <w:rPr>
                <w:bCs/>
                <w:szCs w:val="20"/>
              </w:rPr>
              <w:t xml:space="preserve">Retrospective, </w:t>
            </w:r>
            <w:r w:rsidR="00D4061B">
              <w:rPr>
                <w:bCs/>
                <w:szCs w:val="20"/>
              </w:rPr>
              <w:t>comparative</w:t>
            </w:r>
            <w:r w:rsidRPr="000E4DC4">
              <w:rPr>
                <w:bCs/>
                <w:szCs w:val="20"/>
              </w:rPr>
              <w:t>, cohort study</w:t>
            </w:r>
          </w:p>
        </w:tc>
        <w:tc>
          <w:tcPr>
            <w:tcW w:w="1049" w:type="pct"/>
          </w:tcPr>
          <w:p w14:paraId="5B6096D4" w14:textId="76851DD5" w:rsidR="004C49EF" w:rsidRPr="00AF45AD" w:rsidRDefault="000E4DC4" w:rsidP="00526478">
            <w:pPr>
              <w:rPr>
                <w:szCs w:val="20"/>
              </w:rPr>
            </w:pPr>
            <w:r w:rsidRPr="000E4DC4">
              <w:rPr>
                <w:bCs/>
                <w:szCs w:val="20"/>
              </w:rPr>
              <w:t>Prospective Evaluation of Biliary Tissue Sampling With ERCP</w:t>
            </w:r>
          </w:p>
        </w:tc>
        <w:tc>
          <w:tcPr>
            <w:tcW w:w="1450" w:type="pct"/>
          </w:tcPr>
          <w:p w14:paraId="23872CBE" w14:textId="5DE549BC" w:rsidR="004C49EF" w:rsidRPr="006142C4" w:rsidRDefault="00BF21BA" w:rsidP="00526478">
            <w:pPr>
              <w:rPr>
                <w:szCs w:val="20"/>
              </w:rPr>
            </w:pPr>
            <w:r>
              <w:rPr>
                <w:bCs/>
                <w:szCs w:val="20"/>
              </w:rPr>
              <w:t>S</w:t>
            </w:r>
            <w:r w:rsidR="000E3F74" w:rsidRPr="000E3F74">
              <w:rPr>
                <w:bCs/>
                <w:szCs w:val="20"/>
              </w:rPr>
              <w:t>tudy on the safety</w:t>
            </w:r>
            <w:r>
              <w:rPr>
                <w:bCs/>
                <w:szCs w:val="20"/>
              </w:rPr>
              <w:t>, test accuracy</w:t>
            </w:r>
            <w:r w:rsidR="000E3F74" w:rsidRPr="000E3F74">
              <w:rPr>
                <w:bCs/>
                <w:szCs w:val="20"/>
              </w:rPr>
              <w:t xml:space="preserve"> and procedural success of </w:t>
            </w:r>
            <w:r w:rsidR="00D4061B" w:rsidRPr="00D4061B">
              <w:rPr>
                <w:bCs/>
                <w:szCs w:val="20"/>
              </w:rPr>
              <w:t xml:space="preserve">multiple biliary sampling techniques including </w:t>
            </w:r>
            <w:r w:rsidR="003104D1" w:rsidRPr="003104D1">
              <w:rPr>
                <w:bCs/>
                <w:szCs w:val="20"/>
              </w:rPr>
              <w:t xml:space="preserve">POCPS-guided biopsy </w:t>
            </w:r>
            <w:r w:rsidR="00977D56">
              <w:rPr>
                <w:bCs/>
                <w:szCs w:val="20"/>
              </w:rPr>
              <w:t>and</w:t>
            </w:r>
            <w:r w:rsidR="003104D1" w:rsidRPr="003104D1">
              <w:rPr>
                <w:bCs/>
                <w:szCs w:val="20"/>
              </w:rPr>
              <w:t xml:space="preserve"> ERCP-guided brush</w:t>
            </w:r>
            <w:r w:rsidR="00BB1090">
              <w:rPr>
                <w:bCs/>
                <w:szCs w:val="20"/>
              </w:rPr>
              <w:t xml:space="preserve"> cytology</w:t>
            </w:r>
            <w:r w:rsidR="00EC4554">
              <w:rPr>
                <w:bCs/>
                <w:szCs w:val="20"/>
              </w:rPr>
              <w:t xml:space="preserve"> in patients with indeterminate strictures</w:t>
            </w:r>
            <w:r w:rsidR="000E3F74" w:rsidRPr="000E3F74">
              <w:rPr>
                <w:bCs/>
                <w:szCs w:val="20"/>
              </w:rPr>
              <w:t xml:space="preserve"> (n = </w:t>
            </w:r>
            <w:r w:rsidR="00977D56">
              <w:rPr>
                <w:bCs/>
                <w:szCs w:val="20"/>
              </w:rPr>
              <w:t>500</w:t>
            </w:r>
            <w:r w:rsidR="000E3F74" w:rsidRPr="000E3F74">
              <w:rPr>
                <w:bCs/>
                <w:szCs w:val="20"/>
              </w:rPr>
              <w:t>)</w:t>
            </w:r>
          </w:p>
        </w:tc>
        <w:tc>
          <w:tcPr>
            <w:tcW w:w="1201" w:type="pct"/>
          </w:tcPr>
          <w:p w14:paraId="13CC33D1" w14:textId="366A94B3" w:rsidR="004C49EF" w:rsidRPr="00E82F54" w:rsidRDefault="00C65FF2" w:rsidP="00526478">
            <w:pPr>
              <w:rPr>
                <w:b/>
                <w:szCs w:val="20"/>
              </w:rPr>
            </w:pPr>
            <w:hyperlink r:id="rId33" w:history="1">
              <w:r w:rsidR="00977D56">
                <w:rPr>
                  <w:rStyle w:val="Hyperlink"/>
                </w:rPr>
                <w:t>Prospective Evaluation of Biliary Tissue Sampling With ERCP - Full Text View - ClinicalTrials.gov</w:t>
              </w:r>
            </w:hyperlink>
          </w:p>
        </w:tc>
        <w:tc>
          <w:tcPr>
            <w:tcW w:w="450" w:type="pct"/>
          </w:tcPr>
          <w:p w14:paraId="1BEC94A5" w14:textId="62B36391" w:rsidR="004C49EF" w:rsidRPr="00216545" w:rsidRDefault="00977D56" w:rsidP="00526478">
            <w:pPr>
              <w:rPr>
                <w:szCs w:val="20"/>
              </w:rPr>
            </w:pPr>
            <w:r w:rsidRPr="00216545">
              <w:rPr>
                <w:bCs/>
                <w:szCs w:val="20"/>
              </w:rPr>
              <w:t>May 2026</w:t>
            </w:r>
          </w:p>
        </w:tc>
      </w:tr>
      <w:tr w:rsidR="00C23477" w14:paraId="17EFD0C2" w14:textId="77777777" w:rsidTr="002A769A">
        <w:trPr>
          <w:cantSplit/>
        </w:trPr>
        <w:tc>
          <w:tcPr>
            <w:tcW w:w="149" w:type="pct"/>
          </w:tcPr>
          <w:p w14:paraId="4FF6B56E" w14:textId="77777777" w:rsidR="00AF45AD" w:rsidRPr="0049142B" w:rsidRDefault="00AF45AD" w:rsidP="00493BC9">
            <w:pPr>
              <w:pStyle w:val="ListParagraph"/>
              <w:numPr>
                <w:ilvl w:val="0"/>
                <w:numId w:val="25"/>
              </w:numPr>
              <w:rPr>
                <w:szCs w:val="20"/>
              </w:rPr>
            </w:pPr>
          </w:p>
        </w:tc>
        <w:tc>
          <w:tcPr>
            <w:tcW w:w="701" w:type="pct"/>
          </w:tcPr>
          <w:p w14:paraId="469B220A" w14:textId="3B87BB52" w:rsidR="00AF45AD" w:rsidRPr="000E4DC4" w:rsidRDefault="00AF45AD" w:rsidP="00526478">
            <w:pPr>
              <w:rPr>
                <w:bCs/>
                <w:szCs w:val="20"/>
              </w:rPr>
            </w:pPr>
            <w:r>
              <w:rPr>
                <w:bCs/>
                <w:szCs w:val="20"/>
              </w:rPr>
              <w:t>Prospective, single-centre, RCT</w:t>
            </w:r>
          </w:p>
        </w:tc>
        <w:tc>
          <w:tcPr>
            <w:tcW w:w="1049" w:type="pct"/>
          </w:tcPr>
          <w:p w14:paraId="4875B4BF" w14:textId="1EC8577D" w:rsidR="00AF45AD" w:rsidRPr="000E4DC4" w:rsidRDefault="00442CC5" w:rsidP="00526478">
            <w:pPr>
              <w:rPr>
                <w:bCs/>
                <w:szCs w:val="20"/>
              </w:rPr>
            </w:pPr>
            <w:r w:rsidRPr="00442CC5">
              <w:rPr>
                <w:bCs/>
                <w:szCs w:val="20"/>
              </w:rPr>
              <w:t>Diagnostic Accuracy of ERCP-guided Versus Cholangioscopy-guided Tissue Acquisition in Patients With Indeterminate Biliary Strictures Suspected to be Intrinsic - a Randomized Controlled Study</w:t>
            </w:r>
          </w:p>
        </w:tc>
        <w:tc>
          <w:tcPr>
            <w:tcW w:w="1450" w:type="pct"/>
          </w:tcPr>
          <w:p w14:paraId="66A3D86E" w14:textId="763D4B74" w:rsidR="00AF45AD" w:rsidRDefault="00AF45AD" w:rsidP="00526478">
            <w:pPr>
              <w:rPr>
                <w:bCs/>
                <w:szCs w:val="20"/>
              </w:rPr>
            </w:pPr>
            <w:r>
              <w:rPr>
                <w:bCs/>
                <w:szCs w:val="20"/>
              </w:rPr>
              <w:t>S</w:t>
            </w:r>
            <w:r w:rsidRPr="000E3F74">
              <w:rPr>
                <w:bCs/>
                <w:szCs w:val="20"/>
              </w:rPr>
              <w:t xml:space="preserve">tudy </w:t>
            </w:r>
            <w:r w:rsidR="00212A09">
              <w:rPr>
                <w:bCs/>
                <w:szCs w:val="20"/>
              </w:rPr>
              <w:t xml:space="preserve">comparing </w:t>
            </w:r>
            <w:r w:rsidRPr="000E3F74">
              <w:rPr>
                <w:bCs/>
                <w:szCs w:val="20"/>
              </w:rPr>
              <w:t>the safety</w:t>
            </w:r>
            <w:r>
              <w:rPr>
                <w:bCs/>
                <w:szCs w:val="20"/>
              </w:rPr>
              <w:t>, test accuracy</w:t>
            </w:r>
            <w:r w:rsidRPr="000E3F74">
              <w:rPr>
                <w:bCs/>
                <w:szCs w:val="20"/>
              </w:rPr>
              <w:t xml:space="preserve"> and procedural success of </w:t>
            </w:r>
            <w:r w:rsidRPr="003104D1">
              <w:rPr>
                <w:bCs/>
                <w:szCs w:val="20"/>
              </w:rPr>
              <w:t xml:space="preserve">POCPS-guided biopsy </w:t>
            </w:r>
            <w:r w:rsidR="00212A09">
              <w:rPr>
                <w:bCs/>
                <w:szCs w:val="20"/>
              </w:rPr>
              <w:t>and</w:t>
            </w:r>
            <w:r w:rsidRPr="003104D1">
              <w:rPr>
                <w:bCs/>
                <w:szCs w:val="20"/>
              </w:rPr>
              <w:t xml:space="preserve"> ERCP-guided brush</w:t>
            </w:r>
            <w:r>
              <w:rPr>
                <w:bCs/>
                <w:szCs w:val="20"/>
              </w:rPr>
              <w:t xml:space="preserve"> cytology in patients with indeterminate strictures</w:t>
            </w:r>
            <w:r w:rsidRPr="000E3F74">
              <w:rPr>
                <w:bCs/>
                <w:szCs w:val="20"/>
              </w:rPr>
              <w:t xml:space="preserve"> (n = </w:t>
            </w:r>
            <w:r w:rsidR="00372489">
              <w:rPr>
                <w:bCs/>
                <w:szCs w:val="20"/>
              </w:rPr>
              <w:t>60</w:t>
            </w:r>
            <w:r w:rsidRPr="000E3F74">
              <w:rPr>
                <w:bCs/>
                <w:szCs w:val="20"/>
              </w:rPr>
              <w:t>)</w:t>
            </w:r>
          </w:p>
        </w:tc>
        <w:tc>
          <w:tcPr>
            <w:tcW w:w="1201" w:type="pct"/>
          </w:tcPr>
          <w:p w14:paraId="36B2D405" w14:textId="35ED61E3" w:rsidR="00AF45AD" w:rsidRDefault="00C65FF2" w:rsidP="00526478">
            <w:hyperlink r:id="rId34" w:history="1">
              <w:r w:rsidR="00372489">
                <w:rPr>
                  <w:rStyle w:val="Hyperlink"/>
                </w:rPr>
                <w:t>Diagnostic Accuracy of ERCP-guided Versus Cholangioscopy-guided Tissue Acquisition in Patients With Indeterminate Biliary Strictures Suspected to be Intrinsic . - Full Text View - ClinicalTrials.gov</w:t>
              </w:r>
            </w:hyperlink>
          </w:p>
        </w:tc>
        <w:tc>
          <w:tcPr>
            <w:tcW w:w="450" w:type="pct"/>
          </w:tcPr>
          <w:p w14:paraId="057C986A" w14:textId="64D43E8E" w:rsidR="00AF45AD" w:rsidRPr="00216545" w:rsidRDefault="00C10589" w:rsidP="00526478">
            <w:pPr>
              <w:rPr>
                <w:bCs/>
                <w:szCs w:val="20"/>
              </w:rPr>
            </w:pPr>
            <w:r>
              <w:rPr>
                <w:bCs/>
                <w:szCs w:val="20"/>
              </w:rPr>
              <w:t xml:space="preserve">Unknown </w:t>
            </w:r>
          </w:p>
        </w:tc>
      </w:tr>
      <w:tr w:rsidR="00C23477" w14:paraId="2C9916F8" w14:textId="77777777" w:rsidTr="002A769A">
        <w:trPr>
          <w:cantSplit/>
        </w:trPr>
        <w:tc>
          <w:tcPr>
            <w:tcW w:w="149" w:type="pct"/>
          </w:tcPr>
          <w:p w14:paraId="5480E8C7" w14:textId="77777777" w:rsidR="008164DC" w:rsidRPr="0049142B" w:rsidRDefault="008164DC" w:rsidP="00493BC9">
            <w:pPr>
              <w:pStyle w:val="ListParagraph"/>
              <w:numPr>
                <w:ilvl w:val="0"/>
                <w:numId w:val="25"/>
              </w:numPr>
              <w:rPr>
                <w:szCs w:val="20"/>
              </w:rPr>
            </w:pPr>
          </w:p>
        </w:tc>
        <w:tc>
          <w:tcPr>
            <w:tcW w:w="701" w:type="pct"/>
          </w:tcPr>
          <w:p w14:paraId="706EEE5D" w14:textId="74DF2D63" w:rsidR="008164DC" w:rsidRDefault="008164DC" w:rsidP="00526478">
            <w:pPr>
              <w:rPr>
                <w:bCs/>
                <w:szCs w:val="20"/>
              </w:rPr>
            </w:pPr>
            <w:r>
              <w:rPr>
                <w:bCs/>
                <w:szCs w:val="20"/>
              </w:rPr>
              <w:t>Prospective, single-centre, RCT</w:t>
            </w:r>
          </w:p>
        </w:tc>
        <w:tc>
          <w:tcPr>
            <w:tcW w:w="1049" w:type="pct"/>
          </w:tcPr>
          <w:p w14:paraId="6ABB4EFB" w14:textId="49EA60BB" w:rsidR="008164DC" w:rsidRPr="00AF45AD" w:rsidRDefault="006A2198" w:rsidP="00526478">
            <w:pPr>
              <w:rPr>
                <w:bCs/>
                <w:szCs w:val="20"/>
              </w:rPr>
            </w:pPr>
            <w:r w:rsidRPr="006A2198">
              <w:rPr>
                <w:bCs/>
                <w:szCs w:val="20"/>
              </w:rPr>
              <w:t>Optimizing the Role of ERCP in Evaluating Indeterminate Bile Duct Strictures</w:t>
            </w:r>
          </w:p>
        </w:tc>
        <w:tc>
          <w:tcPr>
            <w:tcW w:w="1450" w:type="pct"/>
          </w:tcPr>
          <w:p w14:paraId="2ED1F449" w14:textId="466087CA" w:rsidR="008164DC" w:rsidRDefault="006A2198" w:rsidP="00526478">
            <w:pPr>
              <w:rPr>
                <w:bCs/>
                <w:szCs w:val="20"/>
              </w:rPr>
            </w:pPr>
            <w:r>
              <w:rPr>
                <w:bCs/>
                <w:szCs w:val="20"/>
              </w:rPr>
              <w:t>S</w:t>
            </w:r>
            <w:r w:rsidRPr="000E3F74">
              <w:rPr>
                <w:bCs/>
                <w:szCs w:val="20"/>
              </w:rPr>
              <w:t xml:space="preserve">tudy </w:t>
            </w:r>
            <w:r w:rsidR="00EF707F">
              <w:rPr>
                <w:bCs/>
                <w:szCs w:val="20"/>
              </w:rPr>
              <w:t xml:space="preserve">comparing </w:t>
            </w:r>
            <w:r w:rsidRPr="000E3F74">
              <w:rPr>
                <w:bCs/>
                <w:szCs w:val="20"/>
              </w:rPr>
              <w:t>the safety</w:t>
            </w:r>
            <w:r>
              <w:rPr>
                <w:bCs/>
                <w:szCs w:val="20"/>
              </w:rPr>
              <w:t>, test accuracy</w:t>
            </w:r>
            <w:r w:rsidRPr="000E3F74">
              <w:rPr>
                <w:bCs/>
                <w:szCs w:val="20"/>
              </w:rPr>
              <w:t xml:space="preserve"> and procedural success of </w:t>
            </w:r>
            <w:r w:rsidRPr="003104D1">
              <w:rPr>
                <w:bCs/>
                <w:szCs w:val="20"/>
              </w:rPr>
              <w:t>POCPS-guided biopsy</w:t>
            </w:r>
            <w:r w:rsidR="001F48F6">
              <w:rPr>
                <w:bCs/>
                <w:szCs w:val="20"/>
              </w:rPr>
              <w:t>,</w:t>
            </w:r>
            <w:r w:rsidR="00213A0E">
              <w:rPr>
                <w:bCs/>
                <w:szCs w:val="20"/>
              </w:rPr>
              <w:t xml:space="preserve"> </w:t>
            </w:r>
            <w:r w:rsidR="001F48F6" w:rsidRPr="001F48F6">
              <w:rPr>
                <w:bCs/>
                <w:szCs w:val="20"/>
              </w:rPr>
              <w:t>fluorescence in situ hybridization</w:t>
            </w:r>
            <w:r w:rsidR="001F48F6">
              <w:rPr>
                <w:bCs/>
                <w:szCs w:val="20"/>
              </w:rPr>
              <w:t xml:space="preserve"> </w:t>
            </w:r>
            <w:r>
              <w:rPr>
                <w:bCs/>
                <w:szCs w:val="20"/>
              </w:rPr>
              <w:t>and</w:t>
            </w:r>
            <w:r w:rsidRPr="003104D1">
              <w:rPr>
                <w:bCs/>
                <w:szCs w:val="20"/>
              </w:rPr>
              <w:t xml:space="preserve"> ERCP-guided brush</w:t>
            </w:r>
            <w:r>
              <w:rPr>
                <w:bCs/>
                <w:szCs w:val="20"/>
              </w:rPr>
              <w:t xml:space="preserve"> cytology </w:t>
            </w:r>
            <w:r w:rsidR="001F48F6">
              <w:rPr>
                <w:bCs/>
                <w:szCs w:val="20"/>
              </w:rPr>
              <w:t xml:space="preserve">compared with </w:t>
            </w:r>
            <w:r w:rsidR="001F48F6" w:rsidRPr="003104D1">
              <w:rPr>
                <w:bCs/>
                <w:szCs w:val="20"/>
              </w:rPr>
              <w:t>ERCP-guided brush</w:t>
            </w:r>
            <w:r w:rsidR="001F48F6">
              <w:rPr>
                <w:bCs/>
                <w:szCs w:val="20"/>
              </w:rPr>
              <w:t xml:space="preserve"> cytology alone </w:t>
            </w:r>
            <w:r>
              <w:rPr>
                <w:bCs/>
                <w:szCs w:val="20"/>
              </w:rPr>
              <w:t>in patients with indeterminate strictures</w:t>
            </w:r>
            <w:r w:rsidRPr="000E3F74">
              <w:rPr>
                <w:bCs/>
                <w:szCs w:val="20"/>
              </w:rPr>
              <w:t xml:space="preserve"> (n = </w:t>
            </w:r>
            <w:r w:rsidR="001F48F6">
              <w:rPr>
                <w:bCs/>
                <w:szCs w:val="20"/>
              </w:rPr>
              <w:t>48)</w:t>
            </w:r>
          </w:p>
        </w:tc>
        <w:tc>
          <w:tcPr>
            <w:tcW w:w="1201" w:type="pct"/>
          </w:tcPr>
          <w:p w14:paraId="47956D16" w14:textId="79E93057" w:rsidR="008164DC" w:rsidRDefault="00C65FF2" w:rsidP="00526478">
            <w:hyperlink r:id="rId35" w:history="1">
              <w:r w:rsidR="006A2198">
                <w:rPr>
                  <w:rStyle w:val="Hyperlink"/>
                </w:rPr>
                <w:t>Endoscopic Retrograde Cholangiopancreatography (ERCP) Based Sampling of Indeterminate Bile Duct Strictures - Full Text View - ClinicalTrials.gov</w:t>
              </w:r>
            </w:hyperlink>
          </w:p>
        </w:tc>
        <w:tc>
          <w:tcPr>
            <w:tcW w:w="450" w:type="pct"/>
          </w:tcPr>
          <w:p w14:paraId="4A86B34B" w14:textId="47A8EE47" w:rsidR="008164DC" w:rsidRDefault="00C10589" w:rsidP="00526478">
            <w:pPr>
              <w:rPr>
                <w:bCs/>
                <w:szCs w:val="20"/>
              </w:rPr>
            </w:pPr>
            <w:r>
              <w:rPr>
                <w:bCs/>
                <w:szCs w:val="20"/>
              </w:rPr>
              <w:t>Unknown</w:t>
            </w:r>
          </w:p>
        </w:tc>
      </w:tr>
      <w:tr w:rsidR="002A769A" w14:paraId="3D4314F0" w14:textId="77777777" w:rsidTr="002A769A">
        <w:trPr>
          <w:cantSplit/>
          <w:trHeight w:val="399"/>
        </w:trPr>
        <w:tc>
          <w:tcPr>
            <w:tcW w:w="5000" w:type="pct"/>
            <w:gridSpan w:val="6"/>
          </w:tcPr>
          <w:p w14:paraId="6531A991" w14:textId="1B79C836" w:rsidR="002A769A" w:rsidRDefault="002A769A" w:rsidP="00526478">
            <w:pPr>
              <w:rPr>
                <w:bCs/>
                <w:szCs w:val="20"/>
              </w:rPr>
            </w:pPr>
            <w:r>
              <w:rPr>
                <w:rFonts w:ascii="Calibri" w:hAnsi="Calibri" w:cs="Tahoma"/>
                <w:b/>
                <w:szCs w:val="20"/>
                <w:lang w:eastAsia="en-AU"/>
              </w:rPr>
              <w:t>Therapeutic</w:t>
            </w:r>
            <w:r w:rsidRPr="00B6620E">
              <w:rPr>
                <w:rFonts w:ascii="Calibri" w:hAnsi="Calibri" w:cs="Tahoma"/>
                <w:b/>
                <w:szCs w:val="20"/>
                <w:lang w:eastAsia="en-AU"/>
              </w:rPr>
              <w:t xml:space="preserve"> application: </w:t>
            </w:r>
            <w:r>
              <w:rPr>
                <w:rFonts w:ascii="Calibri" w:hAnsi="Calibri" w:cs="Tahoma"/>
                <w:b/>
                <w:szCs w:val="20"/>
                <w:lang w:eastAsia="en-AU"/>
              </w:rPr>
              <w:t>difficult biliary stones</w:t>
            </w:r>
          </w:p>
        </w:tc>
      </w:tr>
      <w:tr w:rsidR="002A769A" w14:paraId="5D841DB7" w14:textId="77777777" w:rsidTr="002A769A">
        <w:trPr>
          <w:cantSplit/>
        </w:trPr>
        <w:tc>
          <w:tcPr>
            <w:tcW w:w="149" w:type="pct"/>
          </w:tcPr>
          <w:p w14:paraId="048C9618" w14:textId="77777777" w:rsidR="002A769A" w:rsidRPr="0049142B" w:rsidRDefault="002A769A" w:rsidP="002A769A">
            <w:pPr>
              <w:pStyle w:val="ListParagraph"/>
              <w:numPr>
                <w:ilvl w:val="0"/>
                <w:numId w:val="25"/>
              </w:numPr>
              <w:rPr>
                <w:szCs w:val="20"/>
              </w:rPr>
            </w:pPr>
          </w:p>
        </w:tc>
        <w:tc>
          <w:tcPr>
            <w:tcW w:w="701" w:type="pct"/>
          </w:tcPr>
          <w:p w14:paraId="2066BA89" w14:textId="44F7C39F" w:rsidR="002A769A" w:rsidRDefault="002A769A" w:rsidP="002A769A">
            <w:pPr>
              <w:rPr>
                <w:bCs/>
                <w:szCs w:val="20"/>
              </w:rPr>
            </w:pPr>
            <w:r w:rsidRPr="00B6620E">
              <w:rPr>
                <w:bCs/>
                <w:szCs w:val="20"/>
              </w:rPr>
              <w:t>Prospective, single-centre, RCT</w:t>
            </w:r>
          </w:p>
        </w:tc>
        <w:tc>
          <w:tcPr>
            <w:tcW w:w="1049" w:type="pct"/>
          </w:tcPr>
          <w:p w14:paraId="200EECDE" w14:textId="70188952" w:rsidR="002A769A" w:rsidRPr="006A2198" w:rsidRDefault="002A769A" w:rsidP="002A769A">
            <w:pPr>
              <w:rPr>
                <w:bCs/>
                <w:szCs w:val="20"/>
              </w:rPr>
            </w:pPr>
            <w:r w:rsidRPr="00B6620E">
              <w:rPr>
                <w:bCs/>
                <w:szCs w:val="20"/>
              </w:rPr>
              <w:t>Spyglass DS Peroral Cholangioscope Guided LL or EHL Versus BML for Endoscopic Removal of Complicated Bile Duct Stones</w:t>
            </w:r>
          </w:p>
        </w:tc>
        <w:tc>
          <w:tcPr>
            <w:tcW w:w="1450" w:type="pct"/>
          </w:tcPr>
          <w:p w14:paraId="77A1C4FB" w14:textId="7858F177" w:rsidR="002A769A" w:rsidRDefault="002A769A" w:rsidP="002A769A">
            <w:pPr>
              <w:rPr>
                <w:bCs/>
                <w:szCs w:val="20"/>
              </w:rPr>
            </w:pPr>
            <w:r w:rsidRPr="00B6620E">
              <w:rPr>
                <w:bCs/>
                <w:szCs w:val="20"/>
              </w:rPr>
              <w:t xml:space="preserve">Study </w:t>
            </w:r>
            <w:r>
              <w:rPr>
                <w:bCs/>
                <w:szCs w:val="20"/>
              </w:rPr>
              <w:t>comparing the</w:t>
            </w:r>
            <w:r w:rsidRPr="00B6620E">
              <w:rPr>
                <w:bCs/>
                <w:szCs w:val="20"/>
              </w:rPr>
              <w:t xml:space="preserve"> safety and procedural success of POCPS-guided </w:t>
            </w:r>
            <w:r>
              <w:rPr>
                <w:bCs/>
                <w:szCs w:val="20"/>
              </w:rPr>
              <w:t>EHL/LL and</w:t>
            </w:r>
            <w:r w:rsidRPr="00B6620E">
              <w:rPr>
                <w:bCs/>
                <w:szCs w:val="20"/>
              </w:rPr>
              <w:t xml:space="preserve"> </w:t>
            </w:r>
            <w:r w:rsidRPr="00B6620E">
              <w:t>ERCP (radiologically guided) mechanical lithotripsy for the treatment of difficult biliary stones</w:t>
            </w:r>
            <w:r>
              <w:t xml:space="preserve"> (n = 86)</w:t>
            </w:r>
          </w:p>
        </w:tc>
        <w:tc>
          <w:tcPr>
            <w:tcW w:w="1201" w:type="pct"/>
          </w:tcPr>
          <w:p w14:paraId="140EC434" w14:textId="07346AFA" w:rsidR="002A769A" w:rsidRDefault="00C65FF2" w:rsidP="002A769A">
            <w:hyperlink r:id="rId36" w:history="1">
              <w:r w:rsidR="002A769A" w:rsidRPr="00B6620E">
                <w:rPr>
                  <w:color w:val="0000FF" w:themeColor="hyperlink"/>
                  <w:u w:val="single"/>
                </w:rPr>
                <w:t>Spyglass DS Peroral Cholangioscope Guided LL or EHL Versus BML for Endoscopic Removal of Complicated Bile Duct Stones - Full Text View - ClinicalTrials.gov</w:t>
              </w:r>
            </w:hyperlink>
          </w:p>
        </w:tc>
        <w:tc>
          <w:tcPr>
            <w:tcW w:w="450" w:type="pct"/>
          </w:tcPr>
          <w:p w14:paraId="1589AB7A" w14:textId="00F8BF55" w:rsidR="002A769A" w:rsidRDefault="002A769A" w:rsidP="002A769A">
            <w:pPr>
              <w:rPr>
                <w:bCs/>
                <w:szCs w:val="20"/>
              </w:rPr>
            </w:pPr>
            <w:r w:rsidRPr="00B6620E">
              <w:rPr>
                <w:bCs/>
                <w:szCs w:val="20"/>
              </w:rPr>
              <w:t>December 2023</w:t>
            </w:r>
          </w:p>
        </w:tc>
      </w:tr>
    </w:tbl>
    <w:p w14:paraId="0747FAAA" w14:textId="18866AE3" w:rsidR="00DD308E" w:rsidRDefault="00DD308E">
      <w:pPr>
        <w:rPr>
          <w:b/>
          <w:sz w:val="32"/>
          <w:szCs w:val="32"/>
        </w:rPr>
        <w:sectPr w:rsidR="00DD308E" w:rsidSect="002A769A">
          <w:pgSz w:w="16838" w:h="11906" w:orient="landscape"/>
          <w:pgMar w:top="1440" w:right="1440" w:bottom="1276" w:left="1440" w:header="708" w:footer="708" w:gutter="0"/>
          <w:cols w:space="708"/>
          <w:docGrid w:linePitch="360"/>
        </w:sectPr>
      </w:pPr>
    </w:p>
    <w:p w14:paraId="6F67FC9C"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352D700"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C0EC4E3" w14:textId="35503587" w:rsidR="00A727B6" w:rsidRPr="009F0DD2" w:rsidRDefault="00715A05" w:rsidP="00A727B6">
      <w:pPr>
        <w:ind w:left="426"/>
      </w:pPr>
      <w:r w:rsidRPr="00715A05">
        <w:t>Gastroenterological Society of Australia (GESA)</w:t>
      </w:r>
    </w:p>
    <w:p w14:paraId="7DA4008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023CC13B" w14:textId="446282AA" w:rsidR="00274B77" w:rsidRPr="00A727B6" w:rsidRDefault="00715A05" w:rsidP="00274B77">
      <w:pPr>
        <w:ind w:left="426"/>
      </w:pPr>
      <w:r w:rsidRPr="00715A05">
        <w:t>Gastroenterological Society of Australia (GESA)</w:t>
      </w:r>
    </w:p>
    <w:p w14:paraId="379EF254"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7C34380" w14:textId="12B46A7A" w:rsidR="00E82F54" w:rsidRPr="002D4494" w:rsidRDefault="00715A05" w:rsidP="00A727B6">
      <w:pPr>
        <w:ind w:left="426"/>
      </w:pPr>
      <w:r w:rsidRPr="00715A05">
        <w:t>Letter of support from consumer organisations will be send directly to MSAC</w:t>
      </w:r>
    </w:p>
    <w:p w14:paraId="49016E2D"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6EC84AB" w14:textId="03C09E70" w:rsidR="00EE6450" w:rsidRDefault="00715A05" w:rsidP="00EE6450">
      <w:pPr>
        <w:ind w:left="426"/>
        <w:rPr>
          <w:szCs w:val="20"/>
        </w:rPr>
      </w:pPr>
      <w:r>
        <w:t>None</w:t>
      </w:r>
    </w:p>
    <w:p w14:paraId="0B6B1873" w14:textId="6AAD2B01" w:rsidR="00A96329" w:rsidRPr="00A96329" w:rsidRDefault="00E82F54" w:rsidP="00A96329">
      <w:pPr>
        <w:pStyle w:val="Heading2"/>
      </w:pPr>
      <w:r w:rsidRPr="00154B00">
        <w:t>Nominate two experts who could be approached about the proposed medical service and the current clinical management of the service(s):</w:t>
      </w:r>
    </w:p>
    <w:p w14:paraId="55FD6398" w14:textId="77777777" w:rsidR="00715A05" w:rsidRDefault="00715A05" w:rsidP="00955D4C">
      <w:pPr>
        <w:ind w:left="426"/>
        <w:rPr>
          <w:szCs w:val="20"/>
        </w:rPr>
      </w:pPr>
    </w:p>
    <w:p w14:paraId="2695B8CA" w14:textId="4CE3B0AB" w:rsidR="00987ABE" w:rsidRPr="00715A05" w:rsidRDefault="00987ABE" w:rsidP="00955D4C">
      <w:pPr>
        <w:ind w:left="426"/>
        <w:rPr>
          <w:b/>
          <w:szCs w:val="20"/>
        </w:rPr>
      </w:pPr>
      <w:r>
        <w:rPr>
          <w:szCs w:val="20"/>
        </w:rPr>
        <w:t>Name of expert 1:</w:t>
      </w:r>
      <w:r w:rsidR="001B715A">
        <w:rPr>
          <w:szCs w:val="20"/>
        </w:rPr>
        <w:t xml:space="preserve"> </w:t>
      </w:r>
      <w:r w:rsidR="006F24FE">
        <w:rPr>
          <w:szCs w:val="20"/>
        </w:rPr>
        <w:t xml:space="preserve"> </w:t>
      </w:r>
      <w:r w:rsidR="006F24FE" w:rsidRPr="00715A05">
        <w:rPr>
          <w:b/>
          <w:szCs w:val="20"/>
        </w:rPr>
        <w:t>REDACTED</w:t>
      </w:r>
    </w:p>
    <w:p w14:paraId="40BFBFCF" w14:textId="3A377C0E" w:rsidR="001B0894" w:rsidRDefault="001B0894" w:rsidP="00955D4C">
      <w:pPr>
        <w:ind w:left="426"/>
        <w:rPr>
          <w:szCs w:val="20"/>
        </w:rPr>
      </w:pPr>
      <w:r>
        <w:rPr>
          <w:szCs w:val="20"/>
        </w:rPr>
        <w:t xml:space="preserve">Email address: </w:t>
      </w:r>
      <w:r w:rsidR="006F24FE">
        <w:t>REDACTED</w:t>
      </w:r>
    </w:p>
    <w:p w14:paraId="0671DE43" w14:textId="58223635" w:rsidR="00987ABE" w:rsidRPr="00891577" w:rsidRDefault="00A029E0" w:rsidP="00955D4C">
      <w:pPr>
        <w:ind w:left="426"/>
      </w:pPr>
      <w:r>
        <w:rPr>
          <w:szCs w:val="20"/>
        </w:rPr>
        <w:t>Justification</w:t>
      </w:r>
      <w:r w:rsidR="00720E05">
        <w:rPr>
          <w:szCs w:val="20"/>
        </w:rPr>
        <w:t xml:space="preserve"> of expertise: </w:t>
      </w:r>
      <w:r w:rsidR="006F24FE">
        <w:rPr>
          <w:szCs w:val="20"/>
        </w:rPr>
        <w:t>REDACTED</w:t>
      </w:r>
    </w:p>
    <w:p w14:paraId="4185B8C3" w14:textId="77777777" w:rsidR="00715A05" w:rsidRDefault="00715A05" w:rsidP="00955D4C">
      <w:pPr>
        <w:ind w:left="426"/>
        <w:rPr>
          <w:szCs w:val="20"/>
        </w:rPr>
      </w:pPr>
    </w:p>
    <w:p w14:paraId="16A18564" w14:textId="7CB832E7" w:rsidR="00987ABE" w:rsidRDefault="00987ABE" w:rsidP="00955D4C">
      <w:pPr>
        <w:ind w:left="426"/>
      </w:pPr>
      <w:r>
        <w:rPr>
          <w:szCs w:val="20"/>
        </w:rPr>
        <w:t xml:space="preserve">Name of expert 2: </w:t>
      </w:r>
      <w:r w:rsidR="00371731">
        <w:t xml:space="preserve"> </w:t>
      </w:r>
      <w:r w:rsidR="006F24FE" w:rsidRPr="00715A05">
        <w:rPr>
          <w:b/>
          <w:szCs w:val="20"/>
        </w:rPr>
        <w:t>REDACTED</w:t>
      </w:r>
    </w:p>
    <w:p w14:paraId="4A839630" w14:textId="0B538F99" w:rsidR="00A029E0" w:rsidRDefault="00A029E0" w:rsidP="00A029E0">
      <w:pPr>
        <w:ind w:left="426"/>
        <w:rPr>
          <w:szCs w:val="20"/>
        </w:rPr>
      </w:pPr>
      <w:r>
        <w:rPr>
          <w:szCs w:val="20"/>
        </w:rPr>
        <w:t xml:space="preserve">Email address: </w:t>
      </w:r>
      <w:r w:rsidR="006F24FE">
        <w:rPr>
          <w:szCs w:val="20"/>
        </w:rPr>
        <w:t>REDACTED</w:t>
      </w:r>
    </w:p>
    <w:p w14:paraId="5860DBD7" w14:textId="082E8873" w:rsidR="00987ABE" w:rsidRPr="005A7354" w:rsidRDefault="00A029E0" w:rsidP="00955D4C">
      <w:pPr>
        <w:ind w:left="426"/>
        <w:rPr>
          <w:szCs w:val="20"/>
        </w:rPr>
      </w:pPr>
      <w:r>
        <w:rPr>
          <w:szCs w:val="20"/>
        </w:rPr>
        <w:t xml:space="preserve">Justification of expertise: </w:t>
      </w:r>
      <w:r w:rsidR="006F24FE">
        <w:rPr>
          <w:szCs w:val="20"/>
        </w:rPr>
        <w:t>REDACTED</w:t>
      </w:r>
    </w:p>
    <w:p w14:paraId="6E6A58C3" w14:textId="77777777" w:rsidR="00715A05" w:rsidRDefault="00715A05" w:rsidP="00E82F54">
      <w:pPr>
        <w:ind w:left="426"/>
        <w:rPr>
          <w:i/>
          <w:szCs w:val="20"/>
        </w:rPr>
      </w:pPr>
    </w:p>
    <w:p w14:paraId="16DEB627" w14:textId="2245E4E1"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78FEB0FC" w14:textId="77777777" w:rsidR="003433D1" w:rsidRDefault="003433D1">
      <w:pPr>
        <w:rPr>
          <w:b/>
          <w:sz w:val="32"/>
          <w:szCs w:val="32"/>
        </w:rPr>
      </w:pPr>
      <w:r>
        <w:rPr>
          <w:b/>
          <w:sz w:val="32"/>
          <w:szCs w:val="32"/>
        </w:rPr>
        <w:br w:type="page"/>
      </w:r>
    </w:p>
    <w:p w14:paraId="5DD8A3F0"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B1619B5" w14:textId="77777777" w:rsidR="0021185D" w:rsidRPr="005C3AE7" w:rsidRDefault="005C3AE7" w:rsidP="004971CE">
      <w:pPr>
        <w:pStyle w:val="Subtitle"/>
        <w:ind w:left="0"/>
      </w:pPr>
      <w:r w:rsidRPr="005C3AE7">
        <w:t xml:space="preserve">PART 6a – </w:t>
      </w:r>
      <w:r w:rsidR="0021185D" w:rsidRPr="005C3AE7">
        <w:t>INFORMATION ABOUT THE PROPOSED POPULATION</w:t>
      </w:r>
    </w:p>
    <w:p w14:paraId="79E527B1"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560690F" w14:textId="77777777" w:rsidR="00D92909" w:rsidRPr="00493BC9" w:rsidRDefault="00D92909" w:rsidP="00D92909">
      <w:pPr>
        <w:ind w:left="426"/>
        <w:rPr>
          <w:rFonts w:cstheme="minorHAnsi"/>
          <w:u w:val="single"/>
        </w:rPr>
      </w:pPr>
      <w:r w:rsidRPr="00493BC9">
        <w:rPr>
          <w:rFonts w:cstheme="minorHAnsi"/>
          <w:u w:val="single"/>
        </w:rPr>
        <w:t xml:space="preserve">Diagnostic application: Indeterminate biliary strictures </w:t>
      </w:r>
    </w:p>
    <w:p w14:paraId="0156F7E2" w14:textId="37E03248" w:rsidR="009E72F2" w:rsidRDefault="00B95A92" w:rsidP="001A05F2">
      <w:pPr>
        <w:ind w:left="426"/>
        <w:rPr>
          <w:szCs w:val="20"/>
        </w:rPr>
      </w:pPr>
      <w:r>
        <w:rPr>
          <w:szCs w:val="20"/>
        </w:rPr>
        <w:t xml:space="preserve">A </w:t>
      </w:r>
      <w:r w:rsidR="004A3E9C">
        <w:rPr>
          <w:szCs w:val="20"/>
        </w:rPr>
        <w:t>b</w:t>
      </w:r>
      <w:r w:rsidRPr="00B95A92">
        <w:rPr>
          <w:szCs w:val="20"/>
        </w:rPr>
        <w:t xml:space="preserve">iliary stricture </w:t>
      </w:r>
      <w:r w:rsidR="00305CD8">
        <w:rPr>
          <w:szCs w:val="20"/>
        </w:rPr>
        <w:t xml:space="preserve">is an abnormal narrowing of </w:t>
      </w:r>
      <w:r w:rsidRPr="00B95A92">
        <w:rPr>
          <w:szCs w:val="20"/>
        </w:rPr>
        <w:t>the bile duct</w:t>
      </w:r>
      <w:r w:rsidR="003471EF">
        <w:rPr>
          <w:szCs w:val="20"/>
        </w:rPr>
        <w:t xml:space="preserve">, obstructing </w:t>
      </w:r>
      <w:r w:rsidR="000F5A64">
        <w:rPr>
          <w:szCs w:val="20"/>
        </w:rPr>
        <w:t xml:space="preserve">the passageway </w:t>
      </w:r>
      <w:r w:rsidR="009565A9">
        <w:rPr>
          <w:szCs w:val="20"/>
        </w:rPr>
        <w:t xml:space="preserve">that carries </w:t>
      </w:r>
      <w:r w:rsidRPr="00B95A92">
        <w:rPr>
          <w:szCs w:val="20"/>
        </w:rPr>
        <w:t xml:space="preserve">bile </w:t>
      </w:r>
      <w:r w:rsidR="000F5A64">
        <w:rPr>
          <w:szCs w:val="20"/>
        </w:rPr>
        <w:t>from</w:t>
      </w:r>
      <w:r w:rsidRPr="00B95A92">
        <w:rPr>
          <w:szCs w:val="20"/>
        </w:rPr>
        <w:t xml:space="preserve"> </w:t>
      </w:r>
      <w:r w:rsidR="00CF22C6">
        <w:rPr>
          <w:szCs w:val="20"/>
        </w:rPr>
        <w:t xml:space="preserve">the </w:t>
      </w:r>
      <w:r w:rsidRPr="00B95A92">
        <w:rPr>
          <w:szCs w:val="20"/>
        </w:rPr>
        <w:t>liver to the bowel</w:t>
      </w:r>
      <w:r w:rsidR="00BA6C4C">
        <w:rPr>
          <w:szCs w:val="20"/>
        </w:rPr>
        <w:t xml:space="preserve"> </w:t>
      </w:r>
      <w:r w:rsidR="00BA6C4C">
        <w:rPr>
          <w:szCs w:val="20"/>
        </w:rPr>
        <w:fldChar w:fldCharType="begin"/>
      </w:r>
      <w:r w:rsidR="00B043AB">
        <w:rPr>
          <w:szCs w:val="20"/>
        </w:rPr>
        <w:instrText xml:space="preserve"> ADDIN EN.CITE &lt;EndNote&gt;&lt;Cite&gt;&lt;Author&gt;Coucke&lt;/Author&gt;&lt;Year&gt; 2020&lt;/Year&gt;&lt;RecNum&gt;32&lt;/RecNum&gt;&lt;DisplayText&gt;(10)&lt;/DisplayText&gt;&lt;record&gt;&lt;rec-number&gt;32&lt;/rec-number&gt;&lt;foreign-keys&gt;&lt;key app="EN" db-id="vdp9zdew8tdvp4e2pf95sz9v99sevdd9drd2" timestamp="1613911082"&gt;32&lt;/key&gt;&lt;/foreign-keys&gt;&lt;ref-type name="Book"&gt;6&lt;/ref-type&gt;&lt;contributors&gt;&lt;authors&gt;&lt;author&gt;Coucke, E.&lt;/author&gt;&lt;author&gt;Akbar, Hina&lt;/author&gt;&lt;author&gt;Kahloon, Arslan&lt;/author&gt;&lt;author&gt;Lopez, Peter&lt;/author&gt;&lt;/authors&gt;&lt;/contributors&gt;&lt;titles&gt;&lt;title&gt;Biliary Obstruction&lt;/title&gt;&lt;/titles&gt;&lt;dates&gt;&lt;year&gt; 2020&lt;/year&gt;&lt;/dates&gt;&lt;urls&gt;&lt;/urls&gt;&lt;/record&gt;&lt;/Cite&gt;&lt;/EndNote&gt;</w:instrText>
      </w:r>
      <w:r w:rsidR="00BA6C4C">
        <w:rPr>
          <w:szCs w:val="20"/>
        </w:rPr>
        <w:fldChar w:fldCharType="separate"/>
      </w:r>
      <w:r w:rsidR="00BA6C4C">
        <w:rPr>
          <w:noProof/>
          <w:szCs w:val="20"/>
        </w:rPr>
        <w:t>(10)</w:t>
      </w:r>
      <w:r w:rsidR="00BA6C4C">
        <w:rPr>
          <w:szCs w:val="20"/>
        </w:rPr>
        <w:fldChar w:fldCharType="end"/>
      </w:r>
      <w:r w:rsidR="003079B9">
        <w:rPr>
          <w:szCs w:val="20"/>
        </w:rPr>
        <w:t xml:space="preserve">. </w:t>
      </w:r>
      <w:r w:rsidR="004F6666" w:rsidRPr="004F6666">
        <w:rPr>
          <w:szCs w:val="20"/>
        </w:rPr>
        <w:t xml:space="preserve">Various disorders can result in </w:t>
      </w:r>
      <w:r w:rsidR="00FC1F4A">
        <w:rPr>
          <w:szCs w:val="20"/>
        </w:rPr>
        <w:t xml:space="preserve">the </w:t>
      </w:r>
      <w:r w:rsidR="004F6666" w:rsidRPr="004F6666">
        <w:rPr>
          <w:szCs w:val="20"/>
        </w:rPr>
        <w:t xml:space="preserve">narrowing of the biliary ducts. </w:t>
      </w:r>
    </w:p>
    <w:p w14:paraId="740525AB" w14:textId="15718D7C" w:rsidR="005D58E7" w:rsidRDefault="004F6666" w:rsidP="00D46288">
      <w:pPr>
        <w:ind w:left="426"/>
        <w:rPr>
          <w:szCs w:val="20"/>
        </w:rPr>
      </w:pPr>
      <w:r w:rsidRPr="004F6666">
        <w:rPr>
          <w:szCs w:val="20"/>
        </w:rPr>
        <w:t xml:space="preserve">The most common </w:t>
      </w:r>
      <w:r w:rsidR="009E72F2">
        <w:rPr>
          <w:szCs w:val="20"/>
        </w:rPr>
        <w:t>benign conditions include</w:t>
      </w:r>
      <w:r w:rsidR="004134BC">
        <w:rPr>
          <w:szCs w:val="20"/>
        </w:rPr>
        <w:t>:</w:t>
      </w:r>
    </w:p>
    <w:p w14:paraId="0CA6C37E" w14:textId="04C00B5D" w:rsidR="002D38A5" w:rsidRPr="00D46288" w:rsidRDefault="002D38A5" w:rsidP="00D52D0F">
      <w:pPr>
        <w:pStyle w:val="ListParagraph"/>
        <w:numPr>
          <w:ilvl w:val="0"/>
          <w:numId w:val="16"/>
        </w:numPr>
        <w:rPr>
          <w:szCs w:val="20"/>
        </w:rPr>
      </w:pPr>
      <w:r w:rsidRPr="00D46288">
        <w:rPr>
          <w:szCs w:val="20"/>
        </w:rPr>
        <w:t>Iatrogenic (</w:t>
      </w:r>
      <w:r w:rsidR="00800322" w:rsidRPr="00D46288">
        <w:rPr>
          <w:szCs w:val="20"/>
        </w:rPr>
        <w:t>injury from</w:t>
      </w:r>
      <w:r w:rsidR="00E21DE8" w:rsidRPr="00D46288">
        <w:rPr>
          <w:szCs w:val="20"/>
        </w:rPr>
        <w:t xml:space="preserve"> surgical procedures</w:t>
      </w:r>
      <w:r w:rsidRPr="00D46288">
        <w:rPr>
          <w:szCs w:val="20"/>
        </w:rPr>
        <w:t>)</w:t>
      </w:r>
    </w:p>
    <w:p w14:paraId="48AE8BE7" w14:textId="2F4BD158" w:rsidR="00C561A3" w:rsidRPr="00D46288" w:rsidRDefault="007F596B" w:rsidP="00D52D0F">
      <w:pPr>
        <w:pStyle w:val="ListParagraph"/>
        <w:numPr>
          <w:ilvl w:val="0"/>
          <w:numId w:val="16"/>
        </w:numPr>
        <w:rPr>
          <w:szCs w:val="20"/>
        </w:rPr>
      </w:pPr>
      <w:r w:rsidRPr="00D46288">
        <w:rPr>
          <w:szCs w:val="20"/>
        </w:rPr>
        <w:t>Primary sclerosing cholangitis (</w:t>
      </w:r>
      <w:r w:rsidR="00632E68">
        <w:rPr>
          <w:szCs w:val="20"/>
        </w:rPr>
        <w:t xml:space="preserve">chronic inflammatory disease </w:t>
      </w:r>
      <w:r w:rsidRPr="00D46288">
        <w:rPr>
          <w:szCs w:val="20"/>
        </w:rPr>
        <w:t>of the bile ducts)</w:t>
      </w:r>
      <w:r w:rsidR="00163343" w:rsidRPr="00D46288">
        <w:rPr>
          <w:szCs w:val="20"/>
        </w:rPr>
        <w:t xml:space="preserve"> </w:t>
      </w:r>
    </w:p>
    <w:p w14:paraId="643AF3E7" w14:textId="6D9EADCB" w:rsidR="009E72F2" w:rsidRPr="00D46288" w:rsidRDefault="00446E3F" w:rsidP="00D52D0F">
      <w:pPr>
        <w:pStyle w:val="ListParagraph"/>
        <w:numPr>
          <w:ilvl w:val="0"/>
          <w:numId w:val="16"/>
        </w:numPr>
        <w:rPr>
          <w:szCs w:val="20"/>
        </w:rPr>
      </w:pPr>
      <w:r>
        <w:rPr>
          <w:szCs w:val="20"/>
        </w:rPr>
        <w:t xml:space="preserve">Chronic </w:t>
      </w:r>
      <w:r w:rsidR="0050666D">
        <w:rPr>
          <w:szCs w:val="20"/>
        </w:rPr>
        <w:t>p</w:t>
      </w:r>
      <w:r w:rsidR="002A6472" w:rsidRPr="00D46288">
        <w:rPr>
          <w:szCs w:val="20"/>
        </w:rPr>
        <w:t>ancreatitis (inflammation of the pancreas)</w:t>
      </w:r>
    </w:p>
    <w:p w14:paraId="78E95E5C" w14:textId="7BC19D11" w:rsidR="009E72F2" w:rsidRPr="009E72F2" w:rsidRDefault="009E72F2" w:rsidP="009E72F2">
      <w:pPr>
        <w:ind w:left="426"/>
        <w:rPr>
          <w:szCs w:val="20"/>
        </w:rPr>
      </w:pPr>
      <w:r>
        <w:rPr>
          <w:szCs w:val="20"/>
        </w:rPr>
        <w:t>The most common malignant conditions include</w:t>
      </w:r>
      <w:r w:rsidR="004134BC">
        <w:rPr>
          <w:szCs w:val="20"/>
        </w:rPr>
        <w:t>:</w:t>
      </w:r>
    </w:p>
    <w:p w14:paraId="38EE9878" w14:textId="07560B10" w:rsidR="00014B72" w:rsidRDefault="002A6472" w:rsidP="00493BC9">
      <w:pPr>
        <w:pStyle w:val="ListParagraph"/>
        <w:numPr>
          <w:ilvl w:val="0"/>
          <w:numId w:val="16"/>
        </w:numPr>
        <w:rPr>
          <w:szCs w:val="20"/>
        </w:rPr>
      </w:pPr>
      <w:r w:rsidRPr="00D46288">
        <w:rPr>
          <w:szCs w:val="20"/>
        </w:rPr>
        <w:t>Cholangiocarcinoma</w:t>
      </w:r>
      <w:r w:rsidR="00D90E33" w:rsidRPr="00D46288">
        <w:rPr>
          <w:szCs w:val="20"/>
        </w:rPr>
        <w:t xml:space="preserve"> </w:t>
      </w:r>
      <w:r w:rsidR="00525ACE" w:rsidRPr="00D46288">
        <w:rPr>
          <w:szCs w:val="20"/>
        </w:rPr>
        <w:t>(</w:t>
      </w:r>
      <w:r w:rsidR="004B6A85">
        <w:rPr>
          <w:szCs w:val="20"/>
        </w:rPr>
        <w:t>bile duct cancer</w:t>
      </w:r>
      <w:r w:rsidR="000A1B59" w:rsidRPr="00D46288">
        <w:rPr>
          <w:szCs w:val="20"/>
        </w:rPr>
        <w:t>)</w:t>
      </w:r>
      <w:r w:rsidR="00167869" w:rsidRPr="00D46288">
        <w:rPr>
          <w:szCs w:val="20"/>
        </w:rPr>
        <w:t xml:space="preserve">, which has an incidence of </w:t>
      </w:r>
      <w:r w:rsidR="00334337" w:rsidRPr="00D46288">
        <w:rPr>
          <w:szCs w:val="20"/>
        </w:rPr>
        <w:t>4.6 per 100</w:t>
      </w:r>
      <w:r w:rsidR="00E03CDA">
        <w:rPr>
          <w:szCs w:val="20"/>
        </w:rPr>
        <w:t>,</w:t>
      </w:r>
      <w:r w:rsidR="00334337" w:rsidRPr="00D46288">
        <w:rPr>
          <w:szCs w:val="20"/>
        </w:rPr>
        <w:t>000</w:t>
      </w:r>
      <w:r w:rsidR="001E212F" w:rsidRPr="00D46288">
        <w:rPr>
          <w:szCs w:val="20"/>
        </w:rPr>
        <w:t xml:space="preserve"> </w:t>
      </w:r>
      <w:r w:rsidR="00167869" w:rsidRPr="00D46288">
        <w:rPr>
          <w:szCs w:val="20"/>
        </w:rPr>
        <w:t xml:space="preserve">in Australia </w:t>
      </w:r>
      <w:r w:rsidR="001E212F" w:rsidRPr="00D46288">
        <w:rPr>
          <w:szCs w:val="20"/>
        </w:rPr>
        <w:fldChar w:fldCharType="begin"/>
      </w:r>
      <w:r w:rsidR="00B043AB">
        <w:rPr>
          <w:szCs w:val="20"/>
        </w:rPr>
        <w:instrText xml:space="preserve"> ADDIN EN.CITE &lt;EndNote&gt;&lt;Cite&gt;&lt;Author&gt;AIHW&lt;/Author&gt;&lt;Year&gt;2020&lt;/Year&gt;&lt;RecNum&gt;10&lt;/RecNum&gt;&lt;DisplayText&gt;(11)&lt;/DisplayText&gt;&lt;record&gt;&lt;rec-number&gt;10&lt;/rec-number&gt;&lt;foreign-keys&gt;&lt;key app="EN" db-id="vdp9zdew8tdvp4e2pf95sz9v99sevdd9drd2" timestamp="1613526645"&gt;10&lt;/key&gt;&lt;/foreign-keys&gt;&lt;ref-type name="Electronic Article"&gt;43&lt;/ref-type&gt;&lt;contributors&gt;&lt;authors&gt;&lt;author&gt;AIHW,&lt;/author&gt;&lt;/authors&gt;&lt;/contributors&gt;&lt;titles&gt;&lt;title&gt;Cancer data in Australia&lt;/title&gt;&lt;/titles&gt;&lt;dates&gt;&lt;year&gt;2020&lt;/year&gt;&lt;/dates&gt;&lt;urls&gt;&lt;related-urls&gt;&lt;url&gt;https://www.aihw.gov.au/reports/cancer/cancer-data-in-australia/contents/cancer-summary-data-visualisation&lt;/url&gt;&lt;/related-urls&gt;&lt;/urls&gt;&lt;custom2&gt;17 Feb 2021&lt;/custom2&gt;&lt;/record&gt;&lt;/Cite&gt;&lt;/EndNote&gt;</w:instrText>
      </w:r>
      <w:r w:rsidR="001E212F" w:rsidRPr="00D46288">
        <w:rPr>
          <w:szCs w:val="20"/>
        </w:rPr>
        <w:fldChar w:fldCharType="separate"/>
      </w:r>
      <w:r w:rsidR="00BA6C4C">
        <w:rPr>
          <w:noProof/>
          <w:szCs w:val="20"/>
        </w:rPr>
        <w:t>(11)</w:t>
      </w:r>
      <w:r w:rsidR="001E212F" w:rsidRPr="00D46288">
        <w:rPr>
          <w:szCs w:val="20"/>
        </w:rPr>
        <w:fldChar w:fldCharType="end"/>
      </w:r>
    </w:p>
    <w:p w14:paraId="5EA92DF6" w14:textId="40782E7F" w:rsidR="00922203" w:rsidRDefault="00A5009B" w:rsidP="00014B72">
      <w:pPr>
        <w:ind w:left="426"/>
        <w:rPr>
          <w:szCs w:val="20"/>
        </w:rPr>
      </w:pPr>
      <w:r w:rsidRPr="0068754F">
        <w:rPr>
          <w:szCs w:val="20"/>
        </w:rPr>
        <w:t>ERC</w:t>
      </w:r>
      <w:r w:rsidR="00766075">
        <w:rPr>
          <w:szCs w:val="20"/>
        </w:rPr>
        <w:t>P</w:t>
      </w:r>
      <w:r w:rsidRPr="0068754F">
        <w:rPr>
          <w:szCs w:val="20"/>
        </w:rPr>
        <w:t xml:space="preserve"> </w:t>
      </w:r>
      <w:r>
        <w:rPr>
          <w:szCs w:val="20"/>
        </w:rPr>
        <w:t>is</w:t>
      </w:r>
      <w:r w:rsidRPr="0068754F">
        <w:rPr>
          <w:szCs w:val="20"/>
        </w:rPr>
        <w:t xml:space="preserve"> the most widely used diagnostic procedure </w:t>
      </w:r>
      <w:r w:rsidR="004D08EE">
        <w:rPr>
          <w:szCs w:val="20"/>
        </w:rPr>
        <w:t>for determining the malignancy of</w:t>
      </w:r>
      <w:r w:rsidRPr="0068754F">
        <w:rPr>
          <w:szCs w:val="20"/>
        </w:rPr>
        <w:t xml:space="preserve"> </w:t>
      </w:r>
      <w:r w:rsidR="004D08EE">
        <w:rPr>
          <w:szCs w:val="20"/>
        </w:rPr>
        <w:t>s</w:t>
      </w:r>
      <w:r>
        <w:rPr>
          <w:szCs w:val="20"/>
        </w:rPr>
        <w:t>tricture</w:t>
      </w:r>
      <w:r w:rsidR="004C7330">
        <w:rPr>
          <w:szCs w:val="20"/>
        </w:rPr>
        <w:t xml:space="preserve">s. </w:t>
      </w:r>
      <w:r w:rsidR="003C0036" w:rsidRPr="003C0036">
        <w:rPr>
          <w:szCs w:val="20"/>
        </w:rPr>
        <w:t>ERCP is done under X-ray guidance using a duodenoscope (an</w:t>
      </w:r>
      <w:r w:rsidR="003C0036">
        <w:rPr>
          <w:szCs w:val="20"/>
        </w:rPr>
        <w:t xml:space="preserve"> </w:t>
      </w:r>
      <w:r w:rsidR="003C0036" w:rsidRPr="003C0036">
        <w:rPr>
          <w:szCs w:val="20"/>
        </w:rPr>
        <w:t xml:space="preserve">endoscope designed for </w:t>
      </w:r>
      <w:r w:rsidR="009857C0">
        <w:rPr>
          <w:szCs w:val="20"/>
        </w:rPr>
        <w:t xml:space="preserve">the </w:t>
      </w:r>
      <w:r w:rsidR="003C0036" w:rsidRPr="003C0036">
        <w:rPr>
          <w:szCs w:val="20"/>
        </w:rPr>
        <w:t xml:space="preserve">examination of the duodenum), which is inserted </w:t>
      </w:r>
      <w:r w:rsidR="00397C1C">
        <w:rPr>
          <w:szCs w:val="20"/>
        </w:rPr>
        <w:t>perorally</w:t>
      </w:r>
      <w:r w:rsidR="003C0036" w:rsidRPr="003C0036">
        <w:rPr>
          <w:szCs w:val="20"/>
        </w:rPr>
        <w:t xml:space="preserve">. Contrast medium is </w:t>
      </w:r>
      <w:r w:rsidR="009857C0">
        <w:rPr>
          <w:szCs w:val="20"/>
        </w:rPr>
        <w:t xml:space="preserve">then </w:t>
      </w:r>
      <w:r w:rsidR="003C0036" w:rsidRPr="003C0036">
        <w:rPr>
          <w:szCs w:val="20"/>
        </w:rPr>
        <w:t>injected</w:t>
      </w:r>
      <w:r w:rsidR="003C0036">
        <w:rPr>
          <w:szCs w:val="20"/>
        </w:rPr>
        <w:t xml:space="preserve"> </w:t>
      </w:r>
      <w:r w:rsidR="003C0036" w:rsidRPr="003C0036">
        <w:rPr>
          <w:szCs w:val="20"/>
        </w:rPr>
        <w:t>through the endoscope</w:t>
      </w:r>
      <w:r w:rsidR="00B71BC3">
        <w:rPr>
          <w:szCs w:val="20"/>
        </w:rPr>
        <w:t xml:space="preserve">, creating </w:t>
      </w:r>
      <w:r w:rsidR="00E55DFE" w:rsidRPr="00E55DFE">
        <w:rPr>
          <w:szCs w:val="20"/>
        </w:rPr>
        <w:t>two</w:t>
      </w:r>
      <w:r w:rsidR="00E55DFE">
        <w:rPr>
          <w:szCs w:val="20"/>
        </w:rPr>
        <w:t xml:space="preserve"> </w:t>
      </w:r>
      <w:r w:rsidR="00E55DFE" w:rsidRPr="00E55DFE">
        <w:rPr>
          <w:szCs w:val="20"/>
        </w:rPr>
        <w:t>dimensional</w:t>
      </w:r>
      <w:r w:rsidR="00E55DFE">
        <w:rPr>
          <w:szCs w:val="20"/>
        </w:rPr>
        <w:t xml:space="preserve"> </w:t>
      </w:r>
      <w:r w:rsidR="00E55DFE" w:rsidRPr="00E55DFE">
        <w:rPr>
          <w:szCs w:val="20"/>
        </w:rPr>
        <w:t>images to locali</w:t>
      </w:r>
      <w:r w:rsidR="00AC4E71">
        <w:rPr>
          <w:szCs w:val="20"/>
        </w:rPr>
        <w:t>s</w:t>
      </w:r>
      <w:r w:rsidR="00E55DFE" w:rsidRPr="00E55DFE">
        <w:rPr>
          <w:szCs w:val="20"/>
        </w:rPr>
        <w:t>e and characteri</w:t>
      </w:r>
      <w:r w:rsidR="004009E8">
        <w:rPr>
          <w:szCs w:val="20"/>
        </w:rPr>
        <w:t>s</w:t>
      </w:r>
      <w:r w:rsidR="00E55DFE" w:rsidRPr="00E55DFE">
        <w:rPr>
          <w:szCs w:val="20"/>
        </w:rPr>
        <w:t>e</w:t>
      </w:r>
      <w:r w:rsidR="00E55DFE">
        <w:rPr>
          <w:szCs w:val="20"/>
        </w:rPr>
        <w:t xml:space="preserve"> </w:t>
      </w:r>
      <w:r w:rsidR="00E55DFE" w:rsidRPr="00E55DFE">
        <w:rPr>
          <w:szCs w:val="20"/>
        </w:rPr>
        <w:t>the extent of bile duct pathology</w:t>
      </w:r>
      <w:r w:rsidR="00E55DFE">
        <w:rPr>
          <w:szCs w:val="20"/>
        </w:rPr>
        <w:t xml:space="preserve">. </w:t>
      </w:r>
      <w:r w:rsidR="004009E8" w:rsidRPr="00C44B76">
        <w:rPr>
          <w:szCs w:val="20"/>
        </w:rPr>
        <w:t>Diagnostic</w:t>
      </w:r>
      <w:r w:rsidR="004009E8">
        <w:rPr>
          <w:szCs w:val="20"/>
        </w:rPr>
        <w:t xml:space="preserve"> </w:t>
      </w:r>
      <w:r w:rsidR="004009E8" w:rsidRPr="00C44B76">
        <w:rPr>
          <w:szCs w:val="20"/>
        </w:rPr>
        <w:t xml:space="preserve">options </w:t>
      </w:r>
      <w:r w:rsidR="004009E8">
        <w:rPr>
          <w:szCs w:val="20"/>
        </w:rPr>
        <w:t>during an ERCP</w:t>
      </w:r>
      <w:r w:rsidR="004009E8" w:rsidRPr="00C44B76">
        <w:rPr>
          <w:szCs w:val="20"/>
        </w:rPr>
        <w:t xml:space="preserve"> </w:t>
      </w:r>
      <w:r w:rsidR="00C24E9C">
        <w:rPr>
          <w:szCs w:val="20"/>
        </w:rPr>
        <w:t xml:space="preserve">procedure </w:t>
      </w:r>
      <w:r w:rsidR="004009E8" w:rsidRPr="00C44B76">
        <w:rPr>
          <w:szCs w:val="20"/>
        </w:rPr>
        <w:t>include</w:t>
      </w:r>
      <w:r w:rsidR="004009E8">
        <w:rPr>
          <w:szCs w:val="20"/>
        </w:rPr>
        <w:t xml:space="preserve"> </w:t>
      </w:r>
      <w:r w:rsidR="006A4DFE">
        <w:rPr>
          <w:szCs w:val="20"/>
        </w:rPr>
        <w:t xml:space="preserve">blind </w:t>
      </w:r>
      <w:r w:rsidR="004009E8" w:rsidRPr="00C44B76">
        <w:rPr>
          <w:szCs w:val="20"/>
        </w:rPr>
        <w:t>intraductal biopsies and cytology brushings</w:t>
      </w:r>
      <w:r w:rsidR="008B45A7">
        <w:rPr>
          <w:szCs w:val="20"/>
        </w:rPr>
        <w:t xml:space="preserve"> </w:t>
      </w:r>
      <w:r w:rsidR="0037704A">
        <w:rPr>
          <w:szCs w:val="20"/>
        </w:rPr>
        <w:fldChar w:fldCharType="begin"/>
      </w:r>
      <w:r w:rsidR="00D818CC">
        <w:rPr>
          <w:szCs w:val="20"/>
        </w:rPr>
        <w:instrText xml:space="preserve"> ADDIN EN.CITE &lt;EndNote&gt;&lt;Cite&gt;&lt;Author&gt;American Gastroenterological Association&lt;/Author&gt;&lt;Year&gt;2019&lt;/Year&gt;&lt;RecNum&gt;33&lt;/RecNum&gt;&lt;DisplayText&gt;(12)&lt;/DisplayText&gt;&lt;record&gt;&lt;rec-number&gt;33&lt;/rec-number&gt;&lt;foreign-keys&gt;&lt;key app="EN" db-id="vdp9zdew8tdvp4e2pf95sz9v99sevdd9drd2" timestamp="1613931415"&gt;33&lt;/key&gt;&lt;/foreign-keys&gt;&lt;ref-type name="Electronic Article"&gt;43&lt;/ref-type&gt;&lt;contributors&gt;&lt;authors&gt;&lt;author&gt;American Gastroenterological Association, &lt;/author&gt;&lt;/authors&gt;&lt;/contributors&gt;&lt;titles&gt;&lt;title&gt;Endoscopic Retrograde Cholangio-pancreatography (ERCP)&lt;/title&gt;&lt;/titles&gt;&lt;dates&gt;&lt;year&gt;2019&lt;/year&gt;&lt;/dates&gt;&lt;urls&gt;&lt;related-urls&gt;&lt;url&gt;https://gastro.org/practice-guidance/gi-patient-center/topic/endoscopic-retrograde-cholangiopancreatography-ercp/&lt;/url&gt;&lt;/related-urls&gt;&lt;/urls&gt;&lt;custom2&gt;17 Feb 2021&lt;/custom2&gt;&lt;access-date&gt;22 Feb 2021&lt;/access-date&gt;&lt;/record&gt;&lt;/Cite&gt;&lt;/EndNote&gt;</w:instrText>
      </w:r>
      <w:r w:rsidR="0037704A">
        <w:rPr>
          <w:szCs w:val="20"/>
        </w:rPr>
        <w:fldChar w:fldCharType="separate"/>
      </w:r>
      <w:r w:rsidR="004B6A85">
        <w:rPr>
          <w:noProof/>
          <w:szCs w:val="20"/>
        </w:rPr>
        <w:t>(12)</w:t>
      </w:r>
      <w:r w:rsidR="0037704A">
        <w:rPr>
          <w:szCs w:val="20"/>
        </w:rPr>
        <w:fldChar w:fldCharType="end"/>
      </w:r>
      <w:r w:rsidR="004009E8" w:rsidRPr="00C44B76">
        <w:rPr>
          <w:szCs w:val="20"/>
        </w:rPr>
        <w:t>.</w:t>
      </w:r>
      <w:r w:rsidR="006A4DFE">
        <w:rPr>
          <w:szCs w:val="20"/>
        </w:rPr>
        <w:t xml:space="preserve"> </w:t>
      </w:r>
      <w:r w:rsidR="004009E8" w:rsidRPr="00C44B76">
        <w:rPr>
          <w:szCs w:val="20"/>
        </w:rPr>
        <w:t xml:space="preserve">Although still widely used, </w:t>
      </w:r>
      <w:r w:rsidR="004A07C2">
        <w:rPr>
          <w:szCs w:val="20"/>
        </w:rPr>
        <w:t>th</w:t>
      </w:r>
      <w:r w:rsidR="00520F5D">
        <w:rPr>
          <w:szCs w:val="20"/>
        </w:rPr>
        <w:t xml:space="preserve">ese </w:t>
      </w:r>
      <w:r w:rsidR="004A07C2">
        <w:rPr>
          <w:szCs w:val="20"/>
        </w:rPr>
        <w:t>sampling technique</w:t>
      </w:r>
      <w:r w:rsidR="00520F5D">
        <w:rPr>
          <w:szCs w:val="20"/>
        </w:rPr>
        <w:t>s are</w:t>
      </w:r>
      <w:r w:rsidR="004009E8" w:rsidRPr="00C44B76">
        <w:rPr>
          <w:szCs w:val="20"/>
        </w:rPr>
        <w:t xml:space="preserve"> limited by poor sensitivity and often yields</w:t>
      </w:r>
      <w:r w:rsidR="00CF6A12">
        <w:rPr>
          <w:szCs w:val="20"/>
        </w:rPr>
        <w:t xml:space="preserve"> </w:t>
      </w:r>
      <w:r w:rsidR="004009E8" w:rsidRPr="00C44B76">
        <w:rPr>
          <w:szCs w:val="20"/>
        </w:rPr>
        <w:t>inadequate specimens</w:t>
      </w:r>
      <w:r w:rsidR="00C24E9C">
        <w:rPr>
          <w:szCs w:val="20"/>
        </w:rPr>
        <w:t xml:space="preserve">. </w:t>
      </w:r>
      <w:r w:rsidR="00520F5D">
        <w:rPr>
          <w:szCs w:val="20"/>
        </w:rPr>
        <w:t>As a result, up to</w:t>
      </w:r>
      <w:r w:rsidR="00922203" w:rsidRPr="00922203">
        <w:rPr>
          <w:szCs w:val="20"/>
        </w:rPr>
        <w:t xml:space="preserve"> </w:t>
      </w:r>
      <w:r w:rsidR="007B13C1">
        <w:rPr>
          <w:szCs w:val="20"/>
        </w:rPr>
        <w:t>1</w:t>
      </w:r>
      <w:r w:rsidR="00922203" w:rsidRPr="00922203">
        <w:rPr>
          <w:szCs w:val="20"/>
        </w:rPr>
        <w:t>0</w:t>
      </w:r>
      <w:r w:rsidR="00A12A6C">
        <w:rPr>
          <w:szCs w:val="20"/>
        </w:rPr>
        <w:t>%</w:t>
      </w:r>
      <w:r w:rsidR="00922203" w:rsidRPr="00922203">
        <w:rPr>
          <w:szCs w:val="20"/>
        </w:rPr>
        <w:t xml:space="preserve"> of biliary strictures remain indeterminate after </w:t>
      </w:r>
      <w:r w:rsidR="007B13C1" w:rsidRPr="007B13C1">
        <w:rPr>
          <w:szCs w:val="20"/>
        </w:rPr>
        <w:t>ERCP with</w:t>
      </w:r>
      <w:r w:rsidR="007B13C1">
        <w:rPr>
          <w:szCs w:val="20"/>
        </w:rPr>
        <w:t xml:space="preserve"> </w:t>
      </w:r>
      <w:r w:rsidR="003F12A2">
        <w:rPr>
          <w:szCs w:val="20"/>
        </w:rPr>
        <w:t>tissue</w:t>
      </w:r>
      <w:r w:rsidR="007B13C1" w:rsidRPr="007B13C1">
        <w:rPr>
          <w:szCs w:val="20"/>
        </w:rPr>
        <w:t xml:space="preserve"> sampling</w:t>
      </w:r>
      <w:r w:rsidR="00183CF7">
        <w:rPr>
          <w:szCs w:val="20"/>
        </w:rPr>
        <w:t xml:space="preserve">. </w:t>
      </w:r>
    </w:p>
    <w:p w14:paraId="2092DC71" w14:textId="674DDC56" w:rsidR="008E0183" w:rsidRDefault="00536D80" w:rsidP="00597738">
      <w:pPr>
        <w:ind w:left="426"/>
        <w:rPr>
          <w:szCs w:val="20"/>
        </w:rPr>
      </w:pPr>
      <w:r>
        <w:rPr>
          <w:szCs w:val="20"/>
        </w:rPr>
        <w:t>C</w:t>
      </w:r>
      <w:r w:rsidR="009F0728" w:rsidRPr="00102013">
        <w:rPr>
          <w:szCs w:val="20"/>
        </w:rPr>
        <w:t xml:space="preserve">holangiocarcinoma </w:t>
      </w:r>
      <w:r w:rsidR="008B6616">
        <w:rPr>
          <w:szCs w:val="20"/>
        </w:rPr>
        <w:t>is a</w:t>
      </w:r>
      <w:r w:rsidR="003470B5">
        <w:rPr>
          <w:szCs w:val="20"/>
        </w:rPr>
        <w:t xml:space="preserve"> </w:t>
      </w:r>
      <w:r w:rsidR="009F0728">
        <w:rPr>
          <w:szCs w:val="20"/>
        </w:rPr>
        <w:t xml:space="preserve">rare </w:t>
      </w:r>
      <w:r w:rsidR="003470B5">
        <w:rPr>
          <w:szCs w:val="20"/>
        </w:rPr>
        <w:t>but highly aggressive</w:t>
      </w:r>
      <w:r w:rsidR="001E212F">
        <w:rPr>
          <w:szCs w:val="20"/>
        </w:rPr>
        <w:t xml:space="preserve"> cancer</w:t>
      </w:r>
      <w:r w:rsidR="00597738">
        <w:rPr>
          <w:szCs w:val="20"/>
        </w:rPr>
        <w:t>. W</w:t>
      </w:r>
      <w:r w:rsidR="00597738" w:rsidRPr="00597738">
        <w:rPr>
          <w:szCs w:val="20"/>
        </w:rPr>
        <w:t>hilst the 5-year survival rate has close to doubled over the past 2 decades, those diagnosed in Australia each year still have one of the lowest five-year survival rates of all cancers at less than 20%</w:t>
      </w:r>
      <w:r w:rsidR="00597738">
        <w:rPr>
          <w:szCs w:val="20"/>
        </w:rPr>
        <w:t xml:space="preserve"> </w:t>
      </w:r>
      <w:r w:rsidR="009F0728">
        <w:rPr>
          <w:szCs w:val="20"/>
        </w:rPr>
        <w:fldChar w:fldCharType="begin"/>
      </w:r>
      <w:r w:rsidR="009858F4">
        <w:rPr>
          <w:szCs w:val="20"/>
        </w:rPr>
        <w:instrText xml:space="preserve"> ADDIN EN.CITE &lt;EndNote&gt;&lt;Cite&gt;&lt;Author&gt;GI Cancer Institute&lt;/Author&gt;&lt;Year&gt;2019&lt;/Year&gt;&lt;RecNum&gt;9&lt;/RecNum&gt;&lt;DisplayText&gt;(13)&lt;/DisplayText&gt;&lt;record&gt;&lt;rec-number&gt;9&lt;/rec-number&gt;&lt;foreign-keys&gt;&lt;key app="EN" db-id="vdp9zdew8tdvp4e2pf95sz9v99sevdd9drd2" timestamp="1613526107"&gt;9&lt;/key&gt;&lt;/foreign-keys&gt;&lt;ref-type name="Electronic Article"&gt;43&lt;/ref-type&gt;&lt;contributors&gt;&lt;authors&gt;&lt;author&gt;GI Cancer Institute,&lt;/author&gt;&lt;/authors&gt;&lt;/contributors&gt;&lt;titles&gt;&lt;title&gt;What is Cholangiocarcinoma?&lt;/title&gt;&lt;/titles&gt;&lt;dates&gt;&lt;year&gt;2019&lt;/year&gt;&lt;/dates&gt;&lt;urls&gt;&lt;related-urls&gt;&lt;url&gt;https://gicancer.org.au/news/what-is-cholangiocarcinoma-worldccaday-2019/&lt;/url&gt;&lt;/related-urls&gt;&lt;/urls&gt;&lt;custom2&gt;17 Feb 2021&lt;/custom2&gt;&lt;/record&gt;&lt;/Cite&gt;&lt;/EndNote&gt;</w:instrText>
      </w:r>
      <w:r w:rsidR="009F0728">
        <w:rPr>
          <w:szCs w:val="20"/>
        </w:rPr>
        <w:fldChar w:fldCharType="separate"/>
      </w:r>
      <w:r w:rsidR="009858F4">
        <w:rPr>
          <w:noProof/>
          <w:szCs w:val="20"/>
        </w:rPr>
        <w:t>(13)</w:t>
      </w:r>
      <w:r w:rsidR="009F0728">
        <w:rPr>
          <w:szCs w:val="20"/>
        </w:rPr>
        <w:fldChar w:fldCharType="end"/>
      </w:r>
      <w:r w:rsidR="009F0728" w:rsidRPr="00B86939">
        <w:rPr>
          <w:szCs w:val="20"/>
        </w:rPr>
        <w:t>.</w:t>
      </w:r>
      <w:r w:rsidR="009F0728" w:rsidRPr="00D33A5A">
        <w:t xml:space="preserve"> </w:t>
      </w:r>
      <w:r w:rsidR="00687ED8" w:rsidRPr="00687ED8">
        <w:t xml:space="preserve">Indeterminate biliary strictures pose a complex challenge to patients and physicians and should be considered malignant unless proven otherwise (30). </w:t>
      </w:r>
      <w:r w:rsidR="0092571A" w:rsidRPr="0092571A">
        <w:rPr>
          <w:szCs w:val="20"/>
        </w:rPr>
        <w:t xml:space="preserve">Consequently, </w:t>
      </w:r>
      <w:r w:rsidR="00591FD1">
        <w:rPr>
          <w:szCs w:val="20"/>
        </w:rPr>
        <w:t>s</w:t>
      </w:r>
      <w:r w:rsidR="00A5009B" w:rsidRPr="00F6300D">
        <w:rPr>
          <w:szCs w:val="20"/>
        </w:rPr>
        <w:t xml:space="preserve">urgical resection is the preferred option in patients who have </w:t>
      </w:r>
      <w:r w:rsidR="00A5009B" w:rsidRPr="003006C4">
        <w:rPr>
          <w:szCs w:val="20"/>
        </w:rPr>
        <w:t>indeterminat</w:t>
      </w:r>
      <w:r w:rsidR="0046336C">
        <w:rPr>
          <w:szCs w:val="20"/>
        </w:rPr>
        <w:t>e</w:t>
      </w:r>
      <w:r w:rsidR="00A5009B" w:rsidRPr="003006C4">
        <w:rPr>
          <w:szCs w:val="20"/>
        </w:rPr>
        <w:t xml:space="preserve"> biliary strictures with suspected malignancy</w:t>
      </w:r>
      <w:r w:rsidR="00A5009B">
        <w:rPr>
          <w:szCs w:val="20"/>
        </w:rPr>
        <w:t xml:space="preserve"> due to the risk of failing to spot malignancy, </w:t>
      </w:r>
      <w:r w:rsidR="00A5009B" w:rsidRPr="003006C4">
        <w:rPr>
          <w:szCs w:val="20"/>
        </w:rPr>
        <w:t xml:space="preserve">even though 15–24% of these patients will </w:t>
      </w:r>
      <w:r w:rsidR="005C5024">
        <w:rPr>
          <w:szCs w:val="20"/>
        </w:rPr>
        <w:t xml:space="preserve">ultimately </w:t>
      </w:r>
      <w:r w:rsidR="00A5009B" w:rsidRPr="003006C4">
        <w:rPr>
          <w:szCs w:val="20"/>
        </w:rPr>
        <w:t>have</w:t>
      </w:r>
      <w:r w:rsidR="005C5024">
        <w:rPr>
          <w:szCs w:val="20"/>
        </w:rPr>
        <w:t xml:space="preserve"> a</w:t>
      </w:r>
      <w:r w:rsidR="00A5009B" w:rsidRPr="003006C4">
        <w:rPr>
          <w:szCs w:val="20"/>
        </w:rPr>
        <w:t xml:space="preserve"> benign </w:t>
      </w:r>
      <w:r w:rsidR="003833BA">
        <w:rPr>
          <w:szCs w:val="20"/>
        </w:rPr>
        <w:t>a</w:t>
      </w:r>
      <w:r w:rsidR="00A5009B" w:rsidRPr="003006C4" w:rsidDel="005C5024">
        <w:rPr>
          <w:szCs w:val="20"/>
        </w:rPr>
        <w:t>etiology</w:t>
      </w:r>
      <w:r w:rsidR="00594E61">
        <w:rPr>
          <w:szCs w:val="20"/>
        </w:rPr>
        <w:t xml:space="preserve"> </w:t>
      </w:r>
      <w:r w:rsidR="00594E61">
        <w:rPr>
          <w:szCs w:val="20"/>
        </w:rPr>
        <w:fldChar w:fldCharType="begin"/>
      </w:r>
      <w:r w:rsidR="00594E61">
        <w:rPr>
          <w:szCs w:val="20"/>
        </w:rPr>
        <w:instrText xml:space="preserve"> ADDIN EN.CITE &lt;EndNote&gt;&lt;Cite&gt;&lt;Author&gt;Dorrell&lt;/Author&gt;&lt;Year&gt;2020&lt;/Year&gt;&lt;RecNum&gt;26&lt;/RecNum&gt;&lt;DisplayText&gt;(3)&lt;/DisplayText&gt;&lt;record&gt;&lt;rec-number&gt;26&lt;/rec-number&gt;&lt;foreign-keys&gt;&lt;key app="EN" db-id="vdp9zdew8tdvp4e2pf95sz9v99sevdd9drd2" timestamp="1613902479"&gt;26&lt;/key&gt;&lt;/foreign-keys&gt;&lt;ref-type name="Journal Article"&gt;17&lt;/ref-type&gt;&lt;contributors&gt;&lt;authors&gt;&lt;author&gt;Dorrell, R.&lt;/author&gt;&lt;author&gt;Pawa, S.&lt;/author&gt;&lt;author&gt;Zhou, Y.&lt;/author&gt;&lt;author&gt;Lalwani, N.&lt;/author&gt;&lt;author&gt;Pawa, R.&lt;/author&gt;&lt;/authors&gt;&lt;/contributors&gt;&lt;auth-address&gt;Department of Medicine, Wake Forest School of Medicine, Winston-Salem, NC 27157, USA.&amp;#xD;Division of Gastroenterology, Department of Medicine, Wake Forest School of Medicine, Winston-Salem, NC 27157, USA.&amp;#xD;Department of Pathology, Wake Forest School of Medicine, Winston-Salem, NC 27157, USA.&amp;#xD;Department of Radiology, Wake Forest School of Medicine, Winston-Salem, NC 27157, USA.&lt;/auth-address&gt;&lt;titles&gt;&lt;title&gt;The Diagnostic Dilemma of Malignant Biliary Strictures&lt;/title&gt;&lt;secondary-title&gt;Diagnostics (Basel)&lt;/secondary-title&gt;&lt;/titles&gt;&lt;periodical&gt;&lt;full-title&gt;Diagnostics (Basel, Switzerland)&lt;/full-title&gt;&lt;abbr-1&gt;Diagnostics (Basel)&lt;/abbr-1&gt;&lt;/periodical&gt;&lt;volume&gt;10&lt;/volume&gt;&lt;number&gt;5&lt;/number&gt;&lt;edition&gt;2020/05/30&lt;/edition&gt;&lt;keywords&gt;&lt;keyword&gt;cholangioscopy&lt;/keyword&gt;&lt;keyword&gt;confocal laser endomicroscopy&lt;/keyword&gt;&lt;keyword&gt;endoscopic retrograde cholangiopancreatography&lt;/keyword&gt;&lt;keyword&gt;endoscopic ultrasound&lt;/keyword&gt;&lt;keyword&gt;fine-needle aspiration and biopsy&lt;/keyword&gt;&lt;keyword&gt;hepatobiliary malignancy&lt;/keyword&gt;&lt;keyword&gt;intraductal ultrasound&lt;/keyword&gt;&lt;keyword&gt;malignant biliary stricture&lt;/keyword&gt;&lt;keyword&gt;pancreatic cancer&lt;/keyword&gt;&lt;/keywords&gt;&lt;dates&gt;&lt;year&gt;2020&lt;/year&gt;&lt;pub-dates&gt;&lt;date&gt;May 25&lt;/date&gt;&lt;/pub-dates&gt;&lt;/dates&gt;&lt;isbn&gt;2075-4418 (Print)&amp;#xD;2075-4418&lt;/isbn&gt;&lt;accession-num&gt;32466095&lt;/accession-num&gt;&lt;urls&gt;&lt;/urls&gt;&lt;custom2&gt;PMC7277979&lt;/custom2&gt;&lt;electronic-resource-num&gt;10.3390/diagnostics10050337&lt;/electronic-resource-num&gt;&lt;remote-database-provider&gt;NLM&lt;/remote-database-provider&gt;&lt;language&gt;eng&lt;/language&gt;&lt;/record&gt;&lt;/Cite&gt;&lt;/EndNote&gt;</w:instrText>
      </w:r>
      <w:r w:rsidR="00594E61">
        <w:rPr>
          <w:szCs w:val="20"/>
        </w:rPr>
        <w:fldChar w:fldCharType="separate"/>
      </w:r>
      <w:r w:rsidR="00594E61">
        <w:rPr>
          <w:noProof/>
          <w:szCs w:val="20"/>
        </w:rPr>
        <w:t>(3)</w:t>
      </w:r>
      <w:r w:rsidR="00594E61">
        <w:rPr>
          <w:szCs w:val="20"/>
        </w:rPr>
        <w:fldChar w:fldCharType="end"/>
      </w:r>
      <w:r w:rsidR="00A5009B" w:rsidRPr="003006C4">
        <w:rPr>
          <w:szCs w:val="20"/>
        </w:rPr>
        <w:t xml:space="preserve">. </w:t>
      </w:r>
    </w:p>
    <w:p w14:paraId="00938812" w14:textId="298A102F" w:rsidR="00681C32" w:rsidRDefault="00655317" w:rsidP="00170352">
      <w:pPr>
        <w:ind w:left="426"/>
        <w:rPr>
          <w:szCs w:val="20"/>
        </w:rPr>
      </w:pPr>
      <w:r>
        <w:rPr>
          <w:szCs w:val="20"/>
        </w:rPr>
        <w:t xml:space="preserve">Current international clinical guidelines recommend </w:t>
      </w:r>
      <w:r w:rsidR="00882EBC">
        <w:rPr>
          <w:szCs w:val="20"/>
        </w:rPr>
        <w:t xml:space="preserve">POCPS as </w:t>
      </w:r>
      <w:r w:rsidR="009F6990">
        <w:rPr>
          <w:szCs w:val="20"/>
        </w:rPr>
        <w:t xml:space="preserve">a </w:t>
      </w:r>
      <w:r w:rsidR="00882EBC">
        <w:rPr>
          <w:szCs w:val="20"/>
        </w:rPr>
        <w:t>tool for p</w:t>
      </w:r>
      <w:r w:rsidRPr="00F6300D">
        <w:rPr>
          <w:szCs w:val="20"/>
        </w:rPr>
        <w:t>re-operative</w:t>
      </w:r>
      <w:r w:rsidR="00882EBC">
        <w:rPr>
          <w:szCs w:val="20"/>
        </w:rPr>
        <w:t>ly</w:t>
      </w:r>
      <w:r w:rsidRPr="00F6300D">
        <w:rPr>
          <w:szCs w:val="20"/>
        </w:rPr>
        <w:t xml:space="preserve"> determin</w:t>
      </w:r>
      <w:r w:rsidR="00882EBC">
        <w:rPr>
          <w:szCs w:val="20"/>
        </w:rPr>
        <w:t>ing</w:t>
      </w:r>
      <w:r w:rsidRPr="00F6300D">
        <w:rPr>
          <w:szCs w:val="20"/>
        </w:rPr>
        <w:t xml:space="preserve"> malignancy in patients with </w:t>
      </w:r>
      <w:r w:rsidR="00B9635F">
        <w:rPr>
          <w:szCs w:val="20"/>
        </w:rPr>
        <w:t>indeterminat</w:t>
      </w:r>
      <w:r w:rsidR="0046336C">
        <w:rPr>
          <w:szCs w:val="20"/>
        </w:rPr>
        <w:t>e</w:t>
      </w:r>
      <w:r w:rsidR="00B9635F">
        <w:rPr>
          <w:szCs w:val="20"/>
        </w:rPr>
        <w:t xml:space="preserve"> </w:t>
      </w:r>
      <w:r w:rsidRPr="00F6300D">
        <w:rPr>
          <w:szCs w:val="20"/>
        </w:rPr>
        <w:t>biliary strictures</w:t>
      </w:r>
      <w:r w:rsidR="00170352">
        <w:rPr>
          <w:szCs w:val="20"/>
        </w:rPr>
        <w:t xml:space="preserve"> to reduce the </w:t>
      </w:r>
      <w:r w:rsidR="00170352" w:rsidRPr="00F6300D">
        <w:rPr>
          <w:szCs w:val="20"/>
        </w:rPr>
        <w:t>significant morbidity and cost</w:t>
      </w:r>
      <w:r w:rsidR="00170352">
        <w:rPr>
          <w:szCs w:val="20"/>
        </w:rPr>
        <w:t xml:space="preserve"> associated with </w:t>
      </w:r>
      <w:r>
        <w:rPr>
          <w:szCs w:val="20"/>
        </w:rPr>
        <w:t xml:space="preserve">unnecessary </w:t>
      </w:r>
      <w:r w:rsidR="00170352">
        <w:rPr>
          <w:szCs w:val="20"/>
        </w:rPr>
        <w:t>surgical intervention</w:t>
      </w:r>
      <w:r w:rsidR="00CE1CB5">
        <w:rPr>
          <w:szCs w:val="20"/>
        </w:rPr>
        <w:t>s</w:t>
      </w:r>
      <w:r w:rsidR="00294ED0">
        <w:rPr>
          <w:szCs w:val="20"/>
        </w:rPr>
        <w:t xml:space="preserve"> </w:t>
      </w:r>
      <w:r w:rsidR="00BD2D46">
        <w:rPr>
          <w:szCs w:val="20"/>
        </w:rPr>
        <w:fldChar w:fldCharType="begin"/>
      </w:r>
      <w:r w:rsidR="009858F4">
        <w:rPr>
          <w:szCs w:val="20"/>
        </w:rPr>
        <w:instrText xml:space="preserve"> ADDIN EN.CITE &lt;EndNote&gt;&lt;Cite&gt;&lt;Author&gt;Nakai&lt;/Author&gt;&lt;Year&gt;2019&lt;/Year&gt;&lt;RecNum&gt;23&lt;/RecNum&gt;&lt;DisplayText&gt;(14)&lt;/DisplayText&gt;&lt;record&gt;&lt;rec-number&gt;23&lt;/rec-number&gt;&lt;foreign-keys&gt;&lt;key app="EN" db-id="vdp9zdew8tdvp4e2pf95sz9v99sevdd9drd2" timestamp="1613793797"&gt;23&lt;/key&gt;&lt;/foreign-keys&gt;&lt;ref-type name="Journal Article"&gt;17&lt;/ref-type&gt;&lt;contributors&gt;&lt;authors&gt;&lt;author&gt;Nakai, Yousuke&lt;/author&gt;&lt;author&gt;Isayamam, Hiroyuki&lt;/author&gt;&lt;author&gt;Wang, Hsiu-Po&lt;/author&gt;&lt;author&gt;Rerknimitr, Rungsun&lt;/author&gt;&lt;author&gt;Khor, Christopher&lt;/author&gt;&lt;author&gt;Yasuda, Ichiro&lt;/author&gt;&lt;author&gt;Kogure, Hirofumi&lt;/author&gt;&lt;author&gt;Moon, Jong&lt;/author&gt;&lt;author&gt;Lau, James&lt;/author&gt;&lt;author&gt;Lakhtakia, Sundeep&lt;/author&gt;&lt;author&gt;Ratanachu-ek, Thawee&lt;/author&gt;&lt;author&gt;Seo, Dong&lt;/author&gt;&lt;author&gt;Lee, Dong&lt;/author&gt;&lt;author&gt;Makmun, Dadang&lt;/author&gt;&lt;author&gt;Dy, Frederick&lt;/author&gt;&lt;author&gt;Liao, Wei-Chih&lt;/author&gt;&lt;author&gt;Draganov, Peter&lt;/author&gt;&lt;author&gt;Almadi, Majid&lt;/author&gt;&lt;author&gt;Irisawa, Atsushi&lt;/author&gt;&lt;author&gt;Devereaux, Benedict&lt;/author&gt;&lt;/authors&gt;&lt;/contributors&gt;&lt;titles&gt;&lt;title&gt;International consensus statements for endoscopic management of distal biliary stricture: International consensus statements for distal biliary stricture&lt;/title&gt;&lt;secondary-title&gt;Journal of Gastroenterology and Hepatology&lt;/secondary-title&gt;&lt;/titles&gt;&lt;periodical&gt;&lt;full-title&gt;Journal of Gastroenterology and Hepatology&lt;/full-title&gt;&lt;/periodical&gt;&lt;volume&gt;35&lt;/volume&gt;&lt;dates&gt;&lt;year&gt;2019&lt;/year&gt;&lt;pub-dates&gt;&lt;date&gt;12/04&lt;/date&gt;&lt;/pub-dates&gt;&lt;/dates&gt;&lt;urls&gt;&lt;/urls&gt;&lt;electronic-resource-num&gt;10.1111/jgh.14955&lt;/electronic-resource-num&gt;&lt;/record&gt;&lt;/Cite&gt;&lt;/EndNote&gt;</w:instrText>
      </w:r>
      <w:r w:rsidR="00BD2D46">
        <w:rPr>
          <w:szCs w:val="20"/>
        </w:rPr>
        <w:fldChar w:fldCharType="separate"/>
      </w:r>
      <w:r w:rsidR="009858F4">
        <w:rPr>
          <w:noProof/>
          <w:szCs w:val="20"/>
        </w:rPr>
        <w:t>(14)</w:t>
      </w:r>
      <w:r w:rsidR="00BD2D46">
        <w:rPr>
          <w:szCs w:val="20"/>
        </w:rPr>
        <w:fldChar w:fldCharType="end"/>
      </w:r>
      <w:r w:rsidR="00BD2D46">
        <w:rPr>
          <w:szCs w:val="20"/>
        </w:rPr>
        <w:t xml:space="preserve">. </w:t>
      </w:r>
    </w:p>
    <w:p w14:paraId="67109478" w14:textId="0FD8EA31" w:rsidR="00F41671" w:rsidRPr="001B744B" w:rsidRDefault="00D92909" w:rsidP="0021566C">
      <w:pPr>
        <w:ind w:left="426"/>
        <w:rPr>
          <w:szCs w:val="20"/>
          <w:u w:val="single"/>
        </w:rPr>
      </w:pPr>
      <w:r w:rsidRPr="001B744B">
        <w:rPr>
          <w:szCs w:val="20"/>
          <w:u w:val="single"/>
        </w:rPr>
        <w:t>Therapeutic application:</w:t>
      </w:r>
      <w:r w:rsidR="006B4DAE" w:rsidRPr="001B744B">
        <w:rPr>
          <w:szCs w:val="20"/>
          <w:u w:val="single"/>
        </w:rPr>
        <w:t xml:space="preserve"> </w:t>
      </w:r>
      <w:r w:rsidR="00F41671" w:rsidRPr="001B744B">
        <w:rPr>
          <w:szCs w:val="20"/>
          <w:u w:val="single"/>
        </w:rPr>
        <w:t xml:space="preserve">Difficult biliary stones </w:t>
      </w:r>
    </w:p>
    <w:p w14:paraId="03A96E1F" w14:textId="62CC56EF" w:rsidR="00A17EDB" w:rsidRDefault="00DA6896" w:rsidP="005E41A2">
      <w:pPr>
        <w:ind w:left="426"/>
        <w:rPr>
          <w:szCs w:val="20"/>
        </w:rPr>
      </w:pPr>
      <w:r>
        <w:rPr>
          <w:szCs w:val="20"/>
        </w:rPr>
        <w:t>Gallstones</w:t>
      </w:r>
      <w:r w:rsidR="00993FFC">
        <w:rPr>
          <w:szCs w:val="20"/>
        </w:rPr>
        <w:t xml:space="preserve"> </w:t>
      </w:r>
      <w:r>
        <w:rPr>
          <w:szCs w:val="20"/>
        </w:rPr>
        <w:t xml:space="preserve">are </w:t>
      </w:r>
      <w:r w:rsidR="00993FFC" w:rsidRPr="00993FFC">
        <w:rPr>
          <w:szCs w:val="20"/>
        </w:rPr>
        <w:t>one of the most common diseases worldwide</w:t>
      </w:r>
      <w:r w:rsidR="00855C9A">
        <w:rPr>
          <w:szCs w:val="20"/>
        </w:rPr>
        <w:t xml:space="preserve">, </w:t>
      </w:r>
      <w:r w:rsidR="00855C9A" w:rsidRPr="00855C9A">
        <w:rPr>
          <w:szCs w:val="20"/>
        </w:rPr>
        <w:t>with an estimated prevalence of 25–30% in Australians over the age of 50 years.</w:t>
      </w:r>
      <w:r w:rsidR="0067118F" w:rsidRPr="0067118F">
        <w:rPr>
          <w:szCs w:val="20"/>
        </w:rPr>
        <w:t xml:space="preserve"> </w:t>
      </w:r>
      <w:r w:rsidR="0067118F">
        <w:rPr>
          <w:szCs w:val="20"/>
        </w:rPr>
        <w:t xml:space="preserve">In </w:t>
      </w:r>
      <w:r w:rsidR="0067118F" w:rsidRPr="00A31472">
        <w:rPr>
          <w:szCs w:val="20"/>
        </w:rPr>
        <w:t>10–18%</w:t>
      </w:r>
      <w:r w:rsidR="0067118F">
        <w:rPr>
          <w:szCs w:val="20"/>
        </w:rPr>
        <w:t xml:space="preserve"> of these patients, </w:t>
      </w:r>
      <w:r w:rsidR="002852F2">
        <w:rPr>
          <w:szCs w:val="20"/>
        </w:rPr>
        <w:t xml:space="preserve">a </w:t>
      </w:r>
      <w:r w:rsidR="0067118F">
        <w:rPr>
          <w:szCs w:val="20"/>
        </w:rPr>
        <w:t>gallstone</w:t>
      </w:r>
      <w:r w:rsidR="002852F2">
        <w:rPr>
          <w:szCs w:val="20"/>
        </w:rPr>
        <w:t xml:space="preserve"> will </w:t>
      </w:r>
      <w:r w:rsidR="00700A69">
        <w:rPr>
          <w:szCs w:val="20"/>
        </w:rPr>
        <w:t xml:space="preserve">migrate </w:t>
      </w:r>
      <w:r w:rsidR="0067118F">
        <w:rPr>
          <w:szCs w:val="20"/>
        </w:rPr>
        <w:t xml:space="preserve">from the gallbladder to the biliary ducts. </w:t>
      </w:r>
      <w:r w:rsidR="0086380E">
        <w:rPr>
          <w:szCs w:val="20"/>
        </w:rPr>
        <w:t xml:space="preserve">Less frequently, stones </w:t>
      </w:r>
      <w:r w:rsidR="0078379B">
        <w:rPr>
          <w:szCs w:val="20"/>
        </w:rPr>
        <w:t xml:space="preserve">will </w:t>
      </w:r>
      <w:r w:rsidR="0086380E">
        <w:rPr>
          <w:szCs w:val="20"/>
        </w:rPr>
        <w:t xml:space="preserve">originate </w:t>
      </w:r>
      <w:r w:rsidR="000F1FE5">
        <w:rPr>
          <w:szCs w:val="20"/>
        </w:rPr>
        <w:t xml:space="preserve">in </w:t>
      </w:r>
      <w:r w:rsidR="0086380E">
        <w:rPr>
          <w:szCs w:val="20"/>
        </w:rPr>
        <w:t>the biliary ducts</w:t>
      </w:r>
      <w:r w:rsidR="0078379B">
        <w:rPr>
          <w:szCs w:val="20"/>
        </w:rPr>
        <w:t xml:space="preserve"> themselves</w:t>
      </w:r>
      <w:r w:rsidR="00F05672">
        <w:rPr>
          <w:szCs w:val="20"/>
        </w:rPr>
        <w:t xml:space="preserve"> </w:t>
      </w:r>
      <w:r w:rsidR="00F05672">
        <w:rPr>
          <w:szCs w:val="20"/>
        </w:rPr>
        <w:fldChar w:fldCharType="begin"/>
      </w:r>
      <w:r w:rsidR="009858F4">
        <w:rPr>
          <w:szCs w:val="20"/>
        </w:rPr>
        <w:instrText xml:space="preserve"> ADDIN EN.CITE &lt;EndNote&gt;&lt;Cite&gt;&lt;Author&gt;Kostro&lt;/Author&gt;&lt;Year&gt;2018&lt;/Year&gt;&lt;RecNum&gt;21&lt;/RecNum&gt;&lt;DisplayText&gt;(15)&lt;/DisplayText&gt;&lt;record&gt;&lt;rec-number&gt;21&lt;/rec-number&gt;&lt;foreign-keys&gt;&lt;key app="EN" db-id="vdp9zdew8tdvp4e2pf95sz9v99sevdd9drd2" timestamp="1613789939"&gt;21&lt;/key&gt;&lt;/foreign-keys&gt;&lt;ref-type name="Journal Article"&gt;17&lt;/ref-type&gt;&lt;contributors&gt;&lt;authors&gt;&lt;author&gt;Kostro, Justyna&lt;/author&gt;&lt;author&gt;Marek, Iwona&lt;/author&gt;&lt;author&gt;Pęksa, Rafał&lt;/author&gt;&lt;author&gt;Łaski, Dariusz&lt;/author&gt;&lt;author&gt;Hellmann, Andrzej R.&lt;/author&gt;&lt;author&gt;Kobiela, Jarek&lt;/author&gt;&lt;author&gt;Hać, Stanisław&lt;/author&gt;&lt;author&gt;Pieńkowska, Joanna&lt;/author&gt;&lt;author&gt;Adrych, Krystian&lt;/author&gt;&lt;author&gt;Śledziński, Zbigniew&lt;/author&gt;&lt;/authors&gt;&lt;/contributors&gt;&lt;titles&gt;&lt;title&gt;Cholecystectomy after endoscopic retrograde cholangiopancreatography - effect of time on treatment outcomes&lt;/title&gt;&lt;secondary-title&gt;Przeglad gastroenterologiczny&lt;/secondary-title&gt;&lt;alt-title&gt;Prz Gastroenterol&lt;/alt-title&gt;&lt;/titles&gt;&lt;periodical&gt;&lt;full-title&gt;Przeglad gastroenterologiczny&lt;/full-title&gt;&lt;abbr-1&gt;Prz Gastroenterol&lt;/abbr-1&gt;&lt;/periodical&gt;&lt;alt-periodical&gt;&lt;full-title&gt;Przeglad gastroenterologiczny&lt;/full-title&gt;&lt;abbr-1&gt;Prz Gastroenterol&lt;/abbr-1&gt;&lt;/alt-periodical&gt;&lt;pages&gt;251-257&lt;/pages&gt;&lt;volume&gt;13&lt;/volume&gt;&lt;number&gt;3&lt;/number&gt;&lt;edition&gt;2018/09/17&lt;/edition&gt;&lt;dates&gt;&lt;year&gt;2018&lt;/year&gt;&lt;/dates&gt;&lt;publisher&gt;Termedia Publishing House&lt;/publisher&gt;&lt;isbn&gt;1895-5770&amp;#xD;1897-4317&lt;/isbn&gt;&lt;accession-num&gt;30302173&lt;/accession-num&gt;&lt;urls&gt;&lt;related-urls&gt;&lt;url&gt;https://pubmed.ncbi.nlm.nih.gov/30302173&lt;/url&gt;&lt;url&gt;https://www.ncbi.nlm.nih.gov/pmc/articles/PMC6173079/&lt;/url&gt;&lt;/related-urls&gt;&lt;/urls&gt;&lt;electronic-resource-num&gt;10.5114/pg.2018.78292&lt;/electronic-resource-num&gt;&lt;remote-database-name&gt;PubMed&lt;/remote-database-name&gt;&lt;language&gt;eng&lt;/language&gt;&lt;/record&gt;&lt;/Cite&gt;&lt;/EndNote&gt;</w:instrText>
      </w:r>
      <w:r w:rsidR="00F05672">
        <w:rPr>
          <w:szCs w:val="20"/>
        </w:rPr>
        <w:fldChar w:fldCharType="separate"/>
      </w:r>
      <w:r w:rsidR="009858F4">
        <w:rPr>
          <w:noProof/>
          <w:szCs w:val="20"/>
        </w:rPr>
        <w:t>(15)</w:t>
      </w:r>
      <w:r w:rsidR="00F05672">
        <w:rPr>
          <w:szCs w:val="20"/>
        </w:rPr>
        <w:fldChar w:fldCharType="end"/>
      </w:r>
      <w:r w:rsidR="0086380E">
        <w:rPr>
          <w:szCs w:val="20"/>
        </w:rPr>
        <w:t xml:space="preserve">. </w:t>
      </w:r>
    </w:p>
    <w:p w14:paraId="4675678C" w14:textId="2F51B4C6" w:rsidR="00E96073" w:rsidRDefault="00F4204E" w:rsidP="00E96073">
      <w:pPr>
        <w:ind w:left="426"/>
        <w:rPr>
          <w:szCs w:val="20"/>
        </w:rPr>
      </w:pPr>
      <w:r w:rsidRPr="00F4204E">
        <w:rPr>
          <w:szCs w:val="20"/>
        </w:rPr>
        <w:t>Factors that lead to stone formation include</w:t>
      </w:r>
      <w:r>
        <w:rPr>
          <w:szCs w:val="20"/>
        </w:rPr>
        <w:t xml:space="preserve"> </w:t>
      </w:r>
      <w:r w:rsidRPr="00F4204E">
        <w:rPr>
          <w:szCs w:val="20"/>
        </w:rPr>
        <w:t>excessive bile cholesterol, low bile salt levels, decreased</w:t>
      </w:r>
      <w:r>
        <w:rPr>
          <w:szCs w:val="20"/>
        </w:rPr>
        <w:t xml:space="preserve"> </w:t>
      </w:r>
      <w:r w:rsidRPr="00F4204E">
        <w:rPr>
          <w:szCs w:val="20"/>
        </w:rPr>
        <w:t>gallbladder motility, and the phosphatidylcholine molecule,</w:t>
      </w:r>
      <w:r>
        <w:rPr>
          <w:szCs w:val="20"/>
        </w:rPr>
        <w:t xml:space="preserve"> </w:t>
      </w:r>
      <w:r w:rsidRPr="00F4204E">
        <w:rPr>
          <w:szCs w:val="20"/>
        </w:rPr>
        <w:t xml:space="preserve">which prevents the crystallisation of cholesterol. </w:t>
      </w:r>
      <w:r w:rsidR="008F10C1">
        <w:rPr>
          <w:szCs w:val="20"/>
        </w:rPr>
        <w:t>Stones</w:t>
      </w:r>
      <w:r w:rsidR="00E96073" w:rsidRPr="00094C19">
        <w:rPr>
          <w:szCs w:val="20"/>
        </w:rPr>
        <w:t xml:space="preserve"> formed mainly from cholesterol are termed cholesterol stones, and those mainly from bilirubin are termed pigment stones</w:t>
      </w:r>
      <w:r w:rsidR="00A91750">
        <w:rPr>
          <w:szCs w:val="20"/>
        </w:rPr>
        <w:t xml:space="preserve"> </w:t>
      </w:r>
      <w:r w:rsidR="00A91750">
        <w:rPr>
          <w:szCs w:val="20"/>
        </w:rPr>
        <w:fldChar w:fldCharType="begin"/>
      </w:r>
      <w:r w:rsidR="009858F4">
        <w:rPr>
          <w:szCs w:val="20"/>
        </w:rPr>
        <w:instrText xml:space="preserve"> ADDIN EN.CITE &lt;EndNote&gt;&lt;Cite&gt;&lt;Author&gt;Gurusamy&lt;/Author&gt;&lt;Year&gt;2014&lt;/Year&gt;&lt;RecNum&gt;36&lt;/RecNum&gt;&lt;DisplayText&gt;(16)&lt;/DisplayText&gt;&lt;record&gt;&lt;rec-number&gt;36&lt;/rec-number&gt;&lt;foreign-keys&gt;&lt;key app="EN" db-id="vdp9zdew8tdvp4e2pf95sz9v99sevdd9drd2" timestamp="1613932904"&gt;36&lt;/key&gt;&lt;/foreign-keys&gt;&lt;ref-type name="Journal Article"&gt;17&lt;/ref-type&gt;&lt;contributors&gt;&lt;authors&gt;&lt;author&gt;Gurusamy, Kurinchi S.&lt;/author&gt;&lt;author&gt;Davidson, Brian R.&lt;/author&gt;&lt;/authors&gt;&lt;/contributors&gt;&lt;titles&gt;&lt;title&gt;Gallstones&lt;/title&gt;&lt;secondary-title&gt;BMJ : British Medical Journal&lt;/secondary-title&gt;&lt;/titles&gt;&lt;periodical&gt;&lt;full-title&gt;BMJ : British Medical Journal&lt;/full-title&gt;&lt;/periodical&gt;&lt;pages&gt;g2669&lt;/pages&gt;&lt;volume&gt;348&lt;/volume&gt;&lt;dates&gt;&lt;year&gt;2014&lt;/year&gt;&lt;/dates&gt;&lt;urls&gt;&lt;related-urls&gt;&lt;url&gt;http://www.bmj.com/content/348/bmj.g2669.abstract&lt;/url&gt;&lt;/related-urls&gt;&lt;/urls&gt;&lt;electronic-resource-num&gt;10.1136/bmj.g2669&lt;/electronic-resource-num&gt;&lt;/record&gt;&lt;/Cite&gt;&lt;/EndNote&gt;</w:instrText>
      </w:r>
      <w:r w:rsidR="00A91750">
        <w:rPr>
          <w:szCs w:val="20"/>
        </w:rPr>
        <w:fldChar w:fldCharType="separate"/>
      </w:r>
      <w:r w:rsidR="009858F4">
        <w:rPr>
          <w:noProof/>
          <w:szCs w:val="20"/>
        </w:rPr>
        <w:t>(16)</w:t>
      </w:r>
      <w:r w:rsidR="00A91750">
        <w:rPr>
          <w:szCs w:val="20"/>
        </w:rPr>
        <w:fldChar w:fldCharType="end"/>
      </w:r>
      <w:r w:rsidR="00E96073" w:rsidRPr="00094C19">
        <w:rPr>
          <w:szCs w:val="20"/>
        </w:rPr>
        <w:t xml:space="preserve">. </w:t>
      </w:r>
    </w:p>
    <w:p w14:paraId="304B9E16" w14:textId="5ED550FD" w:rsidR="00F4204E" w:rsidRDefault="00F4204E" w:rsidP="00F45734">
      <w:pPr>
        <w:ind w:left="426"/>
        <w:rPr>
          <w:szCs w:val="20"/>
        </w:rPr>
      </w:pPr>
      <w:r w:rsidRPr="00F4204E">
        <w:rPr>
          <w:szCs w:val="20"/>
        </w:rPr>
        <w:t>The main risk</w:t>
      </w:r>
      <w:r>
        <w:rPr>
          <w:szCs w:val="20"/>
        </w:rPr>
        <w:t xml:space="preserve"> </w:t>
      </w:r>
      <w:r w:rsidRPr="00F4204E">
        <w:rPr>
          <w:szCs w:val="20"/>
        </w:rPr>
        <w:t>factors for cholesterol stone formation include female sex,</w:t>
      </w:r>
      <w:r>
        <w:rPr>
          <w:szCs w:val="20"/>
        </w:rPr>
        <w:t xml:space="preserve"> </w:t>
      </w:r>
      <w:r w:rsidRPr="00F4204E">
        <w:rPr>
          <w:szCs w:val="20"/>
        </w:rPr>
        <w:t>pregnancy, high dose oestrogen treatment, increasing age,</w:t>
      </w:r>
      <w:r>
        <w:rPr>
          <w:szCs w:val="20"/>
        </w:rPr>
        <w:t xml:space="preserve"> </w:t>
      </w:r>
      <w:r w:rsidRPr="00F4204E">
        <w:rPr>
          <w:szCs w:val="20"/>
        </w:rPr>
        <w:t>ethnicity (higher prevalence in Native American Indians and</w:t>
      </w:r>
      <w:r>
        <w:rPr>
          <w:szCs w:val="20"/>
        </w:rPr>
        <w:t xml:space="preserve"> </w:t>
      </w:r>
      <w:r w:rsidRPr="00F4204E">
        <w:rPr>
          <w:szCs w:val="20"/>
        </w:rPr>
        <w:t>lower prevalence in black Americans, Africans, and people from</w:t>
      </w:r>
      <w:r>
        <w:rPr>
          <w:szCs w:val="20"/>
        </w:rPr>
        <w:t xml:space="preserve"> </w:t>
      </w:r>
      <w:r w:rsidRPr="00F4204E">
        <w:rPr>
          <w:szCs w:val="20"/>
        </w:rPr>
        <w:t xml:space="preserve">China, Japan, India, and Thailand), genetic traits, obesity, </w:t>
      </w:r>
      <w:r w:rsidRPr="00F4204E">
        <w:rPr>
          <w:szCs w:val="20"/>
        </w:rPr>
        <w:lastRenderedPageBreak/>
        <w:t>high</w:t>
      </w:r>
      <w:r>
        <w:rPr>
          <w:szCs w:val="20"/>
        </w:rPr>
        <w:t xml:space="preserve"> </w:t>
      </w:r>
      <w:r w:rsidRPr="00F4204E">
        <w:rPr>
          <w:szCs w:val="20"/>
        </w:rPr>
        <w:t>serum triglyceride levels, low levels of high density cholesterol,</w:t>
      </w:r>
      <w:r>
        <w:rPr>
          <w:szCs w:val="20"/>
        </w:rPr>
        <w:t xml:space="preserve"> </w:t>
      </w:r>
      <w:r w:rsidRPr="00F4204E">
        <w:rPr>
          <w:szCs w:val="20"/>
        </w:rPr>
        <w:t>rapid weight loss, high calorific diet, refined carbohydrate diet,</w:t>
      </w:r>
      <w:r>
        <w:rPr>
          <w:szCs w:val="20"/>
        </w:rPr>
        <w:t xml:space="preserve"> </w:t>
      </w:r>
      <w:r w:rsidRPr="00F4204E">
        <w:rPr>
          <w:szCs w:val="20"/>
        </w:rPr>
        <w:t>lack of physical activity, cirrhosis</w:t>
      </w:r>
      <w:r w:rsidR="00430D8C">
        <w:rPr>
          <w:szCs w:val="20"/>
        </w:rPr>
        <w:t xml:space="preserve"> and</w:t>
      </w:r>
      <w:r w:rsidRPr="00F4204E">
        <w:rPr>
          <w:szCs w:val="20"/>
        </w:rPr>
        <w:t xml:space="preserve"> Crohn’s disease</w:t>
      </w:r>
      <w:r w:rsidR="00430D8C">
        <w:rPr>
          <w:szCs w:val="20"/>
        </w:rPr>
        <w:t xml:space="preserve">. </w:t>
      </w:r>
      <w:r w:rsidR="00F45734" w:rsidRPr="00F45734">
        <w:rPr>
          <w:szCs w:val="20"/>
        </w:rPr>
        <w:t>Haemolysis and chronic bacterial</w:t>
      </w:r>
      <w:r w:rsidR="00F45734">
        <w:rPr>
          <w:szCs w:val="20"/>
        </w:rPr>
        <w:t xml:space="preserve"> </w:t>
      </w:r>
      <w:r w:rsidR="00F45734" w:rsidRPr="00F45734">
        <w:rPr>
          <w:szCs w:val="20"/>
        </w:rPr>
        <w:t>or parasitic infections are considered the main risk factors for</w:t>
      </w:r>
      <w:r w:rsidR="00F45734">
        <w:rPr>
          <w:szCs w:val="20"/>
        </w:rPr>
        <w:t xml:space="preserve"> </w:t>
      </w:r>
      <w:r w:rsidR="00F45734" w:rsidRPr="00F45734">
        <w:rPr>
          <w:szCs w:val="20"/>
        </w:rPr>
        <w:t>pigment stones</w:t>
      </w:r>
      <w:r w:rsidR="00F45734">
        <w:rPr>
          <w:szCs w:val="20"/>
        </w:rPr>
        <w:t xml:space="preserve"> </w:t>
      </w:r>
      <w:r w:rsidR="00A91750">
        <w:rPr>
          <w:szCs w:val="20"/>
        </w:rPr>
        <w:fldChar w:fldCharType="begin"/>
      </w:r>
      <w:r w:rsidR="009858F4">
        <w:rPr>
          <w:szCs w:val="20"/>
        </w:rPr>
        <w:instrText xml:space="preserve"> ADDIN EN.CITE &lt;EndNote&gt;&lt;Cite&gt;&lt;Author&gt;Gurusamy&lt;/Author&gt;&lt;Year&gt;2014&lt;/Year&gt;&lt;RecNum&gt;36&lt;/RecNum&gt;&lt;DisplayText&gt;(16)&lt;/DisplayText&gt;&lt;record&gt;&lt;rec-number&gt;36&lt;/rec-number&gt;&lt;foreign-keys&gt;&lt;key app="EN" db-id="vdp9zdew8tdvp4e2pf95sz9v99sevdd9drd2" timestamp="1613932904"&gt;36&lt;/key&gt;&lt;/foreign-keys&gt;&lt;ref-type name="Journal Article"&gt;17&lt;/ref-type&gt;&lt;contributors&gt;&lt;authors&gt;&lt;author&gt;Gurusamy, Kurinchi S.&lt;/author&gt;&lt;author&gt;Davidson, Brian R.&lt;/author&gt;&lt;/authors&gt;&lt;/contributors&gt;&lt;titles&gt;&lt;title&gt;Gallstones&lt;/title&gt;&lt;secondary-title&gt;BMJ : British Medical Journal&lt;/secondary-title&gt;&lt;/titles&gt;&lt;periodical&gt;&lt;full-title&gt;BMJ : British Medical Journal&lt;/full-title&gt;&lt;/periodical&gt;&lt;pages&gt;g2669&lt;/pages&gt;&lt;volume&gt;348&lt;/volume&gt;&lt;dates&gt;&lt;year&gt;2014&lt;/year&gt;&lt;/dates&gt;&lt;urls&gt;&lt;related-urls&gt;&lt;url&gt;http://www.bmj.com/content/348/bmj.g2669.abstract&lt;/url&gt;&lt;/related-urls&gt;&lt;/urls&gt;&lt;electronic-resource-num&gt;10.1136/bmj.g2669&lt;/electronic-resource-num&gt;&lt;/record&gt;&lt;/Cite&gt;&lt;/EndNote&gt;</w:instrText>
      </w:r>
      <w:r w:rsidR="00A91750">
        <w:rPr>
          <w:szCs w:val="20"/>
        </w:rPr>
        <w:fldChar w:fldCharType="separate"/>
      </w:r>
      <w:r w:rsidR="009858F4">
        <w:rPr>
          <w:noProof/>
          <w:szCs w:val="20"/>
        </w:rPr>
        <w:t>(16)</w:t>
      </w:r>
      <w:r w:rsidR="00A91750">
        <w:rPr>
          <w:szCs w:val="20"/>
        </w:rPr>
        <w:fldChar w:fldCharType="end"/>
      </w:r>
      <w:r w:rsidR="00F45734" w:rsidRPr="00F45734">
        <w:rPr>
          <w:szCs w:val="20"/>
        </w:rPr>
        <w:t>.</w:t>
      </w:r>
    </w:p>
    <w:p w14:paraId="7374EE51" w14:textId="5B7D11EE" w:rsidR="00E47025" w:rsidRDefault="003555DB" w:rsidP="00266E37">
      <w:pPr>
        <w:ind w:left="426"/>
        <w:rPr>
          <w:color w:val="000000"/>
          <w:shd w:val="clear" w:color="auto" w:fill="FFFFFF"/>
        </w:rPr>
      </w:pPr>
      <w:r>
        <w:rPr>
          <w:color w:val="000000"/>
          <w:shd w:val="clear" w:color="auto" w:fill="FFFFFF"/>
        </w:rPr>
        <w:t>Nearly 55% of patients</w:t>
      </w:r>
      <w:r w:rsidR="005E41A2">
        <w:rPr>
          <w:color w:val="000000"/>
          <w:shd w:val="clear" w:color="auto" w:fill="FFFFFF"/>
        </w:rPr>
        <w:t xml:space="preserve"> with biliary stones</w:t>
      </w:r>
      <w:r>
        <w:rPr>
          <w:color w:val="000000"/>
          <w:shd w:val="clear" w:color="auto" w:fill="FFFFFF"/>
        </w:rPr>
        <w:t xml:space="preserve"> are symptomatic</w:t>
      </w:r>
      <w:r w:rsidR="0072347C">
        <w:rPr>
          <w:color w:val="000000"/>
          <w:shd w:val="clear" w:color="auto" w:fill="FFFFFF"/>
        </w:rPr>
        <w:t xml:space="preserve">, commonly presenting with </w:t>
      </w:r>
      <w:r w:rsidR="0072347C" w:rsidRPr="0072347C">
        <w:rPr>
          <w:color w:val="000000"/>
          <w:shd w:val="clear" w:color="auto" w:fill="FFFFFF"/>
        </w:rPr>
        <w:t>pain, jaundice, cholangitis, and/or acute biliary pancreatitis</w:t>
      </w:r>
      <w:r w:rsidR="006F1BE8">
        <w:rPr>
          <w:color w:val="000000"/>
          <w:shd w:val="clear" w:color="auto" w:fill="FFFFFF"/>
        </w:rPr>
        <w:t xml:space="preserve"> </w:t>
      </w:r>
      <w:r w:rsidR="006F1BE8">
        <w:rPr>
          <w:color w:val="000000"/>
          <w:shd w:val="clear" w:color="auto" w:fill="FFFFFF"/>
        </w:rPr>
        <w:fldChar w:fldCharType="begin"/>
      </w:r>
      <w:r w:rsidR="009858F4">
        <w:rPr>
          <w:color w:val="000000"/>
          <w:shd w:val="clear" w:color="auto" w:fill="FFFFFF"/>
        </w:rPr>
        <w:instrText xml:space="preserve"> ADDIN EN.CITE &lt;EndNote&gt;&lt;Cite&gt;&lt;Author&gt;Gurusamy&lt;/Author&gt;&lt;Year&gt;2014&lt;/Year&gt;&lt;RecNum&gt;36&lt;/RecNum&gt;&lt;DisplayText&gt;(16)&lt;/DisplayText&gt;&lt;record&gt;&lt;rec-number&gt;36&lt;/rec-number&gt;&lt;foreign-keys&gt;&lt;key app="EN" db-id="vdp9zdew8tdvp4e2pf95sz9v99sevdd9drd2" timestamp="1613932904"&gt;36&lt;/key&gt;&lt;/foreign-keys&gt;&lt;ref-type name="Journal Article"&gt;17&lt;/ref-type&gt;&lt;contributors&gt;&lt;authors&gt;&lt;author&gt;Gurusamy, Kurinchi S.&lt;/author&gt;&lt;author&gt;Davidson, Brian R.&lt;/author&gt;&lt;/authors&gt;&lt;/contributors&gt;&lt;titles&gt;&lt;title&gt;Gallstones&lt;/title&gt;&lt;secondary-title&gt;BMJ : British Medical Journal&lt;/secondary-title&gt;&lt;/titles&gt;&lt;periodical&gt;&lt;full-title&gt;BMJ : British Medical Journal&lt;/full-title&gt;&lt;/periodical&gt;&lt;pages&gt;g2669&lt;/pages&gt;&lt;volume&gt;348&lt;/volume&gt;&lt;dates&gt;&lt;year&gt;2014&lt;/year&gt;&lt;/dates&gt;&lt;urls&gt;&lt;related-urls&gt;&lt;url&gt;http://www.bmj.com/content/348/bmj.g2669.abstract&lt;/url&gt;&lt;/related-urls&gt;&lt;/urls&gt;&lt;electronic-resource-num&gt;10.1136/bmj.g2669&lt;/electronic-resource-num&gt;&lt;/record&gt;&lt;/Cite&gt;&lt;/EndNote&gt;</w:instrText>
      </w:r>
      <w:r w:rsidR="006F1BE8">
        <w:rPr>
          <w:color w:val="000000"/>
          <w:shd w:val="clear" w:color="auto" w:fill="FFFFFF"/>
        </w:rPr>
        <w:fldChar w:fldCharType="separate"/>
      </w:r>
      <w:r w:rsidR="009858F4">
        <w:rPr>
          <w:noProof/>
          <w:color w:val="000000"/>
          <w:shd w:val="clear" w:color="auto" w:fill="FFFFFF"/>
        </w:rPr>
        <w:t>(16)</w:t>
      </w:r>
      <w:r w:rsidR="006F1BE8">
        <w:rPr>
          <w:color w:val="000000"/>
          <w:shd w:val="clear" w:color="auto" w:fill="FFFFFF"/>
        </w:rPr>
        <w:fldChar w:fldCharType="end"/>
      </w:r>
      <w:r w:rsidR="0072347C" w:rsidRPr="0072347C">
        <w:rPr>
          <w:color w:val="000000"/>
          <w:shd w:val="clear" w:color="auto" w:fill="FFFFFF"/>
        </w:rPr>
        <w:t>.</w:t>
      </w:r>
      <w:r w:rsidR="00056350">
        <w:rPr>
          <w:color w:val="000000"/>
          <w:shd w:val="clear" w:color="auto" w:fill="FFFFFF"/>
        </w:rPr>
        <w:t xml:space="preserve"> </w:t>
      </w:r>
      <w:r w:rsidR="009703F3">
        <w:rPr>
          <w:color w:val="000000"/>
          <w:shd w:val="clear" w:color="auto" w:fill="FFFFFF"/>
        </w:rPr>
        <w:t>A</w:t>
      </w:r>
      <w:r w:rsidR="003E1C45" w:rsidRPr="003E1C45">
        <w:rPr>
          <w:color w:val="000000"/>
          <w:shd w:val="clear" w:color="auto" w:fill="FFFFFF"/>
        </w:rPr>
        <w:t>symptomatic stones found in</w:t>
      </w:r>
      <w:r w:rsidR="00E04C70">
        <w:rPr>
          <w:color w:val="000000"/>
          <w:shd w:val="clear" w:color="auto" w:fill="FFFFFF"/>
        </w:rPr>
        <w:t>cidentally</w:t>
      </w:r>
      <w:r w:rsidR="009703F3">
        <w:rPr>
          <w:color w:val="000000"/>
          <w:shd w:val="clear" w:color="auto" w:fill="FFFFFF"/>
        </w:rPr>
        <w:t xml:space="preserve"> </w:t>
      </w:r>
      <w:r w:rsidR="00E47025">
        <w:rPr>
          <w:color w:val="000000"/>
          <w:shd w:val="clear" w:color="auto" w:fill="FFFFFF"/>
        </w:rPr>
        <w:t xml:space="preserve">in </w:t>
      </w:r>
      <w:r w:rsidR="0054435A">
        <w:rPr>
          <w:color w:val="000000"/>
          <w:shd w:val="clear" w:color="auto" w:fill="FFFFFF"/>
        </w:rPr>
        <w:t xml:space="preserve">the </w:t>
      </w:r>
      <w:r w:rsidR="00E47025">
        <w:rPr>
          <w:color w:val="000000"/>
          <w:shd w:val="clear" w:color="auto" w:fill="FFFFFF"/>
        </w:rPr>
        <w:t xml:space="preserve">biliary ducts </w:t>
      </w:r>
      <w:r w:rsidR="00FC1EF0">
        <w:rPr>
          <w:color w:val="000000"/>
          <w:shd w:val="clear" w:color="auto" w:fill="FFFFFF"/>
        </w:rPr>
        <w:t>may</w:t>
      </w:r>
      <w:r w:rsidR="00CC7E95">
        <w:rPr>
          <w:color w:val="000000"/>
          <w:shd w:val="clear" w:color="auto" w:fill="FFFFFF"/>
        </w:rPr>
        <w:t xml:space="preserve"> also require</w:t>
      </w:r>
      <w:r w:rsidR="003E1C45" w:rsidRPr="003E1C45">
        <w:rPr>
          <w:color w:val="000000"/>
          <w:shd w:val="clear" w:color="auto" w:fill="FFFFFF"/>
        </w:rPr>
        <w:t xml:space="preserve"> treatment</w:t>
      </w:r>
      <w:r w:rsidR="00D3632A">
        <w:rPr>
          <w:color w:val="000000"/>
          <w:shd w:val="clear" w:color="auto" w:fill="FFFFFF"/>
        </w:rPr>
        <w:t xml:space="preserve">, </w:t>
      </w:r>
      <w:r w:rsidR="00E47025">
        <w:rPr>
          <w:color w:val="000000"/>
          <w:shd w:val="clear" w:color="auto" w:fill="FFFFFF"/>
        </w:rPr>
        <w:t>due to the high r</w:t>
      </w:r>
      <w:r w:rsidR="0077539A">
        <w:rPr>
          <w:color w:val="000000"/>
          <w:shd w:val="clear" w:color="auto" w:fill="FFFFFF"/>
        </w:rPr>
        <w:t xml:space="preserve">isk of </w:t>
      </w:r>
      <w:r w:rsidR="00F47B0A">
        <w:rPr>
          <w:color w:val="000000"/>
          <w:shd w:val="clear" w:color="auto" w:fill="FFFFFF"/>
        </w:rPr>
        <w:t>complications</w:t>
      </w:r>
      <w:r w:rsidR="00050F73">
        <w:rPr>
          <w:color w:val="000000"/>
          <w:shd w:val="clear" w:color="auto" w:fill="FFFFFF"/>
        </w:rPr>
        <w:t xml:space="preserve"> </w:t>
      </w:r>
      <w:r w:rsidR="00050F73">
        <w:rPr>
          <w:color w:val="000000"/>
          <w:shd w:val="clear" w:color="auto" w:fill="FFFFFF"/>
        </w:rPr>
        <w:fldChar w:fldCharType="begin"/>
      </w:r>
      <w:r w:rsidR="009858F4">
        <w:rPr>
          <w:color w:val="000000"/>
          <w:shd w:val="clear" w:color="auto" w:fill="FFFFFF"/>
        </w:rPr>
        <w:instrText xml:space="preserve"> ADDIN EN.CITE &lt;EndNote&gt;&lt;Cite&gt;&lt;Author&gt;Testoni&lt;/Author&gt;&lt;Year&gt;2017&lt;/Year&gt;&lt;RecNum&gt;35&lt;/RecNum&gt;&lt;DisplayText&gt;(17)&lt;/DisplayText&gt;&lt;record&gt;&lt;rec-number&gt;35&lt;/rec-number&gt;&lt;foreign-keys&gt;&lt;key app="EN" db-id="vdp9zdew8tdvp4e2pf95sz9v99sevdd9drd2" timestamp="1613932783"&gt;35&lt;/key&gt;&lt;/foreign-keys&gt;&lt;ref-type name="Journal Article"&gt;17&lt;/ref-type&gt;&lt;contributors&gt;&lt;authors&gt;&lt;author&gt;Testoni, Pier Alberto&lt;/author&gt;&lt;/authors&gt;&lt;/contributors&gt;&lt;titles&gt;&lt;title&gt;No treatment for asymptomatic common bile ducts stones?&lt;/title&gt;&lt;secondary-title&gt;Endoscopy international open&lt;/secondary-title&gt;&lt;alt-title&gt;Endosc Int Open&lt;/alt-title&gt;&lt;/titles&gt;&lt;periodical&gt;&lt;full-title&gt;Endoscopy international open&lt;/full-title&gt;&lt;abbr-1&gt;Endosc Int Open&lt;/abbr-1&gt;&lt;/periodical&gt;&lt;alt-periodical&gt;&lt;full-title&gt;Endoscopy international open&lt;/full-title&gt;&lt;abbr-1&gt;Endosc Int Open&lt;/abbr-1&gt;&lt;/alt-periodical&gt;&lt;pages&gt;E1151-E1152&lt;/pages&gt;&lt;volume&gt;5&lt;/volume&gt;&lt;number&gt;11&lt;/number&gt;&lt;edition&gt;2017/11/08&lt;/edition&gt;&lt;dates&gt;&lt;year&gt;2017&lt;/year&gt;&lt;/dates&gt;&lt;publisher&gt;© Georg Thieme Verlag KG&lt;/publisher&gt;&lt;isbn&gt;2364-3722&amp;#xD;2196-9736&lt;/isbn&gt;&lt;accession-num&gt;29124125&lt;/accession-num&gt;&lt;urls&gt;&lt;related-urls&gt;&lt;url&gt;https://pubmed.ncbi.nlm.nih.gov/29124125&lt;/url&gt;&lt;url&gt;https://www.ncbi.nlm.nih.gov/pmc/articles/PMC5677464/&lt;/url&gt;&lt;/related-urls&gt;&lt;/urls&gt;&lt;electronic-resource-num&gt;10.1055/s-0043-107778&lt;/electronic-resource-num&gt;&lt;remote-database-name&gt;PubMed&lt;/remote-database-name&gt;&lt;language&gt;eng&lt;/language&gt;&lt;/record&gt;&lt;/Cite&gt;&lt;/EndNote&gt;</w:instrText>
      </w:r>
      <w:r w:rsidR="00050F73">
        <w:rPr>
          <w:color w:val="000000"/>
          <w:shd w:val="clear" w:color="auto" w:fill="FFFFFF"/>
        </w:rPr>
        <w:fldChar w:fldCharType="separate"/>
      </w:r>
      <w:r w:rsidR="009858F4">
        <w:rPr>
          <w:noProof/>
          <w:color w:val="000000"/>
          <w:shd w:val="clear" w:color="auto" w:fill="FFFFFF"/>
        </w:rPr>
        <w:t>(17)</w:t>
      </w:r>
      <w:r w:rsidR="00050F73">
        <w:rPr>
          <w:color w:val="000000"/>
          <w:shd w:val="clear" w:color="auto" w:fill="FFFFFF"/>
        </w:rPr>
        <w:fldChar w:fldCharType="end"/>
      </w:r>
      <w:r w:rsidR="00FC1EF0">
        <w:rPr>
          <w:color w:val="000000"/>
          <w:shd w:val="clear" w:color="auto" w:fill="FFFFFF"/>
        </w:rPr>
        <w:t xml:space="preserve">. </w:t>
      </w:r>
    </w:p>
    <w:p w14:paraId="600C8C3C" w14:textId="05027F78" w:rsidR="00D16DE4" w:rsidRDefault="00D16DE4" w:rsidP="00226C32">
      <w:pPr>
        <w:ind w:left="426"/>
        <w:rPr>
          <w:color w:val="000000"/>
          <w:shd w:val="clear" w:color="auto" w:fill="FFFFFF"/>
        </w:rPr>
      </w:pPr>
      <w:r w:rsidRPr="00D16DE4">
        <w:rPr>
          <w:color w:val="000000"/>
          <w:shd w:val="clear" w:color="auto" w:fill="FFFFFF"/>
        </w:rPr>
        <w:t xml:space="preserve">ERCP with endoscopic sphincterotomy </w:t>
      </w:r>
      <w:r w:rsidR="00226C32" w:rsidRPr="00226C32">
        <w:rPr>
          <w:color w:val="000000"/>
          <w:shd w:val="clear" w:color="auto" w:fill="FFFFFF"/>
        </w:rPr>
        <w:t xml:space="preserve">and stone extraction </w:t>
      </w:r>
      <w:r w:rsidRPr="00D16DE4">
        <w:rPr>
          <w:color w:val="000000"/>
          <w:shd w:val="clear" w:color="auto" w:fill="FFFFFF"/>
        </w:rPr>
        <w:t>is the approach commonly used to clear stones from the biliary ducts.</w:t>
      </w:r>
      <w:r w:rsidRPr="00D16DE4">
        <w:t xml:space="preserve"> </w:t>
      </w:r>
      <w:r w:rsidRPr="00D16DE4">
        <w:rPr>
          <w:color w:val="000000"/>
          <w:shd w:val="clear" w:color="auto" w:fill="FFFFFF"/>
        </w:rPr>
        <w:t xml:space="preserve">Although conventional techniques for stone removal are highly effective, they may fail or be infeasible in 10-15% of patients (2). Biliary stones may be difficult to remove if they are impacted, lodged behind strictures, large </w:t>
      </w:r>
      <w:r w:rsidR="004D4C7C">
        <w:rPr>
          <w:color w:val="000000"/>
          <w:shd w:val="clear" w:color="auto" w:fill="FFFFFF"/>
        </w:rPr>
        <w:t>in size</w:t>
      </w:r>
      <w:r w:rsidR="00240C69">
        <w:rPr>
          <w:color w:val="000000"/>
          <w:shd w:val="clear" w:color="auto" w:fill="FFFFFF"/>
        </w:rPr>
        <w:t xml:space="preserve"> </w:t>
      </w:r>
      <w:r w:rsidRPr="00D16DE4">
        <w:rPr>
          <w:color w:val="000000"/>
          <w:shd w:val="clear" w:color="auto" w:fill="FFFFFF"/>
        </w:rPr>
        <w:t>(&gt; 15 mm in diameter) or located in regions of the biliary tree which are difficult to target endoscopically</w:t>
      </w:r>
      <w:r w:rsidR="00EE5983">
        <w:rPr>
          <w:color w:val="000000"/>
          <w:shd w:val="clear" w:color="auto" w:fill="FFFFFF"/>
        </w:rPr>
        <w:t xml:space="preserve"> </w:t>
      </w:r>
      <w:r w:rsidR="00EE5983">
        <w:rPr>
          <w:color w:val="000000"/>
          <w:shd w:val="clear" w:color="auto" w:fill="FFFFFF"/>
        </w:rPr>
        <w:fldChar w:fldCharType="begin"/>
      </w:r>
      <w:r w:rsidR="009858F4">
        <w:rPr>
          <w:color w:val="000000"/>
          <w:shd w:val="clear" w:color="auto" w:fill="FFFFFF"/>
        </w:rPr>
        <w:instrText xml:space="preserve"> ADDIN EN.CITE &lt;EndNote&gt;&lt;Cite&gt;&lt;Author&gt;Aljebreen&lt;/Author&gt;&lt;Year&gt;2014&lt;/Year&gt;&lt;RecNum&gt;37&lt;/RecNum&gt;&lt;DisplayText&gt;(18)&lt;/DisplayText&gt;&lt;record&gt;&lt;rec-number&gt;37&lt;/rec-number&gt;&lt;foreign-keys&gt;&lt;key app="EN" db-id="vdp9zdew8tdvp4e2pf95sz9v99sevdd9drd2" timestamp="1613934351"&gt;37&lt;/key&gt;&lt;/foreign-keys&gt;&lt;ref-type name="Journal Article"&gt;17&lt;/ref-type&gt;&lt;contributors&gt;&lt;authors&gt;&lt;author&gt;Aljebreen, Abdulrahman&lt;/author&gt;&lt;author&gt;Alharbi, Othman&lt;/author&gt;&lt;author&gt;Azzam, Nahla&lt;/author&gt;&lt;author&gt;Almadi, Majid&lt;/author&gt;&lt;/authors&gt;&lt;/contributors&gt;&lt;titles&gt;&lt;title&gt;Efficacy of spyglass-guided electrohydraulic lithotripsy in difficult bile duct stones&lt;/title&gt;&lt;secondary-title&gt;Saudi Journal of Gastroenterology&lt;/secondary-title&gt;&lt;/titles&gt;&lt;periodical&gt;&lt;full-title&gt;Saudi Journal of Gastroenterology&lt;/full-title&gt;&lt;/periodical&gt;&lt;pages&gt;366-370&lt;/pages&gt;&lt;volume&gt;20&lt;/volume&gt;&lt;number&gt;6&lt;/number&gt;&lt;dates&gt;&lt;year&gt;2014&lt;/year&gt;&lt;pub-dates&gt;&lt;date&gt;November 1, 2014&lt;/date&gt;&lt;/pub-dates&gt;&lt;/dates&gt;&lt;isbn&gt;1319-3767&lt;/isbn&gt;&lt;work-type&gt;Original Article&lt;/work-type&gt;&lt;urls&gt;&lt;related-urls&gt;&lt;url&gt;https://www.saudijgastro.com/article.asp?issn=1319-3767;year=2014;volume=20;issue=6;spage=366;epage=370;aulast=Aljebreen&lt;/url&gt;&lt;/related-urls&gt;&lt;/urls&gt;&lt;electronic-resource-num&gt;10.4103/1319-3767.145329&lt;/electronic-resource-num&gt;&lt;/record&gt;&lt;/Cite&gt;&lt;/EndNote&gt;</w:instrText>
      </w:r>
      <w:r w:rsidR="00EE5983">
        <w:rPr>
          <w:color w:val="000000"/>
          <w:shd w:val="clear" w:color="auto" w:fill="FFFFFF"/>
        </w:rPr>
        <w:fldChar w:fldCharType="separate"/>
      </w:r>
      <w:r w:rsidR="009858F4">
        <w:rPr>
          <w:noProof/>
          <w:color w:val="000000"/>
          <w:shd w:val="clear" w:color="auto" w:fill="FFFFFF"/>
        </w:rPr>
        <w:t>(18)</w:t>
      </w:r>
      <w:r w:rsidR="00EE5983">
        <w:rPr>
          <w:color w:val="000000"/>
          <w:shd w:val="clear" w:color="auto" w:fill="FFFFFF"/>
        </w:rPr>
        <w:fldChar w:fldCharType="end"/>
      </w:r>
      <w:r w:rsidRPr="00D16DE4">
        <w:rPr>
          <w:color w:val="000000"/>
          <w:shd w:val="clear" w:color="auto" w:fill="FFFFFF"/>
        </w:rPr>
        <w:t>.</w:t>
      </w:r>
      <w:r w:rsidR="008F0BE7">
        <w:rPr>
          <w:color w:val="000000"/>
          <w:shd w:val="clear" w:color="auto" w:fill="FFFFFF"/>
        </w:rPr>
        <w:t xml:space="preserve"> </w:t>
      </w:r>
    </w:p>
    <w:p w14:paraId="0E326B0C" w14:textId="6CFFA461" w:rsidR="004F7DB9" w:rsidRDefault="00295AA3" w:rsidP="00A91035">
      <w:pPr>
        <w:ind w:left="426"/>
        <w:rPr>
          <w:color w:val="000000"/>
          <w:shd w:val="clear" w:color="auto" w:fill="FFFFFF"/>
        </w:rPr>
      </w:pPr>
      <w:r>
        <w:rPr>
          <w:color w:val="000000"/>
          <w:shd w:val="clear" w:color="auto" w:fill="FFFFFF"/>
        </w:rPr>
        <w:t>Currently, p</w:t>
      </w:r>
      <w:r w:rsidR="009146EF">
        <w:rPr>
          <w:color w:val="000000"/>
          <w:shd w:val="clear" w:color="auto" w:fill="FFFFFF"/>
        </w:rPr>
        <w:t>atient</w:t>
      </w:r>
      <w:r w:rsidR="00B90FDA">
        <w:rPr>
          <w:color w:val="000000"/>
          <w:shd w:val="clear" w:color="auto" w:fill="FFFFFF"/>
        </w:rPr>
        <w:t>s</w:t>
      </w:r>
      <w:r w:rsidR="009146EF">
        <w:rPr>
          <w:color w:val="000000"/>
          <w:shd w:val="clear" w:color="auto" w:fill="FFFFFF"/>
        </w:rPr>
        <w:t xml:space="preserve"> </w:t>
      </w:r>
      <w:r w:rsidR="00FA5EB6">
        <w:rPr>
          <w:color w:val="000000"/>
          <w:shd w:val="clear" w:color="auto" w:fill="FFFFFF"/>
        </w:rPr>
        <w:t xml:space="preserve">with difficult stones </w:t>
      </w:r>
      <w:r w:rsidR="000C090E">
        <w:rPr>
          <w:color w:val="000000"/>
          <w:shd w:val="clear" w:color="auto" w:fill="FFFFFF"/>
        </w:rPr>
        <w:t xml:space="preserve">in the pancreatico-biliary system including hepatic ducts </w:t>
      </w:r>
      <w:r>
        <w:rPr>
          <w:color w:val="000000"/>
          <w:shd w:val="clear" w:color="auto" w:fill="FFFFFF"/>
        </w:rPr>
        <w:t xml:space="preserve">undergo </w:t>
      </w:r>
      <w:r w:rsidR="0067322C">
        <w:rPr>
          <w:color w:val="000000"/>
          <w:shd w:val="clear" w:color="auto" w:fill="FFFFFF"/>
        </w:rPr>
        <w:t xml:space="preserve">multiple </w:t>
      </w:r>
      <w:r w:rsidR="00FD1056">
        <w:rPr>
          <w:color w:val="000000"/>
          <w:shd w:val="clear" w:color="auto" w:fill="FFFFFF"/>
        </w:rPr>
        <w:t>ERCP procedure</w:t>
      </w:r>
      <w:r w:rsidR="009834EB">
        <w:rPr>
          <w:color w:val="000000"/>
          <w:shd w:val="clear" w:color="auto" w:fill="FFFFFF"/>
        </w:rPr>
        <w:t>s</w:t>
      </w:r>
      <w:r w:rsidR="004F7DB9">
        <w:rPr>
          <w:color w:val="000000"/>
          <w:shd w:val="clear" w:color="auto" w:fill="FFFFFF"/>
        </w:rPr>
        <w:t xml:space="preserve">, </w:t>
      </w:r>
      <w:r w:rsidR="00B834F1">
        <w:rPr>
          <w:color w:val="000000"/>
          <w:shd w:val="clear" w:color="auto" w:fill="FFFFFF"/>
        </w:rPr>
        <w:t>expos</w:t>
      </w:r>
      <w:r>
        <w:rPr>
          <w:color w:val="000000"/>
          <w:shd w:val="clear" w:color="auto" w:fill="FFFFFF"/>
        </w:rPr>
        <w:t>ing</w:t>
      </w:r>
      <w:r w:rsidR="00B834F1">
        <w:rPr>
          <w:color w:val="000000"/>
          <w:shd w:val="clear" w:color="auto" w:fill="FFFFFF"/>
        </w:rPr>
        <w:t xml:space="preserve"> the patient</w:t>
      </w:r>
      <w:r w:rsidR="00B834F1" w:rsidRPr="00B834F1">
        <w:rPr>
          <w:color w:val="000000"/>
          <w:shd w:val="clear" w:color="auto" w:fill="FFFFFF"/>
        </w:rPr>
        <w:t xml:space="preserve"> to a substantial risk of complications, thereby increasing morbidity and mortality</w:t>
      </w:r>
      <w:r w:rsidR="00B834F1">
        <w:rPr>
          <w:color w:val="000000"/>
          <w:shd w:val="clear" w:color="auto" w:fill="FFFFFF"/>
        </w:rPr>
        <w:t xml:space="preserve">. </w:t>
      </w:r>
      <w:r w:rsidR="005142C3" w:rsidRPr="005142C3">
        <w:rPr>
          <w:color w:val="000000"/>
          <w:shd w:val="clear" w:color="auto" w:fill="FFFFFF"/>
        </w:rPr>
        <w:t xml:space="preserve">Consequently, if </w:t>
      </w:r>
      <w:r w:rsidR="005142C3">
        <w:rPr>
          <w:color w:val="000000"/>
          <w:shd w:val="clear" w:color="auto" w:fill="FFFFFF"/>
        </w:rPr>
        <w:t>ERCP</w:t>
      </w:r>
      <w:r w:rsidR="005142C3" w:rsidRPr="005142C3">
        <w:rPr>
          <w:color w:val="000000"/>
          <w:shd w:val="clear" w:color="auto" w:fill="FFFFFF"/>
        </w:rPr>
        <w:t xml:space="preserve"> fails, </w:t>
      </w:r>
      <w:r w:rsidR="0044666E">
        <w:rPr>
          <w:color w:val="000000"/>
          <w:shd w:val="clear" w:color="auto" w:fill="FFFFFF"/>
        </w:rPr>
        <w:t xml:space="preserve">a proportion of </w:t>
      </w:r>
      <w:r w:rsidR="005142C3" w:rsidRPr="005142C3">
        <w:rPr>
          <w:color w:val="000000"/>
          <w:shd w:val="clear" w:color="auto" w:fill="FFFFFF"/>
        </w:rPr>
        <w:t>patients are referred for surgery</w:t>
      </w:r>
      <w:r w:rsidR="00EA44D2">
        <w:rPr>
          <w:color w:val="000000"/>
          <w:shd w:val="clear" w:color="auto" w:fill="FFFFFF"/>
        </w:rPr>
        <w:t xml:space="preserve">, </w:t>
      </w:r>
      <w:r w:rsidR="00B301D9">
        <w:rPr>
          <w:color w:val="000000"/>
          <w:shd w:val="clear" w:color="auto" w:fill="FFFFFF"/>
        </w:rPr>
        <w:t xml:space="preserve">either </w:t>
      </w:r>
      <w:r w:rsidR="00EA44D2">
        <w:rPr>
          <w:color w:val="000000"/>
          <w:shd w:val="clear" w:color="auto" w:fill="FFFFFF"/>
        </w:rPr>
        <w:t>c</w:t>
      </w:r>
      <w:r w:rsidR="00EA44D2" w:rsidRPr="00EA44D2">
        <w:rPr>
          <w:color w:val="000000"/>
          <w:shd w:val="clear" w:color="auto" w:fill="FFFFFF"/>
        </w:rPr>
        <w:t>holedochotomy</w:t>
      </w:r>
      <w:r w:rsidR="00EE5983">
        <w:rPr>
          <w:color w:val="000000"/>
          <w:shd w:val="clear" w:color="auto" w:fill="FFFFFF"/>
        </w:rPr>
        <w:t xml:space="preserve"> (extra-hepatic stones)</w:t>
      </w:r>
      <w:r w:rsidR="00EA44D2">
        <w:rPr>
          <w:color w:val="000000"/>
          <w:shd w:val="clear" w:color="auto" w:fill="FFFFFF"/>
        </w:rPr>
        <w:t xml:space="preserve"> or </w:t>
      </w:r>
      <w:r w:rsidR="00B301D9">
        <w:rPr>
          <w:color w:val="000000"/>
          <w:shd w:val="clear" w:color="auto" w:fill="FFFFFF"/>
        </w:rPr>
        <w:t>l</w:t>
      </w:r>
      <w:r w:rsidR="00EA44D2" w:rsidRPr="00EA44D2">
        <w:rPr>
          <w:color w:val="000000"/>
          <w:shd w:val="clear" w:color="auto" w:fill="FFFFFF"/>
        </w:rPr>
        <w:t>iver resection (intra-hepatic stones)</w:t>
      </w:r>
      <w:r w:rsidR="002F4911">
        <w:rPr>
          <w:color w:val="000000"/>
          <w:shd w:val="clear" w:color="auto" w:fill="FFFFFF"/>
        </w:rPr>
        <w:t>,</w:t>
      </w:r>
      <w:r w:rsidR="00EA44D2">
        <w:rPr>
          <w:color w:val="000000"/>
          <w:shd w:val="clear" w:color="auto" w:fill="FFFFFF"/>
        </w:rPr>
        <w:t xml:space="preserve"> </w:t>
      </w:r>
      <w:r w:rsidR="005142C3" w:rsidRPr="005142C3">
        <w:rPr>
          <w:color w:val="000000"/>
          <w:shd w:val="clear" w:color="auto" w:fill="FFFFFF"/>
        </w:rPr>
        <w:t>even in the presence of substantial comorbidit</w:t>
      </w:r>
      <w:r w:rsidR="00773CD2">
        <w:rPr>
          <w:color w:val="000000"/>
          <w:shd w:val="clear" w:color="auto" w:fill="FFFFFF"/>
        </w:rPr>
        <w:t>y</w:t>
      </w:r>
      <w:r w:rsidR="002413E2">
        <w:rPr>
          <w:color w:val="000000"/>
          <w:shd w:val="clear" w:color="auto" w:fill="FFFFFF"/>
        </w:rPr>
        <w:t xml:space="preserve"> and prolonged </w:t>
      </w:r>
      <w:r w:rsidR="008A7219">
        <w:rPr>
          <w:color w:val="000000"/>
          <w:shd w:val="clear" w:color="auto" w:fill="FFFFFF"/>
        </w:rPr>
        <w:t>hospitalisation</w:t>
      </w:r>
      <w:r w:rsidR="00536976">
        <w:rPr>
          <w:color w:val="000000"/>
          <w:shd w:val="clear" w:color="auto" w:fill="FFFFFF"/>
        </w:rPr>
        <w:t xml:space="preserve"> </w:t>
      </w:r>
      <w:r w:rsidR="00536976">
        <w:rPr>
          <w:color w:val="000000"/>
          <w:shd w:val="clear" w:color="auto" w:fill="FFFFFF"/>
        </w:rPr>
        <w:fldChar w:fldCharType="begin"/>
      </w:r>
      <w:r w:rsidR="009858F4">
        <w:rPr>
          <w:color w:val="000000"/>
          <w:shd w:val="clear" w:color="auto" w:fill="FFFFFF"/>
        </w:rPr>
        <w:instrText xml:space="preserve"> ADDIN EN.CITE &lt;EndNote&gt;&lt;Cite&gt;&lt;Author&gt;Christoforidis&lt;/Author&gt;&lt;Year&gt;2014&lt;/Year&gt;&lt;RecNum&gt;38&lt;/RecNum&gt;&lt;DisplayText&gt;(19)&lt;/DisplayText&gt;&lt;record&gt;&lt;rec-number&gt;38&lt;/rec-number&gt;&lt;foreign-keys&gt;&lt;key app="EN" db-id="vdp9zdew8tdvp4e2pf95sz9v99sevdd9drd2" timestamp="1613934523"&gt;38&lt;/key&gt;&lt;/foreign-keys&gt;&lt;ref-type name="Journal Article"&gt;17&lt;/ref-type&gt;&lt;contributors&gt;&lt;authors&gt;&lt;author&gt;Christoforidis, Emmanuel&lt;/author&gt;&lt;author&gt;Vasiliadis, Konstantinos&lt;/author&gt;&lt;author&gt;Tsalis, Konstantinos&lt;/author&gt;&lt;author&gt;Patridas, Dimitrios&lt;/author&gt;&lt;author&gt;Blouhos, Konstantinos&lt;/author&gt;&lt;author&gt;Pramateftakis, Manousos-Georgios&lt;/author&gt;&lt;author&gt;Moysidis, Moysis&lt;/author&gt;&lt;author&gt;Lazaridis, Charalampos&lt;/author&gt;&lt;/authors&gt;&lt;secondary-authors&gt;&lt;author&gt;Tham, Tony C. K.&lt;/author&gt;&lt;/secondary-authors&gt;&lt;/contributors&gt;&lt;titles&gt;&lt;title&gt;Factors Significantly Contributing to a Failed Conventional Endoscopic Stone Clearance in Patients with “Difficult” Choledecholithiasis: A Single-Center Experience&lt;/title&gt;&lt;secondary-title&gt;Diagnostic and Therapeutic Endoscopy&lt;/secondary-title&gt;&lt;/titles&gt;&lt;periodical&gt;&lt;full-title&gt;Diagnostic and Therapeutic Endoscopy&lt;/full-title&gt;&lt;/periodical&gt;&lt;pages&gt;861689&lt;/pages&gt;&lt;volume&gt;2014&lt;/volume&gt;&lt;dates&gt;&lt;year&gt;2014&lt;/year&gt;&lt;pub-dates&gt;&lt;date&gt;2014/09/30&lt;/date&gt;&lt;/pub-dates&gt;&lt;/dates&gt;&lt;publisher&gt;Hindawi Publishing Corporation&lt;/publisher&gt;&lt;isbn&gt;1070-3608&lt;/isbn&gt;&lt;urls&gt;&lt;related-urls&gt;&lt;url&gt;https://doi.org/10.1155/2014/861689&lt;/url&gt;&lt;/related-urls&gt;&lt;/urls&gt;&lt;electronic-resource-num&gt;10.1155/2014/861689&lt;/electronic-resource-num&gt;&lt;/record&gt;&lt;/Cite&gt;&lt;/EndNote&gt;</w:instrText>
      </w:r>
      <w:r w:rsidR="00536976">
        <w:rPr>
          <w:color w:val="000000"/>
          <w:shd w:val="clear" w:color="auto" w:fill="FFFFFF"/>
        </w:rPr>
        <w:fldChar w:fldCharType="separate"/>
      </w:r>
      <w:r w:rsidR="009858F4">
        <w:rPr>
          <w:noProof/>
          <w:color w:val="000000"/>
          <w:shd w:val="clear" w:color="auto" w:fill="FFFFFF"/>
        </w:rPr>
        <w:t>(19)</w:t>
      </w:r>
      <w:r w:rsidR="00536976">
        <w:rPr>
          <w:color w:val="000000"/>
          <w:shd w:val="clear" w:color="auto" w:fill="FFFFFF"/>
        </w:rPr>
        <w:fldChar w:fldCharType="end"/>
      </w:r>
      <w:r w:rsidR="008A7219">
        <w:rPr>
          <w:color w:val="000000"/>
          <w:shd w:val="clear" w:color="auto" w:fill="FFFFFF"/>
        </w:rPr>
        <w:t xml:space="preserve">. </w:t>
      </w:r>
    </w:p>
    <w:p w14:paraId="5D61C37E" w14:textId="1C25608B" w:rsidR="00A63FE9" w:rsidRDefault="00B301D9" w:rsidP="00A91035">
      <w:pPr>
        <w:ind w:left="426"/>
        <w:rPr>
          <w:color w:val="000000"/>
          <w:shd w:val="clear" w:color="auto" w:fill="FFFFFF"/>
        </w:rPr>
      </w:pPr>
      <w:r w:rsidRPr="00B301D9">
        <w:rPr>
          <w:color w:val="000000"/>
          <w:shd w:val="clear" w:color="auto" w:fill="FFFFFF"/>
        </w:rPr>
        <w:t xml:space="preserve">Current international clinical guidelines </w:t>
      </w:r>
      <w:r w:rsidR="00462564">
        <w:rPr>
          <w:color w:val="000000"/>
          <w:shd w:val="clear" w:color="auto" w:fill="FFFFFF"/>
        </w:rPr>
        <w:t xml:space="preserve">strongly </w:t>
      </w:r>
      <w:r w:rsidRPr="00B301D9">
        <w:rPr>
          <w:color w:val="000000"/>
          <w:shd w:val="clear" w:color="auto" w:fill="FFFFFF"/>
        </w:rPr>
        <w:t>recommend</w:t>
      </w:r>
      <w:r w:rsidR="00A63FE9">
        <w:rPr>
          <w:color w:val="000000"/>
          <w:shd w:val="clear" w:color="auto" w:fill="FFFFFF"/>
        </w:rPr>
        <w:t>s that</w:t>
      </w:r>
      <w:r w:rsidRPr="00B301D9">
        <w:rPr>
          <w:color w:val="000000"/>
          <w:shd w:val="clear" w:color="auto" w:fill="FFFFFF"/>
        </w:rPr>
        <w:t xml:space="preserve"> POCPS</w:t>
      </w:r>
      <w:r w:rsidR="00A63FE9">
        <w:rPr>
          <w:color w:val="000000"/>
          <w:shd w:val="clear" w:color="auto" w:fill="FFFFFF"/>
        </w:rPr>
        <w:t xml:space="preserve">-guided </w:t>
      </w:r>
      <w:r w:rsidR="00A63FE9" w:rsidRPr="00A63FE9">
        <w:rPr>
          <w:color w:val="000000"/>
          <w:shd w:val="clear" w:color="auto" w:fill="FFFFFF"/>
        </w:rPr>
        <w:t xml:space="preserve">EHL or </w:t>
      </w:r>
      <w:r w:rsidR="00BE17BF">
        <w:rPr>
          <w:color w:val="000000"/>
          <w:shd w:val="clear" w:color="auto" w:fill="FFFFFF"/>
        </w:rPr>
        <w:t xml:space="preserve">LL </w:t>
      </w:r>
      <w:r w:rsidR="00A63FE9" w:rsidRPr="00A63FE9">
        <w:rPr>
          <w:color w:val="000000"/>
          <w:shd w:val="clear" w:color="auto" w:fill="FFFFFF"/>
        </w:rPr>
        <w:t>be considered when other endoscopic treatment options fail to achieve duct clearance</w:t>
      </w:r>
      <w:r w:rsidR="00CD26D8">
        <w:rPr>
          <w:color w:val="000000"/>
          <w:shd w:val="clear" w:color="auto" w:fill="FFFFFF"/>
        </w:rPr>
        <w:t xml:space="preserve"> </w:t>
      </w:r>
      <w:r w:rsidR="00436D0F">
        <w:rPr>
          <w:color w:val="000000"/>
          <w:shd w:val="clear" w:color="auto" w:fill="FFFFFF"/>
        </w:rPr>
        <w:fldChar w:fldCharType="begin"/>
      </w:r>
      <w:r w:rsidR="009858F4">
        <w:rPr>
          <w:color w:val="000000"/>
          <w:shd w:val="clear" w:color="auto" w:fill="FFFFFF"/>
        </w:rPr>
        <w:instrText xml:space="preserve"> ADDIN EN.CITE &lt;EndNote&gt;&lt;Cite&gt;&lt;Author&gt;Williams&lt;/Author&gt;&lt;Year&gt;2017&lt;/Year&gt;&lt;RecNum&gt;39&lt;/RecNum&gt;&lt;DisplayText&gt;(20)&lt;/DisplayText&gt;&lt;record&gt;&lt;rec-number&gt;39&lt;/rec-number&gt;&lt;foreign-keys&gt;&lt;key app="EN" db-id="vdp9zdew8tdvp4e2pf95sz9v99sevdd9drd2" timestamp="1613934629"&gt;39&lt;/key&gt;&lt;/foreign-keys&gt;&lt;ref-type name="Journal Article"&gt;17&lt;/ref-type&gt;&lt;contributors&gt;&lt;authors&gt;&lt;author&gt;Williams, Earl&lt;/author&gt;&lt;author&gt;Beckingham, Ian&lt;/author&gt;&lt;author&gt;El Sayed, Ghassan&lt;/author&gt;&lt;author&gt;Gurusamy, Kurinchi&lt;/author&gt;&lt;author&gt;Sturgess, Richard&lt;/author&gt;&lt;author&gt;Webster, George&lt;/author&gt;&lt;author&gt;Young, Tudor&lt;/author&gt;&lt;/authors&gt;&lt;/contributors&gt;&lt;titles&gt;&lt;title&gt;Updated guideline on the management of common bile duct stones (CBDS)&lt;/title&gt;&lt;secondary-title&gt;Gut&lt;/secondary-title&gt;&lt;/titles&gt;&lt;periodical&gt;&lt;full-title&gt;Gut&lt;/full-title&gt;&lt;/periodical&gt;&lt;pages&gt;765&lt;/pages&gt;&lt;volume&gt;66&lt;/volume&gt;&lt;number&gt;5&lt;/number&gt;&lt;dates&gt;&lt;year&gt;2017&lt;/year&gt;&lt;/dates&gt;&lt;urls&gt;&lt;related-urls&gt;&lt;url&gt;http://gut.bmj.com/content/66/5/765.abstract&lt;/url&gt;&lt;/related-urls&gt;&lt;/urls&gt;&lt;electronic-resource-num&gt;10.1136/gutjnl-2016-312317&lt;/electronic-resource-num&gt;&lt;/record&gt;&lt;/Cite&gt;&lt;/EndNote&gt;</w:instrText>
      </w:r>
      <w:r w:rsidR="00436D0F">
        <w:rPr>
          <w:color w:val="000000"/>
          <w:shd w:val="clear" w:color="auto" w:fill="FFFFFF"/>
        </w:rPr>
        <w:fldChar w:fldCharType="separate"/>
      </w:r>
      <w:r w:rsidR="009858F4">
        <w:rPr>
          <w:noProof/>
          <w:color w:val="000000"/>
          <w:shd w:val="clear" w:color="auto" w:fill="FFFFFF"/>
        </w:rPr>
        <w:t>(20)</w:t>
      </w:r>
      <w:r w:rsidR="00436D0F">
        <w:rPr>
          <w:color w:val="000000"/>
          <w:shd w:val="clear" w:color="auto" w:fill="FFFFFF"/>
        </w:rPr>
        <w:fldChar w:fldCharType="end"/>
      </w:r>
      <w:r w:rsidR="00A63FE9" w:rsidRPr="00A044EC">
        <w:rPr>
          <w:color w:val="000000"/>
          <w:shd w:val="clear" w:color="auto" w:fill="FFFFFF"/>
        </w:rPr>
        <w:t>.</w:t>
      </w:r>
      <w:r w:rsidR="00611129" w:rsidRPr="00A044EC">
        <w:rPr>
          <w:color w:val="000000"/>
          <w:shd w:val="clear" w:color="auto" w:fill="FFFFFF"/>
        </w:rPr>
        <w:t xml:space="preserve"> </w:t>
      </w:r>
    </w:p>
    <w:p w14:paraId="68129A7F" w14:textId="0B4FBF25"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0A1A0F04" w14:textId="77777777" w:rsidR="00D92909" w:rsidRPr="001B744B" w:rsidRDefault="00D92909" w:rsidP="00D92909">
      <w:pPr>
        <w:ind w:left="426"/>
        <w:rPr>
          <w:rFonts w:cstheme="minorHAnsi"/>
          <w:u w:val="single"/>
        </w:rPr>
      </w:pPr>
      <w:r w:rsidRPr="001B744B">
        <w:rPr>
          <w:rFonts w:cstheme="minorHAnsi"/>
          <w:u w:val="single"/>
        </w:rPr>
        <w:t xml:space="preserve">Diagnostic application: Indeterminate biliary strictures </w:t>
      </w:r>
    </w:p>
    <w:p w14:paraId="1BFB58CF" w14:textId="7EBDB1BA" w:rsidR="00A07161" w:rsidRDefault="00A12CC2" w:rsidP="00A07161">
      <w:pPr>
        <w:ind w:left="426"/>
      </w:pPr>
      <w:r>
        <w:t xml:space="preserve">A biliary stricture is </w:t>
      </w:r>
      <w:r w:rsidR="00871396">
        <w:t>typically</w:t>
      </w:r>
      <w:r>
        <w:t xml:space="preserve"> noted on </w:t>
      </w:r>
      <w:r w:rsidR="00871396">
        <w:t xml:space="preserve">the </w:t>
      </w:r>
      <w:r>
        <w:t xml:space="preserve">CT/MRI of patients </w:t>
      </w:r>
      <w:r w:rsidR="005E095D">
        <w:t xml:space="preserve">with </w:t>
      </w:r>
      <w:r w:rsidR="005E095D" w:rsidRPr="00D13FFA">
        <w:t>cholestatic clinical patterns</w:t>
      </w:r>
      <w:r w:rsidR="005E095D">
        <w:t xml:space="preserve"> which i</w:t>
      </w:r>
      <w:r w:rsidR="005E095D" w:rsidRPr="00D13FFA">
        <w:t xml:space="preserve">ncludes </w:t>
      </w:r>
      <w:r w:rsidR="00DD5980">
        <w:t xml:space="preserve">abdominal </w:t>
      </w:r>
      <w:r w:rsidR="000D6249">
        <w:t>pain,</w:t>
      </w:r>
      <w:r w:rsidR="000D6249" w:rsidRPr="000D6249">
        <w:rPr>
          <w:szCs w:val="20"/>
        </w:rPr>
        <w:t xml:space="preserve"> </w:t>
      </w:r>
      <w:r w:rsidR="000D6249" w:rsidRPr="006722AD">
        <w:rPr>
          <w:szCs w:val="20"/>
        </w:rPr>
        <w:t>nausea, fatigue</w:t>
      </w:r>
      <w:r w:rsidR="000D6249">
        <w:rPr>
          <w:szCs w:val="20"/>
        </w:rPr>
        <w:t>,</w:t>
      </w:r>
      <w:r w:rsidR="000D6249" w:rsidRPr="00871396">
        <w:t xml:space="preserve"> </w:t>
      </w:r>
      <w:r w:rsidR="000D6249" w:rsidRPr="006722AD">
        <w:rPr>
          <w:szCs w:val="20"/>
        </w:rPr>
        <w:t>pruritus</w:t>
      </w:r>
      <w:r w:rsidR="000D6249">
        <w:t xml:space="preserve">, </w:t>
      </w:r>
      <w:r w:rsidR="005E095D" w:rsidRPr="00D13FFA">
        <w:t xml:space="preserve">dark urine, light stool, </w:t>
      </w:r>
      <w:r w:rsidR="00BB0D59" w:rsidRPr="00D13FFA">
        <w:t>jaundice</w:t>
      </w:r>
      <w:r w:rsidR="00BB0D59">
        <w:t xml:space="preserve"> and </w:t>
      </w:r>
      <w:r w:rsidR="005E095D">
        <w:t>abnormal liver tests (elevated</w:t>
      </w:r>
      <w:r w:rsidR="005E095D" w:rsidRPr="00D13FFA">
        <w:t xml:space="preserve"> alkaline phosphatase</w:t>
      </w:r>
      <w:r w:rsidR="00BB0D59">
        <w:t xml:space="preserve"> and </w:t>
      </w:r>
      <w:r w:rsidR="00BB0D59" w:rsidRPr="0029421E">
        <w:t>bilirubin levels</w:t>
      </w:r>
      <w:r w:rsidR="005E095D">
        <w:t>)</w:t>
      </w:r>
      <w:r w:rsidR="00BB0D59">
        <w:t xml:space="preserve">. </w:t>
      </w:r>
      <w:r w:rsidR="005E095D">
        <w:t xml:space="preserve">Occasionally strictures are identified incidentally via diagnostic imaging </w:t>
      </w:r>
      <w:r w:rsidR="005E095D" w:rsidRPr="00CC4556">
        <w:t>in non-jaundiced patients with or without liver chemistry abnormalities</w:t>
      </w:r>
      <w:r w:rsidR="00DB2627">
        <w:t xml:space="preserve">. </w:t>
      </w:r>
      <w:r w:rsidR="000130E4">
        <w:t>When</w:t>
      </w:r>
      <w:r w:rsidR="00F84133">
        <w:t xml:space="preserve"> </w:t>
      </w:r>
      <w:r w:rsidR="00330862" w:rsidRPr="000130E4">
        <w:t>abdominal imaging</w:t>
      </w:r>
      <w:r w:rsidR="00330862">
        <w:t xml:space="preserve"> cannot identify a stricture in patients with</w:t>
      </w:r>
      <w:r w:rsidR="00AE073D" w:rsidRPr="00AE073D">
        <w:t xml:space="preserve"> </w:t>
      </w:r>
      <w:r w:rsidR="00AE073D" w:rsidRPr="00D13FFA">
        <w:t>cholestatic clinical patterns</w:t>
      </w:r>
      <w:r w:rsidR="00F84133">
        <w:t xml:space="preserve">, or </w:t>
      </w:r>
      <w:r w:rsidR="00330862">
        <w:t xml:space="preserve">the </w:t>
      </w:r>
      <w:r w:rsidR="00956FFC" w:rsidDel="00D27566">
        <w:t>aetiology</w:t>
      </w:r>
      <w:r w:rsidR="00F84133">
        <w:t xml:space="preserve"> </w:t>
      </w:r>
      <w:r w:rsidR="00330862">
        <w:t xml:space="preserve">of an </w:t>
      </w:r>
      <w:r w:rsidR="00DF00F9">
        <w:t>identified</w:t>
      </w:r>
      <w:r w:rsidR="00F84133">
        <w:t xml:space="preserve"> stricture </w:t>
      </w:r>
      <w:r w:rsidR="00330862">
        <w:t xml:space="preserve">is uncertain, patients will </w:t>
      </w:r>
      <w:r w:rsidR="00184686">
        <w:t xml:space="preserve">be referred to </w:t>
      </w:r>
      <w:r w:rsidR="00330862">
        <w:t xml:space="preserve">undertake an ERCP </w:t>
      </w:r>
      <w:r w:rsidR="00845176">
        <w:t xml:space="preserve">and/or EUS </w:t>
      </w:r>
      <w:r w:rsidR="00330862">
        <w:t xml:space="preserve">procedure. </w:t>
      </w:r>
      <w:r w:rsidR="00845176">
        <w:t xml:space="preserve">If the </w:t>
      </w:r>
      <w:r w:rsidR="00083622" w:rsidRPr="00083622">
        <w:t>conventional diagnostic ERCP and/or EUS</w:t>
      </w:r>
      <w:r w:rsidR="00845176">
        <w:t xml:space="preserve"> </w:t>
      </w:r>
      <w:r w:rsidR="00F5768A">
        <w:t xml:space="preserve">results </w:t>
      </w:r>
      <w:r w:rsidR="00845176">
        <w:t>are inconclusive</w:t>
      </w:r>
      <w:r w:rsidR="001046AB">
        <w:t>,</w:t>
      </w:r>
      <w:r w:rsidR="00BA3BD0">
        <w:t xml:space="preserve"> </w:t>
      </w:r>
      <w:r w:rsidR="003764D4">
        <w:t xml:space="preserve">these </w:t>
      </w:r>
      <w:r w:rsidR="00BA3BD0">
        <w:t xml:space="preserve">patients </w:t>
      </w:r>
      <w:r w:rsidR="001046AB">
        <w:t xml:space="preserve">will be </w:t>
      </w:r>
      <w:r w:rsidR="00BA3BD0">
        <w:t xml:space="preserve">eligible for POCPS. </w:t>
      </w:r>
      <w:r w:rsidR="00A07161" w:rsidRPr="00A07161">
        <w:t xml:space="preserve"> </w:t>
      </w:r>
    </w:p>
    <w:p w14:paraId="1AEC2276" w14:textId="392CEB50" w:rsidR="000130E4" w:rsidRDefault="00A07161" w:rsidP="00BD75D6">
      <w:pPr>
        <w:ind w:left="426"/>
      </w:pPr>
      <w:r>
        <w:t xml:space="preserve">Therefore, the proposed population for diagnostic POCPS, patients with indeterminate biliary strictures, will be eligible for the proposed medical service following </w:t>
      </w:r>
      <w:r w:rsidRPr="00450B36">
        <w:t>inconclusive results from conventional diagnostic ERCP and/or EUS</w:t>
      </w:r>
      <w:r>
        <w:t xml:space="preserve"> procedures. </w:t>
      </w:r>
      <w:r w:rsidRPr="0005082D">
        <w:t>These patients will typically be referred for a follow up ERCP with POCPS at an endoscopic unit with the equipment and staff training to perform POCPS (22)</w:t>
      </w:r>
      <w:r>
        <w:t>.</w:t>
      </w:r>
    </w:p>
    <w:p w14:paraId="29AA11C4" w14:textId="7B249C1D" w:rsidR="002F3505" w:rsidRPr="00D11959" w:rsidRDefault="00D92909" w:rsidP="00BD75D6">
      <w:pPr>
        <w:ind w:left="426"/>
        <w:rPr>
          <w:u w:val="single"/>
        </w:rPr>
      </w:pPr>
      <w:r w:rsidRPr="00D11959">
        <w:rPr>
          <w:u w:val="single"/>
        </w:rPr>
        <w:t>Therapeutic application:</w:t>
      </w:r>
      <w:r w:rsidR="002F3505" w:rsidRPr="00D11959">
        <w:rPr>
          <w:u w:val="single"/>
        </w:rPr>
        <w:t xml:space="preserve"> Difficult biliary stones</w:t>
      </w:r>
    </w:p>
    <w:p w14:paraId="290F49CB" w14:textId="1FE5F411" w:rsidR="00B0008B" w:rsidRDefault="00871396" w:rsidP="00E33288">
      <w:pPr>
        <w:ind w:left="426"/>
      </w:pPr>
      <w:r w:rsidRPr="00871396">
        <w:t xml:space="preserve">A biliary </w:t>
      </w:r>
      <w:r>
        <w:t xml:space="preserve">stone </w:t>
      </w:r>
      <w:r w:rsidRPr="00871396">
        <w:t xml:space="preserve">is </w:t>
      </w:r>
      <w:r>
        <w:t>typically</w:t>
      </w:r>
      <w:r w:rsidRPr="00871396">
        <w:t xml:space="preserve"> noted on </w:t>
      </w:r>
      <w:r w:rsidR="00702621">
        <w:t>a t</w:t>
      </w:r>
      <w:r w:rsidR="00702621" w:rsidRPr="00E17068">
        <w:t>rans-abdominal</w:t>
      </w:r>
      <w:r w:rsidR="00702621">
        <w:t xml:space="preserve"> ultrasound (TUS) </w:t>
      </w:r>
      <w:r>
        <w:rPr>
          <w:szCs w:val="20"/>
        </w:rPr>
        <w:t xml:space="preserve">of patients with </w:t>
      </w:r>
      <w:r w:rsidRPr="00871396">
        <w:t xml:space="preserve">cholestatic clinical patterns which includes </w:t>
      </w:r>
      <w:r w:rsidR="00DD5980">
        <w:t xml:space="preserve">abdominal </w:t>
      </w:r>
      <w:r w:rsidR="000D6249">
        <w:t>pain,</w:t>
      </w:r>
      <w:r w:rsidR="000D6249" w:rsidRPr="000D6249">
        <w:rPr>
          <w:szCs w:val="20"/>
        </w:rPr>
        <w:t xml:space="preserve"> </w:t>
      </w:r>
      <w:r w:rsidR="000D6249" w:rsidRPr="006722AD">
        <w:rPr>
          <w:szCs w:val="20"/>
        </w:rPr>
        <w:t>nausea, fatigue</w:t>
      </w:r>
      <w:r w:rsidR="000D6249">
        <w:rPr>
          <w:szCs w:val="20"/>
        </w:rPr>
        <w:t>,</w:t>
      </w:r>
      <w:r w:rsidR="000D6249" w:rsidRPr="00871396">
        <w:t xml:space="preserve"> </w:t>
      </w:r>
      <w:r w:rsidR="000D6249" w:rsidRPr="006722AD">
        <w:rPr>
          <w:szCs w:val="20"/>
        </w:rPr>
        <w:t>pruritus</w:t>
      </w:r>
      <w:r w:rsidR="000D6249">
        <w:rPr>
          <w:szCs w:val="20"/>
        </w:rPr>
        <w:t>,</w:t>
      </w:r>
      <w:r w:rsidR="000D6249" w:rsidRPr="00871396">
        <w:t xml:space="preserve"> </w:t>
      </w:r>
      <w:r w:rsidRPr="00871396">
        <w:t xml:space="preserve">dark urine, light stool, jaundice and abnormal liver tests (elevated alkaline phosphatase and bilirubin levels). </w:t>
      </w:r>
      <w:r w:rsidR="00430EE0" w:rsidRPr="00430EE0">
        <w:t xml:space="preserve">When abdominal imaging cannot identify a </w:t>
      </w:r>
      <w:r w:rsidR="009837DE">
        <w:t>stone</w:t>
      </w:r>
      <w:r w:rsidR="00430EE0" w:rsidRPr="00430EE0">
        <w:t xml:space="preserve"> in patients</w:t>
      </w:r>
      <w:r w:rsidR="009837DE" w:rsidRPr="009837DE">
        <w:t xml:space="preserve"> with cholestatic clinical patterns</w:t>
      </w:r>
      <w:r w:rsidR="00E33288">
        <w:rPr>
          <w:szCs w:val="20"/>
        </w:rPr>
        <w:t xml:space="preserve">, </w:t>
      </w:r>
      <w:r w:rsidR="00B0008B" w:rsidRPr="00203510">
        <w:rPr>
          <w:szCs w:val="20"/>
        </w:rPr>
        <w:t xml:space="preserve">ERCP is </w:t>
      </w:r>
      <w:r w:rsidR="00B0008B" w:rsidRPr="00AC16E5">
        <w:t xml:space="preserve">often used </w:t>
      </w:r>
      <w:r w:rsidR="00310BC9">
        <w:t>to</w:t>
      </w:r>
      <w:r w:rsidR="00B0008B" w:rsidRPr="00AC16E5">
        <w:t xml:space="preserve"> both </w:t>
      </w:r>
      <w:r w:rsidR="00E33288" w:rsidRPr="00AC16E5">
        <w:t>diagnose and treat</w:t>
      </w:r>
      <w:r w:rsidR="00731FDE" w:rsidRPr="00AC16E5">
        <w:t xml:space="preserve"> biliary stones. </w:t>
      </w:r>
      <w:r w:rsidR="00F0495F" w:rsidRPr="00AC16E5">
        <w:t>If biliary stone</w:t>
      </w:r>
      <w:r w:rsidR="00021DB6" w:rsidRPr="00AC16E5">
        <w:t xml:space="preserve"> </w:t>
      </w:r>
      <w:r w:rsidR="00C536BC" w:rsidRPr="00AC16E5">
        <w:t xml:space="preserve">removal </w:t>
      </w:r>
      <w:r w:rsidR="00F0495F" w:rsidRPr="00AC16E5">
        <w:t>fails</w:t>
      </w:r>
      <w:r w:rsidR="00D5085D" w:rsidRPr="00AC16E5">
        <w:t xml:space="preserve"> or</w:t>
      </w:r>
      <w:r w:rsidR="00F0495F" w:rsidRPr="00AC16E5">
        <w:t xml:space="preserve"> </w:t>
      </w:r>
      <w:r w:rsidR="00C536BC" w:rsidRPr="00AC16E5">
        <w:t>is infeasible via</w:t>
      </w:r>
      <w:r w:rsidR="00F0495F" w:rsidRPr="00AC16E5">
        <w:t xml:space="preserve"> conventional ERCP extraction techniques</w:t>
      </w:r>
      <w:r w:rsidR="00D5085D" w:rsidRPr="00AC16E5">
        <w:t xml:space="preserve">, </w:t>
      </w:r>
      <w:r w:rsidR="00D5085D">
        <w:t xml:space="preserve">patients will be eligible for POCPS. </w:t>
      </w:r>
    </w:p>
    <w:p w14:paraId="0F400A14" w14:textId="0A20CE0F" w:rsidR="003B5E1C" w:rsidRDefault="00991B64" w:rsidP="003B5E1C">
      <w:pPr>
        <w:ind w:left="426"/>
      </w:pPr>
      <w:r w:rsidRPr="00584FA8">
        <w:t>Therefore, t</w:t>
      </w:r>
      <w:r w:rsidR="003B5E1C" w:rsidRPr="00584FA8">
        <w:t>he proposed population for therapeutic POCPS, patients with difficult biliary stone, will be eligible for the proposed medical service following failed or infeasible removal of stones via conventional ERCP extraction techniques. As with indeterminate biliary strictures, POCPS for patients with difficult biliary stones will typically be performed during a follow up ERCP at a referral centre</w:t>
      </w:r>
      <w:r w:rsidR="00C64F74" w:rsidRPr="00584FA8">
        <w:t xml:space="preserve">. </w:t>
      </w:r>
      <w:r w:rsidR="001408B2" w:rsidRPr="00584FA8">
        <w:t xml:space="preserve">However, in some cases </w:t>
      </w:r>
      <w:r w:rsidR="00C64F74" w:rsidRPr="00584FA8">
        <w:t xml:space="preserve">POCPS may be performed during the index </w:t>
      </w:r>
      <w:r w:rsidR="00354599" w:rsidRPr="00584FA8">
        <w:t xml:space="preserve">ERCP </w:t>
      </w:r>
      <w:r w:rsidR="00C64F74" w:rsidRPr="00584FA8">
        <w:t xml:space="preserve">procedure </w:t>
      </w:r>
      <w:r w:rsidR="00706B6B" w:rsidRPr="00584FA8">
        <w:t xml:space="preserve">following failed </w:t>
      </w:r>
      <w:r w:rsidR="00354599" w:rsidRPr="00584FA8">
        <w:t xml:space="preserve">or infeasible </w:t>
      </w:r>
      <w:r w:rsidR="00706B6B" w:rsidRPr="00584FA8">
        <w:t>standard ERCP extraction technique</w:t>
      </w:r>
      <w:r w:rsidR="0022635C">
        <w:t>s in</w:t>
      </w:r>
      <w:r w:rsidR="0022635C" w:rsidRPr="0022635C">
        <w:t xml:space="preserve"> endoscopic units which have both the equipment and specialist POCPS training.</w:t>
      </w:r>
    </w:p>
    <w:p w14:paraId="0FD9D064" w14:textId="6619088B" w:rsidR="00AC16E5" w:rsidRDefault="00AC16E5" w:rsidP="00AC16E5">
      <w:pPr>
        <w:ind w:left="426"/>
      </w:pPr>
      <w:r>
        <w:t>Contraindications associated with the use of this medical service</w:t>
      </w:r>
      <w:r w:rsidR="0006239D">
        <w:t xml:space="preserve"> for both diagnostic and therapeutic indications</w:t>
      </w:r>
      <w:r>
        <w:t xml:space="preserve"> include:</w:t>
      </w:r>
    </w:p>
    <w:p w14:paraId="28B41473" w14:textId="77777777" w:rsidR="00AC16E5" w:rsidRDefault="00AC16E5" w:rsidP="00D52D0F">
      <w:pPr>
        <w:pStyle w:val="ListParagraph"/>
        <w:numPr>
          <w:ilvl w:val="0"/>
          <w:numId w:val="16"/>
        </w:numPr>
      </w:pPr>
      <w:r>
        <w:lastRenderedPageBreak/>
        <w:t>Patients for whom ERCP is medically contraindicated</w:t>
      </w:r>
    </w:p>
    <w:p w14:paraId="1B7B149D" w14:textId="3F9A9788" w:rsidR="00A34A51" w:rsidRPr="00B0008B" w:rsidRDefault="00AC16E5" w:rsidP="00D52D0F">
      <w:pPr>
        <w:pStyle w:val="ListParagraph"/>
        <w:numPr>
          <w:ilvl w:val="0"/>
          <w:numId w:val="16"/>
        </w:numPr>
      </w:pPr>
      <w:r>
        <w:t>Contraindications specific to endoscopic pancreatico-biliary duct exploration and cannulation.</w:t>
      </w:r>
    </w:p>
    <w:p w14:paraId="46F49F4C"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7476B84" w14:textId="20840DDE" w:rsidR="005D0850" w:rsidRDefault="00042ACD" w:rsidP="00515B50">
      <w:pPr>
        <w:ind w:left="426"/>
      </w:pPr>
      <w:r>
        <w:t>Current i</w:t>
      </w:r>
      <w:r w:rsidR="0014121E" w:rsidRPr="0014121E">
        <w:t>nternational clinical guidelines make consistent recommendation</w:t>
      </w:r>
      <w:r>
        <w:t>s</w:t>
      </w:r>
      <w:r w:rsidR="0014121E" w:rsidRPr="0014121E">
        <w:t xml:space="preserve"> for POCPS</w:t>
      </w:r>
      <w:r w:rsidR="00F4402D">
        <w:t xml:space="preserve">-guided diagnosis </w:t>
      </w:r>
      <w:r w:rsidR="00D10CF7">
        <w:t>of</w:t>
      </w:r>
      <w:r w:rsidR="000326E7">
        <w:t xml:space="preserve"> </w:t>
      </w:r>
      <w:r w:rsidR="009218AA">
        <w:t>indeterminate</w:t>
      </w:r>
      <w:r w:rsidR="00515B50">
        <w:t xml:space="preserve"> biliary strictures</w:t>
      </w:r>
      <w:r w:rsidR="007940B0">
        <w:t xml:space="preserve"> and treat</w:t>
      </w:r>
      <w:r w:rsidR="00F4402D">
        <w:t>ment</w:t>
      </w:r>
      <w:r w:rsidR="007940B0">
        <w:t xml:space="preserve"> of difficult biliary stone</w:t>
      </w:r>
      <w:r w:rsidR="007934C4">
        <w:t>s</w:t>
      </w:r>
      <w:r w:rsidR="0014121E" w:rsidRPr="0014121E">
        <w:t xml:space="preserve">, based on comprehensive reviews of the extensive published data for </w:t>
      </w:r>
      <w:r w:rsidR="00515B50">
        <w:t>POCPS</w:t>
      </w:r>
      <w:r w:rsidR="0014121E" w:rsidRPr="0014121E">
        <w:t xml:space="preserve"> in </w:t>
      </w:r>
      <w:r w:rsidR="007934C4" w:rsidRPr="0014121E">
        <w:t>these indications</w:t>
      </w:r>
      <w:r w:rsidR="0014121E">
        <w:t xml:space="preserve">. </w:t>
      </w:r>
    </w:p>
    <w:p w14:paraId="500A85C5" w14:textId="59AE9A39" w:rsidR="001C6081" w:rsidRDefault="00C41F1F" w:rsidP="00741F1D">
      <w:pPr>
        <w:ind w:left="426"/>
        <w:rPr>
          <w:rFonts w:cstheme="minorHAnsi"/>
        </w:rPr>
      </w:pPr>
      <w:r>
        <w:t>F</w:t>
      </w:r>
      <w:r w:rsidR="00024C26" w:rsidRPr="00F478AA">
        <w:t>ace-to-face clinician</w:t>
      </w:r>
      <w:r w:rsidR="00CB596E">
        <w:t xml:space="preserve"> interviews were conducted </w:t>
      </w:r>
      <w:r w:rsidR="007E0DAC" w:rsidRPr="00F478AA">
        <w:t xml:space="preserve">to </w:t>
      </w:r>
      <w:r w:rsidR="007E0DAC" w:rsidRPr="00E564D5">
        <w:rPr>
          <w:rFonts w:cstheme="minorHAnsi"/>
        </w:rPr>
        <w:t xml:space="preserve">provide the greatest insight into the current </w:t>
      </w:r>
      <w:r w:rsidR="00465ECB">
        <w:rPr>
          <w:rFonts w:cstheme="minorHAnsi"/>
        </w:rPr>
        <w:t>Australia</w:t>
      </w:r>
      <w:r w:rsidR="005821FD">
        <w:rPr>
          <w:rFonts w:cstheme="minorHAnsi"/>
        </w:rPr>
        <w:t>n</w:t>
      </w:r>
      <w:r w:rsidR="00465ECB">
        <w:rPr>
          <w:rFonts w:cstheme="minorHAnsi"/>
        </w:rPr>
        <w:t xml:space="preserve"> </w:t>
      </w:r>
      <w:r w:rsidR="00017125">
        <w:rPr>
          <w:rFonts w:cstheme="minorHAnsi"/>
        </w:rPr>
        <w:t>clinical manag</w:t>
      </w:r>
      <w:r w:rsidR="000C7E67">
        <w:rPr>
          <w:rFonts w:cstheme="minorHAnsi"/>
        </w:rPr>
        <w:t>ement</w:t>
      </w:r>
      <w:r w:rsidR="00017125">
        <w:rPr>
          <w:rFonts w:cstheme="minorHAnsi"/>
        </w:rPr>
        <w:t xml:space="preserve"> pathway</w:t>
      </w:r>
      <w:r w:rsidR="00640569" w:rsidRPr="00E564D5">
        <w:rPr>
          <w:rFonts w:cstheme="minorHAnsi"/>
        </w:rPr>
        <w:t xml:space="preserve"> </w:t>
      </w:r>
      <w:r w:rsidR="00741F1D" w:rsidRPr="00E564D5">
        <w:rPr>
          <w:rFonts w:cstheme="minorHAnsi"/>
        </w:rPr>
        <w:t xml:space="preserve">before a patient would be </w:t>
      </w:r>
      <w:r w:rsidR="005821FD">
        <w:rPr>
          <w:rFonts w:cstheme="minorHAnsi"/>
        </w:rPr>
        <w:t xml:space="preserve">considered </w:t>
      </w:r>
      <w:r w:rsidR="00741F1D" w:rsidRPr="00E564D5">
        <w:rPr>
          <w:rFonts w:cstheme="minorHAnsi"/>
        </w:rPr>
        <w:t>eligible for POCPS.</w:t>
      </w:r>
      <w:r w:rsidR="00741F1D">
        <w:rPr>
          <w:rFonts w:cstheme="minorHAnsi"/>
        </w:rPr>
        <w:t xml:space="preserve"> </w:t>
      </w:r>
      <w:r w:rsidR="00EA475F">
        <w:rPr>
          <w:rFonts w:cstheme="minorHAnsi"/>
        </w:rPr>
        <w:t>The c</w:t>
      </w:r>
      <w:r w:rsidR="00516A10" w:rsidRPr="00516A10">
        <w:rPr>
          <w:rFonts w:cstheme="minorHAnsi"/>
        </w:rPr>
        <w:t>linical algorithm</w:t>
      </w:r>
      <w:r w:rsidR="006269B8">
        <w:rPr>
          <w:rFonts w:cstheme="minorHAnsi"/>
        </w:rPr>
        <w:t>s</w:t>
      </w:r>
      <w:r w:rsidR="00516A10" w:rsidRPr="00516A10">
        <w:rPr>
          <w:rFonts w:cstheme="minorHAnsi"/>
        </w:rPr>
        <w:t xml:space="preserve"> </w:t>
      </w:r>
      <w:r w:rsidR="00017125">
        <w:rPr>
          <w:rFonts w:cstheme="minorHAnsi"/>
        </w:rPr>
        <w:t xml:space="preserve">for </w:t>
      </w:r>
      <w:r w:rsidR="00EA475F">
        <w:rPr>
          <w:rFonts w:cstheme="minorHAnsi"/>
        </w:rPr>
        <w:t xml:space="preserve">each of the proposed populations </w:t>
      </w:r>
      <w:r w:rsidR="006269B8" w:rsidRPr="00516A10">
        <w:rPr>
          <w:rFonts w:cstheme="minorHAnsi"/>
        </w:rPr>
        <w:t>represent</w:t>
      </w:r>
      <w:r w:rsidR="007940B0">
        <w:rPr>
          <w:rFonts w:cstheme="minorHAnsi"/>
        </w:rPr>
        <w:t>s</w:t>
      </w:r>
      <w:r w:rsidR="00516A10" w:rsidRPr="00516A10">
        <w:rPr>
          <w:rFonts w:cstheme="minorHAnsi"/>
        </w:rPr>
        <w:t xml:space="preserve"> </w:t>
      </w:r>
      <w:r w:rsidR="00741F1D">
        <w:rPr>
          <w:rFonts w:cstheme="minorHAnsi"/>
        </w:rPr>
        <w:t xml:space="preserve">the </w:t>
      </w:r>
      <w:r w:rsidR="00516A10" w:rsidRPr="00516A10">
        <w:rPr>
          <w:rFonts w:cstheme="minorHAnsi"/>
        </w:rPr>
        <w:t>current practice of medical centres in Australia who have access to POCPS without reimbursement</w:t>
      </w:r>
      <w:r>
        <w:rPr>
          <w:rFonts w:cstheme="minorHAnsi"/>
        </w:rPr>
        <w:t xml:space="preserve">. </w:t>
      </w:r>
    </w:p>
    <w:p w14:paraId="1A29F117" w14:textId="267DE04F" w:rsidR="007934C4" w:rsidRPr="007934C4" w:rsidRDefault="00D92909" w:rsidP="00741F1D">
      <w:pPr>
        <w:ind w:left="426"/>
        <w:rPr>
          <w:rFonts w:cstheme="minorHAnsi"/>
          <w:b/>
          <w:bCs/>
          <w:u w:val="single"/>
        </w:rPr>
      </w:pPr>
      <w:r>
        <w:rPr>
          <w:rFonts w:cstheme="minorHAnsi"/>
          <w:b/>
          <w:bCs/>
          <w:u w:val="single"/>
        </w:rPr>
        <w:t>Diagnostic application</w:t>
      </w:r>
      <w:r w:rsidR="007934C4" w:rsidRPr="007934C4">
        <w:rPr>
          <w:rFonts w:cstheme="minorHAnsi"/>
          <w:b/>
          <w:bCs/>
          <w:u w:val="single"/>
        </w:rPr>
        <w:t xml:space="preserve">: Indeterminate biliary strictures </w:t>
      </w:r>
    </w:p>
    <w:p w14:paraId="6B9CF63A" w14:textId="391A0336" w:rsidR="00C46A1C" w:rsidRDefault="00F70D50" w:rsidP="001652EC">
      <w:pPr>
        <w:ind w:left="426"/>
      </w:pPr>
      <w:r>
        <w:t xml:space="preserve">Patients </w:t>
      </w:r>
      <w:r w:rsidR="00D852DF">
        <w:t xml:space="preserve">with a suspected biliary stricture </w:t>
      </w:r>
      <w:bookmarkStart w:id="5" w:name="_Hlk64785695"/>
      <w:r w:rsidR="00D852DF">
        <w:t xml:space="preserve">typically present with </w:t>
      </w:r>
      <w:r w:rsidR="00D852DF" w:rsidRPr="00D852DF">
        <w:t>cholestatic clinical patterns</w:t>
      </w:r>
      <w:r w:rsidR="00D852DF">
        <w:t xml:space="preserve">, investigated </w:t>
      </w:r>
      <w:bookmarkEnd w:id="5"/>
      <w:r w:rsidR="00D852DF">
        <w:t>through CT/MRI</w:t>
      </w:r>
      <w:r w:rsidR="009C5636">
        <w:t>. E</w:t>
      </w:r>
      <w:r w:rsidR="00E677F8" w:rsidRPr="00E677F8">
        <w:t>US</w:t>
      </w:r>
      <w:r w:rsidR="000C7E67">
        <w:t xml:space="preserve"> </w:t>
      </w:r>
      <w:r w:rsidR="00E677F8" w:rsidRPr="00E677F8">
        <w:t>is performed if the patient is asymptomatic and the CT/MRI detects a mass or distal stricture</w:t>
      </w:r>
      <w:r w:rsidR="003F6283">
        <w:t xml:space="preserve">. </w:t>
      </w:r>
      <w:r w:rsidR="003F6283" w:rsidRPr="003F6283">
        <w:t>ERCP is performed when no mass is detected or if the patient is symptomatic</w:t>
      </w:r>
      <w:r w:rsidR="00D96D79">
        <w:t xml:space="preserve">. </w:t>
      </w:r>
      <w:r w:rsidR="004B02B3" w:rsidRPr="004B02B3">
        <w:t>POCPS</w:t>
      </w:r>
      <w:r w:rsidR="0050331B">
        <w:t xml:space="preserve">, used </w:t>
      </w:r>
      <w:r w:rsidR="00FF36C4">
        <w:t>during an</w:t>
      </w:r>
      <w:r w:rsidR="0050331B">
        <w:t xml:space="preserve"> ERCP</w:t>
      </w:r>
      <w:r w:rsidR="00FF36C4">
        <w:t xml:space="preserve"> procedure</w:t>
      </w:r>
      <w:r w:rsidR="0050331B">
        <w:t xml:space="preserve">, </w:t>
      </w:r>
      <w:r w:rsidR="00EC563A">
        <w:t xml:space="preserve">is indicated for patients </w:t>
      </w:r>
      <w:r w:rsidR="00291672">
        <w:t>with indeterminat</w:t>
      </w:r>
      <w:r w:rsidR="00E61FA7">
        <w:t>e</w:t>
      </w:r>
      <w:r w:rsidR="00291672" w:rsidRPr="00291672">
        <w:t xml:space="preserve"> results from conventional diagnostic ERCP and/or EUS procedures</w:t>
      </w:r>
      <w:r w:rsidR="00D12C8F">
        <w:t xml:space="preserve"> (</w:t>
      </w:r>
      <w:r w:rsidR="00D12C8F">
        <w:fldChar w:fldCharType="begin"/>
      </w:r>
      <w:r w:rsidR="00D12C8F">
        <w:instrText xml:space="preserve"> REF _Ref64739090 \h </w:instrText>
      </w:r>
      <w:r w:rsidR="00D12C8F">
        <w:fldChar w:fldCharType="separate"/>
      </w:r>
      <w:r w:rsidR="00BF4E4D" w:rsidRPr="00DC4C0C">
        <w:t xml:space="preserve">Figure </w:t>
      </w:r>
      <w:r w:rsidR="00BF4E4D">
        <w:rPr>
          <w:noProof/>
        </w:rPr>
        <w:t>1</w:t>
      </w:r>
      <w:r w:rsidR="00D12C8F">
        <w:fldChar w:fldCharType="end"/>
      </w:r>
      <w:r w:rsidR="00D12C8F">
        <w:t>)</w:t>
      </w:r>
      <w:r w:rsidR="00291672" w:rsidRPr="00291672">
        <w:t>.</w:t>
      </w:r>
    </w:p>
    <w:p w14:paraId="3A048162" w14:textId="4621B763" w:rsidR="009D0E98" w:rsidRPr="00DC4C0C" w:rsidRDefault="009D0E98" w:rsidP="009F7947">
      <w:pPr>
        <w:pStyle w:val="Caption"/>
        <w:ind w:hanging="283"/>
        <w:rPr>
          <w:rFonts w:cstheme="minorHAnsi"/>
          <w:bCs/>
        </w:rPr>
      </w:pPr>
      <w:bookmarkStart w:id="6" w:name="_Ref64739090"/>
      <w:bookmarkStart w:id="7" w:name="_Ref64739079"/>
      <w:r w:rsidRPr="00DC4C0C">
        <w:t xml:space="preserve">Figure </w:t>
      </w:r>
      <w:r w:rsidR="00F23467" w:rsidRPr="00DC4C0C">
        <w:fldChar w:fldCharType="begin"/>
      </w:r>
      <w:r w:rsidR="00F23467" w:rsidRPr="00DC4C0C">
        <w:instrText xml:space="preserve"> SEQ Figure \* ARABIC </w:instrText>
      </w:r>
      <w:r w:rsidR="00F23467" w:rsidRPr="00DC4C0C">
        <w:fldChar w:fldCharType="separate"/>
      </w:r>
      <w:r w:rsidR="00BF4E4D">
        <w:rPr>
          <w:noProof/>
        </w:rPr>
        <w:t>1</w:t>
      </w:r>
      <w:r w:rsidR="00F23467" w:rsidRPr="00DC4C0C">
        <w:fldChar w:fldCharType="end"/>
      </w:r>
      <w:bookmarkEnd w:id="6"/>
      <w:r w:rsidRPr="00DC4C0C">
        <w:tab/>
      </w:r>
      <w:r w:rsidRPr="00DC4C0C">
        <w:rPr>
          <w:rFonts w:cstheme="minorHAnsi"/>
        </w:rPr>
        <w:tab/>
      </w:r>
      <w:bookmarkEnd w:id="7"/>
      <w:r w:rsidR="00326022" w:rsidRPr="00DC4C0C">
        <w:rPr>
          <w:rFonts w:eastAsiaTheme="minorHAnsi" w:cstheme="minorHAnsi"/>
          <w:bCs/>
          <w:szCs w:val="22"/>
          <w:lang w:val="en-AU" w:eastAsia="en-US"/>
        </w:rPr>
        <w:t xml:space="preserve">Clinical management pathway before patients </w:t>
      </w:r>
      <w:r w:rsidR="007A4D1D" w:rsidRPr="00DC4C0C">
        <w:rPr>
          <w:rFonts w:eastAsiaTheme="minorHAnsi" w:cstheme="minorHAnsi"/>
          <w:bCs/>
          <w:szCs w:val="22"/>
          <w:lang w:val="en-AU" w:eastAsia="en-US"/>
        </w:rPr>
        <w:t>are</w:t>
      </w:r>
      <w:r w:rsidR="00326022" w:rsidRPr="00DC4C0C">
        <w:rPr>
          <w:rFonts w:eastAsiaTheme="minorHAnsi" w:cstheme="minorHAnsi"/>
          <w:bCs/>
          <w:szCs w:val="22"/>
          <w:lang w:val="en-AU" w:eastAsia="en-US"/>
        </w:rPr>
        <w:t xml:space="preserve"> eligible</w:t>
      </w:r>
      <w:r w:rsidR="007A4D1D" w:rsidRPr="00DC4C0C">
        <w:rPr>
          <w:rFonts w:eastAsiaTheme="minorHAnsi" w:cstheme="minorHAnsi"/>
          <w:bCs/>
          <w:szCs w:val="22"/>
          <w:lang w:val="en-AU" w:eastAsia="en-US"/>
        </w:rPr>
        <w:t xml:space="preserve"> for diagnostic POCPS</w:t>
      </w:r>
    </w:p>
    <w:p w14:paraId="0FBE745C" w14:textId="77777777" w:rsidR="00C46A1C" w:rsidRDefault="009043E1" w:rsidP="00D73646">
      <w:pPr>
        <w:ind w:left="426"/>
      </w:pPr>
      <w:r>
        <w:rPr>
          <w:noProof/>
          <w:lang w:eastAsia="en-AU"/>
        </w:rPr>
        <mc:AlternateContent>
          <mc:Choice Requires="wpc">
            <w:drawing>
              <wp:inline distT="0" distB="0" distL="0" distR="0" wp14:anchorId="30AB9974" wp14:editId="11DBFF70">
                <wp:extent cx="5486400" cy="3880237"/>
                <wp:effectExtent l="0" t="0" r="0" b="25400"/>
                <wp:docPr id="43" name="Canvas 43" descr="Picture" title="Pic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5" name="Text Box 45"/>
                        <wps:cNvSpPr txBox="1"/>
                        <wps:spPr>
                          <a:xfrm>
                            <a:off x="1924050" y="108337"/>
                            <a:ext cx="1733550" cy="304055"/>
                          </a:xfrm>
                          <a:prstGeom prst="roundRect">
                            <a:avLst/>
                          </a:prstGeom>
                          <a:solidFill>
                            <a:schemeClr val="lt1"/>
                          </a:solidFill>
                          <a:ln w="6350">
                            <a:solidFill>
                              <a:prstClr val="black"/>
                            </a:solidFill>
                          </a:ln>
                        </wps:spPr>
                        <wps:txbx>
                          <w:txbxContent>
                            <w:p w14:paraId="64FA3565" w14:textId="2222971C" w:rsidR="008B2C1F" w:rsidRPr="00DC4C0C" w:rsidRDefault="008B2C1F" w:rsidP="003B5598">
                              <w:pPr>
                                <w:spacing w:before="0" w:after="0"/>
                                <w:jc w:val="center"/>
                                <w:rPr>
                                  <w:rFonts w:ascii="Arial Narrow" w:hAnsi="Arial Narrow" w:cstheme="minorHAnsi"/>
                                  <w:sz w:val="16"/>
                                  <w:szCs w:val="16"/>
                                </w:rPr>
                              </w:pPr>
                              <w:r w:rsidRPr="00DC4C0C">
                                <w:rPr>
                                  <w:rFonts w:ascii="Arial Narrow" w:hAnsi="Arial Narrow" w:cstheme="minorHAnsi"/>
                                  <w:sz w:val="16"/>
                                  <w:szCs w:val="16"/>
                                </w:rPr>
                                <w:t>Suspected biliary stricture*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924050" y="651262"/>
                            <a:ext cx="1733550" cy="409575"/>
                          </a:xfrm>
                          <a:prstGeom prst="roundRect">
                            <a:avLst/>
                          </a:prstGeom>
                          <a:solidFill>
                            <a:schemeClr val="lt1"/>
                          </a:solidFill>
                          <a:ln w="6350">
                            <a:solidFill>
                              <a:prstClr val="black"/>
                            </a:solidFill>
                          </a:ln>
                        </wps:spPr>
                        <wps:txbx>
                          <w:txbxContent>
                            <w:p w14:paraId="260871CB" w14:textId="069B6C27"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CT/MRI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47320" y="1421540"/>
                            <a:ext cx="1886400" cy="409575"/>
                          </a:xfrm>
                          <a:prstGeom prst="flowChartDecision">
                            <a:avLst/>
                          </a:prstGeom>
                          <a:solidFill>
                            <a:schemeClr val="lt1"/>
                          </a:solidFill>
                          <a:ln w="6350">
                            <a:solidFill>
                              <a:prstClr val="black"/>
                            </a:solidFill>
                          </a:ln>
                        </wps:spPr>
                        <wps:txbx>
                          <w:txbxContent>
                            <w:p w14:paraId="085EC076" w14:textId="0CEB6D66"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Distal stricture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147320" y="1983515"/>
                            <a:ext cx="1886400" cy="409575"/>
                          </a:xfrm>
                          <a:prstGeom prst="flowChartDecision">
                            <a:avLst/>
                          </a:prstGeom>
                          <a:solidFill>
                            <a:schemeClr val="lt1"/>
                          </a:solidFill>
                          <a:ln w="6350">
                            <a:solidFill>
                              <a:prstClr val="black"/>
                            </a:solidFill>
                          </a:ln>
                        </wps:spPr>
                        <wps:txbx>
                          <w:txbxContent>
                            <w:p w14:paraId="661BD083" w14:textId="068BB2A6"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Symptomatic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3557270" y="1422152"/>
                            <a:ext cx="1885950" cy="409575"/>
                          </a:xfrm>
                          <a:prstGeom prst="flowChartDecision">
                            <a:avLst/>
                          </a:prstGeom>
                          <a:solidFill>
                            <a:schemeClr val="lt1"/>
                          </a:solidFill>
                          <a:ln w="6350">
                            <a:solidFill>
                              <a:prstClr val="black"/>
                            </a:solidFill>
                          </a:ln>
                        </wps:spPr>
                        <wps:txbx>
                          <w:txbxContent>
                            <w:p w14:paraId="7F2B0143" w14:textId="77777777" w:rsidR="008B2C1F" w:rsidRPr="00DC4C0C" w:rsidRDefault="008B2C1F" w:rsidP="008518D1">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Proximal stricture </w:t>
                              </w:r>
                            </w:p>
                            <w:p w14:paraId="4DF5E0FD" w14:textId="2271B49F" w:rsidR="008B2C1F" w:rsidRPr="00DC4C0C" w:rsidRDefault="008B2C1F" w:rsidP="00E369B8">
                              <w:pPr>
                                <w:spacing w:before="0" w:after="0"/>
                                <w:jc w:val="center"/>
                                <w:rPr>
                                  <w:rFonts w:ascii="Arial Narrow" w:hAnsi="Arial Narrow"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557455" y="1984127"/>
                            <a:ext cx="1886400" cy="409575"/>
                          </a:xfrm>
                          <a:prstGeom prst="flowChartDecision">
                            <a:avLst/>
                          </a:prstGeom>
                          <a:solidFill>
                            <a:schemeClr val="lt1"/>
                          </a:solidFill>
                          <a:ln w="6350">
                            <a:solidFill>
                              <a:prstClr val="black"/>
                            </a:solidFill>
                          </a:ln>
                        </wps:spPr>
                        <wps:txbx>
                          <w:txbxContent>
                            <w:p w14:paraId="6CC51EE0" w14:textId="69075E70"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Mass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3633470" y="2822962"/>
                            <a:ext cx="1733550" cy="409575"/>
                          </a:xfrm>
                          <a:prstGeom prst="roundRect">
                            <a:avLst/>
                          </a:prstGeom>
                          <a:solidFill>
                            <a:schemeClr val="lt1"/>
                          </a:solidFill>
                          <a:ln w="6350">
                            <a:solidFill>
                              <a:prstClr val="black"/>
                            </a:solidFill>
                          </a:ln>
                        </wps:spPr>
                        <wps:txbx>
                          <w:txbxContent>
                            <w:p w14:paraId="6006AE5D" w14:textId="476B5686"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 xml:space="preserve">ERCP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22885" y="2821080"/>
                            <a:ext cx="1733550" cy="409575"/>
                          </a:xfrm>
                          <a:prstGeom prst="roundRect">
                            <a:avLst/>
                          </a:prstGeom>
                          <a:solidFill>
                            <a:schemeClr val="lt1"/>
                          </a:solidFill>
                          <a:ln w="6350">
                            <a:solidFill>
                              <a:prstClr val="black"/>
                            </a:solidFill>
                          </a:ln>
                        </wps:spPr>
                        <wps:txbx>
                          <w:txbxContent>
                            <w:p w14:paraId="18B1FE0F" w14:textId="25CE6EFB"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 xml:space="preserve">EUS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633470" y="3470662"/>
                            <a:ext cx="1733550" cy="409575"/>
                          </a:xfrm>
                          <a:prstGeom prst="roundRect">
                            <a:avLst/>
                          </a:prstGeom>
                          <a:noFill/>
                          <a:ln w="6350">
                            <a:solidFill>
                              <a:prstClr val="black"/>
                            </a:solidFill>
                          </a:ln>
                        </wps:spPr>
                        <wps:txbx>
                          <w:txbxContent>
                            <w:p w14:paraId="7B845857" w14:textId="041721E9"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Indeterminat</w:t>
                              </w:r>
                              <w:r>
                                <w:rPr>
                                  <w:rFonts w:ascii="Arial Narrow" w:hAnsi="Arial Narrow" w:cstheme="minorHAnsi"/>
                                  <w:sz w:val="16"/>
                                  <w:szCs w:val="16"/>
                                  <w:lang w:val="en-US"/>
                                </w:rPr>
                                <w:t xml:space="preserve">e </w:t>
                              </w:r>
                              <w:r w:rsidRPr="00DC4C0C">
                                <w:rPr>
                                  <w:rFonts w:ascii="Arial Narrow" w:hAnsi="Arial Narrow" w:cstheme="minorHAnsi"/>
                                  <w:sz w:val="16"/>
                                  <w:szCs w:val="16"/>
                                  <w:lang w:val="en-US"/>
                                </w:rPr>
                                <w:t xml:space="preserve">biliary stricture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onnector: Elbow 79"/>
                        <wps:cNvCnPr>
                          <a:stCxn id="70" idx="2"/>
                          <a:endCxn id="71" idx="0"/>
                        </wps:cNvCnPr>
                        <wps:spPr>
                          <a:xfrm rot="5400000">
                            <a:off x="1760322" y="391036"/>
                            <a:ext cx="360703" cy="170030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Connector: Elbow 80"/>
                        <wps:cNvCnPr/>
                        <wps:spPr>
                          <a:xfrm rot="16200000" flipH="1">
                            <a:off x="3465535" y="386161"/>
                            <a:ext cx="360000" cy="170942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a:stCxn id="71" idx="2"/>
                          <a:endCxn id="72" idx="0"/>
                        </wps:cNvCnPr>
                        <wps:spPr>
                          <a:xfrm>
                            <a:off x="1090520" y="1830808"/>
                            <a:ext cx="0" cy="152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a:stCxn id="72" idx="2"/>
                          <a:endCxn id="76" idx="0"/>
                        </wps:cNvCnPr>
                        <wps:spPr>
                          <a:xfrm flipH="1">
                            <a:off x="1089660" y="2393090"/>
                            <a:ext cx="860" cy="427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a:stCxn id="74" idx="1"/>
                          <a:endCxn id="72" idx="3"/>
                        </wps:cNvCnPr>
                        <wps:spPr>
                          <a:xfrm flipH="1" flipV="1">
                            <a:off x="2033720" y="2187939"/>
                            <a:ext cx="1523735" cy="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a:stCxn id="73" idx="2"/>
                          <a:endCxn id="74" idx="0"/>
                        </wps:cNvCnPr>
                        <wps:spPr>
                          <a:xfrm>
                            <a:off x="4500245" y="1831420"/>
                            <a:ext cx="410" cy="152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a:stCxn id="74" idx="2"/>
                          <a:endCxn id="75" idx="0"/>
                        </wps:cNvCnPr>
                        <wps:spPr>
                          <a:xfrm flipH="1">
                            <a:off x="4500245" y="2393702"/>
                            <a:ext cx="410" cy="429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endCxn id="77" idx="0"/>
                        </wps:cNvCnPr>
                        <wps:spPr>
                          <a:xfrm>
                            <a:off x="4500245" y="3230655"/>
                            <a:ext cx="0" cy="2400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Connector: Elbow 91" descr="Picture" title="Picture"/>
                        <wps:cNvCnPr>
                          <a:stCxn id="72" idx="2"/>
                          <a:endCxn id="75" idx="0"/>
                        </wps:cNvCnPr>
                        <wps:spPr>
                          <a:xfrm rot="16200000" flipH="1">
                            <a:off x="2580446" y="903163"/>
                            <a:ext cx="429872" cy="3409725"/>
                          </a:xfrm>
                          <a:prstGeom prst="bentConnector3">
                            <a:avLst>
                              <a:gd name="adj1" fmla="val 5221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Text Box 92"/>
                        <wps:cNvSpPr txBox="1"/>
                        <wps:spPr>
                          <a:xfrm>
                            <a:off x="3227890" y="1984049"/>
                            <a:ext cx="337820" cy="220345"/>
                          </a:xfrm>
                          <a:prstGeom prst="rect">
                            <a:avLst/>
                          </a:prstGeom>
                          <a:noFill/>
                          <a:ln w="6350">
                            <a:noFill/>
                          </a:ln>
                        </wps:spPr>
                        <wps:txbx>
                          <w:txbxContent>
                            <w:p w14:paraId="281653FD" w14:textId="2E1AC4ED" w:rsidR="008B2C1F" w:rsidRPr="00DC4C0C" w:rsidRDefault="008B2C1F" w:rsidP="00D06DC7">
                              <w:pPr>
                                <w:spacing w:before="0" w:after="0"/>
                                <w:jc w:val="center"/>
                                <w:rPr>
                                  <w:rFonts w:ascii="Arial Narrow" w:hAnsi="Arial Narrow" w:cstheme="minorHAnsi"/>
                                  <w:b/>
                                  <w:bCs/>
                                  <w:sz w:val="16"/>
                                  <w:szCs w:val="16"/>
                                </w:rPr>
                              </w:pPr>
                              <w:r w:rsidRPr="00DC4C0C">
                                <w:rPr>
                                  <w:rFonts w:ascii="Arial Narrow" w:hAnsi="Arial Narrow" w:cstheme="minorHAnsi"/>
                                  <w:b/>
                                  <w:bCs/>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 name="Text Box 92"/>
                        <wps:cNvSpPr txBox="1"/>
                        <wps:spPr>
                          <a:xfrm>
                            <a:off x="1061085" y="2345708"/>
                            <a:ext cx="337820" cy="353695"/>
                          </a:xfrm>
                          <a:prstGeom prst="rect">
                            <a:avLst/>
                          </a:prstGeom>
                          <a:noFill/>
                          <a:ln w="6350">
                            <a:noFill/>
                          </a:ln>
                        </wps:spPr>
                        <wps:txbx>
                          <w:txbxContent>
                            <w:p w14:paraId="169ED585" w14:textId="77777777" w:rsidR="008B2C1F" w:rsidRPr="00DC4C0C" w:rsidRDefault="008B2C1F" w:rsidP="00D06DC7">
                              <w:pPr>
                                <w:jc w:val="center"/>
                                <w:rPr>
                                  <w:rFonts w:ascii="Arial Narrow" w:eastAsia="Calibri" w:hAnsi="Arial Narrow" w:cstheme="minorHAnsi"/>
                                  <w:b/>
                                  <w:bCs/>
                                  <w:sz w:val="16"/>
                                  <w:szCs w:val="16"/>
                                </w:rPr>
                              </w:pPr>
                              <w:r w:rsidRPr="00DC4C0C">
                                <w:rPr>
                                  <w:rFonts w:ascii="Arial Narrow" w:eastAsia="Calibri" w:hAnsi="Arial Narrow" w:cstheme="minorHAnsi"/>
                                  <w:b/>
                                  <w:bCs/>
                                  <w:sz w:val="16"/>
                                  <w:szCs w:val="16"/>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Text Box 92"/>
                        <wps:cNvSpPr txBox="1"/>
                        <wps:spPr>
                          <a:xfrm>
                            <a:off x="818379" y="2496635"/>
                            <a:ext cx="300355" cy="353060"/>
                          </a:xfrm>
                          <a:prstGeom prst="rect">
                            <a:avLst/>
                          </a:prstGeom>
                          <a:noFill/>
                          <a:ln w="6350">
                            <a:noFill/>
                          </a:ln>
                        </wps:spPr>
                        <wps:txbx>
                          <w:txbxContent>
                            <w:p w14:paraId="428B625C" w14:textId="66BBE54B"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 name="Text Box 92"/>
                        <wps:cNvSpPr txBox="1"/>
                        <wps:spPr>
                          <a:xfrm>
                            <a:off x="1061085" y="3389434"/>
                            <a:ext cx="735965" cy="353695"/>
                          </a:xfrm>
                          <a:prstGeom prst="rect">
                            <a:avLst/>
                          </a:prstGeom>
                          <a:noFill/>
                          <a:ln w="6350">
                            <a:noFill/>
                          </a:ln>
                        </wps:spPr>
                        <wps:txbx>
                          <w:txbxContent>
                            <w:p w14:paraId="3045860B" w14:textId="3E499A46"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92"/>
                        <wps:cNvSpPr txBox="1"/>
                        <wps:spPr>
                          <a:xfrm>
                            <a:off x="4500245" y="3192237"/>
                            <a:ext cx="735965" cy="353695"/>
                          </a:xfrm>
                          <a:prstGeom prst="rect">
                            <a:avLst/>
                          </a:prstGeom>
                          <a:noFill/>
                          <a:ln w="6350">
                            <a:noFill/>
                          </a:ln>
                        </wps:spPr>
                        <wps:txbx>
                          <w:txbxContent>
                            <w:p w14:paraId="13FF474C" w14:textId="77777777"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7" name="Text Box 92"/>
                        <wps:cNvSpPr txBox="1"/>
                        <wps:spPr>
                          <a:xfrm>
                            <a:off x="4447404" y="2295995"/>
                            <a:ext cx="300355" cy="353060"/>
                          </a:xfrm>
                          <a:prstGeom prst="rect">
                            <a:avLst/>
                          </a:prstGeom>
                          <a:noFill/>
                          <a:ln w="6350">
                            <a:noFill/>
                          </a:ln>
                        </wps:spPr>
                        <wps:txbx>
                          <w:txbxContent>
                            <w:p w14:paraId="27CF6C87" w14:textId="77777777"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7" name="Straight Arrow Connector 177"/>
                        <wps:cNvCnPr>
                          <a:stCxn id="45" idx="2"/>
                          <a:endCxn id="70" idx="0"/>
                        </wps:cNvCnPr>
                        <wps:spPr>
                          <a:xfrm>
                            <a:off x="2790825" y="412392"/>
                            <a:ext cx="0" cy="238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Connector: Elbow 201"/>
                        <wps:cNvCnPr>
                          <a:endCxn id="77" idx="1"/>
                        </wps:cNvCnPr>
                        <wps:spPr>
                          <a:xfrm>
                            <a:off x="1089660" y="3232537"/>
                            <a:ext cx="2543810" cy="442913"/>
                          </a:xfrm>
                          <a:prstGeom prst="bentConnector3">
                            <a:avLst>
                              <a:gd name="adj1" fmla="val -1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0AB9974" id="Canvas 43" o:spid="_x0000_s1026" editas="canvas" alt="Title: Picture - Description: Picture" style="width:6in;height:305.55pt;mso-position-horizontal-relative:char;mso-position-vertical-relative:line" coordsize="54864,3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icture" style="position:absolute;width:54864;height:38798;visibility:visible;mso-wrap-style:square" filled="t">
                  <v:fill o:detectmouseclick="t"/>
                  <v:path o:connecttype="none"/>
                </v:shape>
                <v:roundrect id="Text Box 45" o:spid="_x0000_s1028" style="position:absolute;left:19240;top:1083;width:17336;height:30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" fillcolor="white [3201]" strokeweight=".5pt">
                  <v:textbox>
                    <w:txbxContent>
                      <w:p w14:paraId="64FA3565" w14:textId="2222971C" w:rsidR="008B2C1F" w:rsidRPr="00DC4C0C" w:rsidRDefault="008B2C1F" w:rsidP="003B5598">
                        <w:pPr>
                          <w:spacing w:before="0" w:after="0"/>
                          <w:jc w:val="center"/>
                          <w:rPr>
                            <w:rFonts w:ascii="Arial Narrow" w:hAnsi="Arial Narrow" w:cstheme="minorHAnsi"/>
                            <w:sz w:val="16"/>
                            <w:szCs w:val="16"/>
                          </w:rPr>
                        </w:pPr>
                        <w:r w:rsidRPr="00DC4C0C">
                          <w:rPr>
                            <w:rFonts w:ascii="Arial Narrow" w:hAnsi="Arial Narrow" w:cstheme="minorHAnsi"/>
                            <w:sz w:val="16"/>
                            <w:szCs w:val="16"/>
                          </w:rPr>
                          <w:t>Suspected biliary stricture*</w:t>
                        </w:r>
                      </w:p>
                    </w:txbxContent>
                  </v:textbox>
                </v:roundrect>
                <v:roundrect id="Text Box 70" o:spid="_x0000_s1029" style="position:absolute;left:19240;top:6512;width:17336;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" fillcolor="white [3201]" strokeweight=".5pt">
                  <v:textbox>
                    <w:txbxContent>
                      <w:p w14:paraId="260871CB" w14:textId="069B6C27"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CT/MRI</w:t>
                        </w:r>
                      </w:p>
                    </w:txbxContent>
                  </v:textbox>
                </v:roundrect>
                <v:shapetype id="_x0000_t110" coordsize="21600,21600" o:spt="110" path="m10800,l,10800,10800,21600,21600,10800xe">
                  <v:stroke joinstyle="miter"/>
                  <v:path gradientshapeok="t" o:connecttype="rect" textboxrect="5400,5400,16200,16200"/>
                </v:shapetype>
                <v:shape id="Text Box 71" o:spid="_x0000_s1030" type="#_x0000_t110" style="position:absolute;left:1473;top:14215;width:1886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" fillcolor="white [3201]" strokeweight=".5pt">
                  <v:textbox>
                    <w:txbxContent>
                      <w:p w14:paraId="085EC076" w14:textId="0CEB6D66"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Distal stricture </w:t>
                        </w:r>
                      </w:p>
                    </w:txbxContent>
                  </v:textbox>
                </v:shape>
                <v:shape id="Text Box 72" o:spid="_x0000_s1031" type="#_x0000_t110" style="position:absolute;left:1473;top:19835;width:1886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" fillcolor="white [3201]" strokeweight=".5pt">
                  <v:textbox>
                    <w:txbxContent>
                      <w:p w14:paraId="661BD083" w14:textId="068BB2A6"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Symptomatic  </w:t>
                        </w:r>
                      </w:p>
                    </w:txbxContent>
                  </v:textbox>
                </v:shape>
                <v:shape id="Text Box 73" o:spid="_x0000_s1032" type="#_x0000_t110" style="position:absolute;left:35572;top:14221;width:188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" fillcolor="white [3201]" strokeweight=".5pt">
                  <v:textbox>
                    <w:txbxContent>
                      <w:p w14:paraId="7F2B0143" w14:textId="77777777" w:rsidR="008B2C1F" w:rsidRPr="00DC4C0C" w:rsidRDefault="008B2C1F" w:rsidP="008518D1">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Proximal stricture </w:t>
                        </w:r>
                      </w:p>
                      <w:p w14:paraId="4DF5E0FD" w14:textId="2271B49F" w:rsidR="008B2C1F" w:rsidRPr="00DC4C0C" w:rsidRDefault="008B2C1F" w:rsidP="00E369B8">
                        <w:pPr>
                          <w:spacing w:before="0" w:after="0"/>
                          <w:jc w:val="center"/>
                          <w:rPr>
                            <w:rFonts w:ascii="Arial Narrow" w:hAnsi="Arial Narrow" w:cstheme="minorHAnsi"/>
                            <w:sz w:val="16"/>
                            <w:szCs w:val="16"/>
                          </w:rPr>
                        </w:pPr>
                      </w:p>
                    </w:txbxContent>
                  </v:textbox>
                </v:shape>
                <v:shape id="Text Box 74" o:spid="_x0000_s1033" type="#_x0000_t110" style="position:absolute;left:35574;top:19841;width:1886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" fillcolor="white [3201]" strokeweight=".5pt">
                  <v:textbox>
                    <w:txbxContent>
                      <w:p w14:paraId="6CC51EE0" w14:textId="69075E70" w:rsidR="008B2C1F" w:rsidRPr="00DC4C0C" w:rsidRDefault="008B2C1F" w:rsidP="00E369B8">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Mass detected? </w:t>
                        </w:r>
                      </w:p>
                    </w:txbxContent>
                  </v:textbox>
                </v:shape>
                <v:roundrect id="Text Box 75" o:spid="_x0000_s1034" style="position:absolute;left:36334;top:28229;width:17336;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" fillcolor="white [3201]" strokeweight=".5pt">
                  <v:textbox>
                    <w:txbxContent>
                      <w:p w14:paraId="6006AE5D" w14:textId="476B5686"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 xml:space="preserve">ERCP </w:t>
                        </w:r>
                      </w:p>
                    </w:txbxContent>
                  </v:textbox>
                </v:roundrect>
                <v:roundrect id="Text Box 76" o:spid="_x0000_s1035" style="position:absolute;left:2228;top:28210;width:17336;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" fillcolor="white [3201]" strokeweight=".5pt">
                  <v:textbox>
                    <w:txbxContent>
                      <w:p w14:paraId="18B1FE0F" w14:textId="25CE6EFB"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 xml:space="preserve">EUS </w:t>
                        </w:r>
                      </w:p>
                    </w:txbxContent>
                  </v:textbox>
                </v:roundrect>
                <v:roundrect id="Text Box 77" o:spid="_x0000_s1036" style="position:absolute;left:36334;top:34706;width:17336;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" filled="f" strokeweight=".5pt">
                  <v:textbox>
                    <w:txbxContent>
                      <w:p w14:paraId="7B845857" w14:textId="041721E9" w:rsidR="008B2C1F" w:rsidRPr="00DC4C0C" w:rsidRDefault="008B2C1F" w:rsidP="00B95D67">
                        <w:pPr>
                          <w:jc w:val="center"/>
                          <w:rPr>
                            <w:rFonts w:ascii="Arial Narrow" w:hAnsi="Arial Narrow" w:cstheme="minorHAnsi"/>
                            <w:lang w:val="en-US"/>
                          </w:rPr>
                        </w:pPr>
                        <w:r w:rsidRPr="00DC4C0C">
                          <w:rPr>
                            <w:rFonts w:ascii="Arial Narrow" w:hAnsi="Arial Narrow" w:cstheme="minorHAnsi"/>
                            <w:sz w:val="16"/>
                            <w:szCs w:val="16"/>
                            <w:lang w:val="en-US"/>
                          </w:rPr>
                          <w:t>Indeterminat</w:t>
                        </w:r>
                        <w:r>
                          <w:rPr>
                            <w:rFonts w:ascii="Arial Narrow" w:hAnsi="Arial Narrow" w:cstheme="minorHAnsi"/>
                            <w:sz w:val="16"/>
                            <w:szCs w:val="16"/>
                            <w:lang w:val="en-US"/>
                          </w:rPr>
                          <w:t xml:space="preserve">e </w:t>
                        </w:r>
                        <w:r w:rsidRPr="00DC4C0C">
                          <w:rPr>
                            <w:rFonts w:ascii="Arial Narrow" w:hAnsi="Arial Narrow" w:cstheme="minorHAnsi"/>
                            <w:sz w:val="16"/>
                            <w:szCs w:val="16"/>
                            <w:lang w:val="en-US"/>
                          </w:rPr>
                          <w:t xml:space="preserve">biliary stricture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9" o:spid="_x0000_s1037" type="#_x0000_t34" style="position:absolute;left:17603;top:3910;width:3607;height:170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" strokecolor="#4579b8 [3044]">
                  <v:stroke endarrow="block"/>
                </v:shape>
                <v:shape id="Connector: Elbow 80" o:spid="_x0000_s1038" type="#_x0000_t34" style="position:absolute;left:34655;top:3861;width:3600;height:170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" strokecolor="#4579b8 [3044]">
                  <v:stroke endarrow="block"/>
                </v:shape>
                <v:shapetype id="_x0000_t32" coordsize="21600,21600" o:spt="32" o:oned="t" path="m,l21600,21600e" filled="f">
                  <v:path arrowok="t" fillok="f" o:connecttype="none"/>
                  <o:lock v:ext="edit" shapetype="t"/>
                </v:shapetype>
                <v:shape id="Straight Arrow Connector 82" o:spid="_x0000_s1039" type="#_x0000_t32" style="position:absolute;left:10905;top:18308;width:0;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" strokecolor="#4579b8 [3044]">
                  <v:stroke endarrow="block"/>
                </v:shape>
                <v:shape id="Straight Arrow Connector 83" o:spid="_x0000_s1040" type="#_x0000_t32" style="position:absolute;left:10896;top:23930;width:9;height:4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" strokecolor="#4579b8 [3044]">
                  <v:stroke endarrow="block"/>
                </v:shape>
                <v:shape id="Straight Arrow Connector 84" o:spid="_x0000_s1041" type="#_x0000_t32" style="position:absolute;left:20337;top:21879;width:15237;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" strokecolor="#4579b8 [3044]">
                  <v:stroke endarrow="block"/>
                </v:shape>
                <v:shape id="Straight Arrow Connector 85" o:spid="_x0000_s1042" type="#_x0000_t32" style="position:absolute;left:45002;top:18314;width:4;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" strokecolor="#4579b8 [3044]">
                  <v:stroke endarrow="block"/>
                </v:shape>
                <v:shape id="Straight Arrow Connector 87" o:spid="_x0000_s1043" type="#_x0000_t32" style="position:absolute;left:45002;top:23937;width:4;height:4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" strokecolor="#4579b8 [3044]">
                  <v:stroke endarrow="block"/>
                </v:shape>
                <v:shape id="Straight Arrow Connector 88" o:spid="_x0000_s1044" type="#_x0000_t32" style="position:absolute;left:45002;top:32306;width:0;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" strokecolor="#4579b8 [3044]">
                  <v:stroke endarrow="block"/>
                </v:shape>
                <v:shape id="Connector: Elbow 91" o:spid="_x0000_s1045" type="#_x0000_t34" alt="Picture" style="position:absolute;left:25804;top:9031;width:4299;height:340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" adj="11279" strokecolor="#4579b8 [3044]">
                  <v:stroke endarrow="block"/>
                </v:shape>
                <v:shapetype id="_x0000_t202" coordsize="21600,21600" o:spt="202" path="m,l,21600r21600,l21600,xe">
                  <v:stroke joinstyle="miter"/>
                  <v:path gradientshapeok="t" o:connecttype="rect"/>
                </v:shapetype>
                <v:shape id="Text Box 92" o:spid="_x0000_s1046" type="#_x0000_t202" style="position:absolute;left:32278;top:19840;width:3379;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9iF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" filled="f" stroked="f" strokeweight=".5pt">
                  <v:textbox>
                    <w:txbxContent>
                      <w:p w14:paraId="281653FD" w14:textId="2E1AC4ED" w:rsidR="008B2C1F" w:rsidRPr="00DC4C0C" w:rsidRDefault="008B2C1F" w:rsidP="00D06DC7">
                        <w:pPr>
                          <w:spacing w:before="0" w:after="0"/>
                          <w:jc w:val="center"/>
                          <w:rPr>
                            <w:rFonts w:ascii="Arial Narrow" w:hAnsi="Arial Narrow" w:cstheme="minorHAnsi"/>
                            <w:b/>
                            <w:bCs/>
                            <w:sz w:val="16"/>
                            <w:szCs w:val="16"/>
                          </w:rPr>
                        </w:pPr>
                        <w:r w:rsidRPr="00DC4C0C">
                          <w:rPr>
                            <w:rFonts w:ascii="Arial Narrow" w:hAnsi="Arial Narrow" w:cstheme="minorHAnsi"/>
                            <w:b/>
                            <w:bCs/>
                            <w:sz w:val="16"/>
                            <w:szCs w:val="16"/>
                          </w:rPr>
                          <w:t>Yes</w:t>
                        </w:r>
                      </w:p>
                    </w:txbxContent>
                  </v:textbox>
                </v:shape>
                <v:shape id="Text Box 92" o:spid="_x0000_s1047" type="#_x0000_t202" style="position:absolute;left:10610;top:23457;width:3379;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" filled="f" stroked="f" strokeweight=".5pt">
                  <v:textbox>
                    <w:txbxContent>
                      <w:p w14:paraId="169ED585" w14:textId="77777777" w:rsidR="008B2C1F" w:rsidRPr="00DC4C0C" w:rsidRDefault="008B2C1F" w:rsidP="00D06DC7">
                        <w:pPr>
                          <w:jc w:val="center"/>
                          <w:rPr>
                            <w:rFonts w:ascii="Arial Narrow" w:eastAsia="Calibri" w:hAnsi="Arial Narrow" w:cstheme="minorHAnsi"/>
                            <w:b/>
                            <w:bCs/>
                            <w:sz w:val="16"/>
                            <w:szCs w:val="16"/>
                          </w:rPr>
                        </w:pPr>
                        <w:r w:rsidRPr="00DC4C0C">
                          <w:rPr>
                            <w:rFonts w:ascii="Arial Narrow" w:eastAsia="Calibri" w:hAnsi="Arial Narrow" w:cstheme="minorHAnsi"/>
                            <w:b/>
                            <w:bCs/>
                            <w:sz w:val="16"/>
                            <w:szCs w:val="16"/>
                          </w:rPr>
                          <w:t>Yes</w:t>
                        </w:r>
                      </w:p>
                    </w:txbxContent>
                  </v:textbox>
                </v:shape>
                <v:shape id="Text Box 92" o:spid="_x0000_s1048" type="#_x0000_t202" style="position:absolute;left:8183;top:24966;width:3004;height:3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" filled="f" stroked="f" strokeweight=".5pt">
                  <v:textbox>
                    <w:txbxContent>
                      <w:p w14:paraId="428B625C" w14:textId="66BBE54B"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v:textbox>
                </v:shape>
                <v:shape id="Text Box 92" o:spid="_x0000_s1049" type="#_x0000_t202" style="position:absolute;left:10610;top:33894;width:7360;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" filled="f" stroked="f" strokeweight=".5pt">
                  <v:textbox>
                    <w:txbxContent>
                      <w:p w14:paraId="3045860B" w14:textId="3E499A46"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v:textbox>
                </v:shape>
                <v:shape id="Text Box 92" o:spid="_x0000_s1050" type="#_x0000_t202" style="position:absolute;left:45002;top:31922;width:7360;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" filled="f" stroked="f" strokeweight=".5pt">
                  <v:textbox>
                    <w:txbxContent>
                      <w:p w14:paraId="13FF474C" w14:textId="77777777"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v:textbox>
                </v:shape>
                <v:shape id="Text Box 92" o:spid="_x0000_s1051" type="#_x0000_t202" style="position:absolute;left:44474;top:22959;width:3003;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" filled="f" stroked="f" strokeweight=".5pt">
                  <v:textbox>
                    <w:txbxContent>
                      <w:p w14:paraId="27CF6C87" w14:textId="77777777" w:rsidR="008B2C1F" w:rsidRPr="00DC4C0C" w:rsidRDefault="008B2C1F" w:rsidP="00D06DC7">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v:textbox>
                </v:shape>
                <v:shape id="Straight Arrow Connector 177" o:spid="_x0000_s1052" type="#_x0000_t32" style="position:absolute;left:27908;top:4123;width:0;height:2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" strokecolor="#4579b8 [3044]">
                  <v:stroke endarrow="block"/>
                </v:shape>
                <v:shape id="Connector: Elbow 201" o:spid="_x0000_s1053" type="#_x0000_t34" style="position:absolute;left:10896;top:32325;width:25438;height:4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" adj="-3" strokecolor="#4579b8 [3044]">
                  <v:stroke endarrow="block"/>
                </v:shape>
                <w10:anchorlock/>
              </v:group>
            </w:pict>
          </mc:Fallback>
        </mc:AlternateContent>
      </w:r>
    </w:p>
    <w:p w14:paraId="1318C20F" w14:textId="64B7E4D5" w:rsidR="004C525A" w:rsidRDefault="004C525A" w:rsidP="009F7947">
      <w:pPr>
        <w:pStyle w:val="TableNotes"/>
        <w:ind w:left="426"/>
      </w:pPr>
      <w:r w:rsidRPr="002A44AF">
        <w:t xml:space="preserve">Abbreviations: </w:t>
      </w:r>
      <w:r w:rsidR="00831CBE">
        <w:t>CT = C</w:t>
      </w:r>
      <w:r w:rsidR="00831CBE" w:rsidRPr="00831CBE">
        <w:t xml:space="preserve">omputerized </w:t>
      </w:r>
      <w:r w:rsidR="00B942CF">
        <w:t>T</w:t>
      </w:r>
      <w:r w:rsidR="00831CBE" w:rsidRPr="00831CBE">
        <w:t>omography</w:t>
      </w:r>
      <w:r w:rsidR="00831CBE">
        <w:t>,</w:t>
      </w:r>
      <w:r w:rsidR="00410240">
        <w:t xml:space="preserve"> </w:t>
      </w:r>
      <w:r w:rsidR="00D27CDD">
        <w:t xml:space="preserve">ERCP = </w:t>
      </w:r>
      <w:r w:rsidR="000F5B28" w:rsidRPr="000F5B28">
        <w:t xml:space="preserve">Endoscopic </w:t>
      </w:r>
      <w:r w:rsidR="00B942CF">
        <w:t>R</w:t>
      </w:r>
      <w:r w:rsidR="000F5B28" w:rsidRPr="000F5B28">
        <w:t xml:space="preserve">etrograde </w:t>
      </w:r>
      <w:r w:rsidR="00B942CF">
        <w:t>C</w:t>
      </w:r>
      <w:r w:rsidR="000F5B28" w:rsidRPr="000F5B28">
        <w:t>holangio</w:t>
      </w:r>
      <w:r w:rsidR="00EB585D">
        <w:t>p</w:t>
      </w:r>
      <w:r w:rsidR="000F5B28" w:rsidRPr="000F5B28">
        <w:t>ancreatography</w:t>
      </w:r>
      <w:r w:rsidR="000F5B28">
        <w:t xml:space="preserve">, </w:t>
      </w:r>
      <w:r w:rsidR="00D27CDD">
        <w:t xml:space="preserve">EUS = </w:t>
      </w:r>
      <w:r w:rsidR="00D27CDD" w:rsidRPr="00BE6E6A">
        <w:t xml:space="preserve">Endoscopic </w:t>
      </w:r>
      <w:r w:rsidR="00B942CF">
        <w:t>U</w:t>
      </w:r>
      <w:r w:rsidR="00D27CDD" w:rsidRPr="00BE6E6A">
        <w:t>ltrasound</w:t>
      </w:r>
      <w:r w:rsidR="00D27CDD">
        <w:t xml:space="preserve"> </w:t>
      </w:r>
      <w:r w:rsidR="00410240">
        <w:t xml:space="preserve">MRI = </w:t>
      </w:r>
      <w:r w:rsidR="00410240" w:rsidRPr="00410240">
        <w:t xml:space="preserve">Magnetic </w:t>
      </w:r>
      <w:r w:rsidR="00B942CF">
        <w:t>R</w:t>
      </w:r>
      <w:r w:rsidR="00410240" w:rsidRPr="00410240">
        <w:t xml:space="preserve">esonance </w:t>
      </w:r>
      <w:r w:rsidR="00B942CF">
        <w:t>I</w:t>
      </w:r>
      <w:r w:rsidR="00410240" w:rsidRPr="00410240">
        <w:t>maging</w:t>
      </w:r>
      <w:r w:rsidR="00B942CF">
        <w:t xml:space="preserve">, POCPS = </w:t>
      </w:r>
      <w:r w:rsidR="009E4986">
        <w:t>Peroral</w:t>
      </w:r>
      <w:r w:rsidR="00B942CF" w:rsidRPr="00B942CF">
        <w:t xml:space="preserve"> </w:t>
      </w:r>
      <w:r w:rsidR="00B942CF">
        <w:t>C</w:t>
      </w:r>
      <w:r w:rsidR="00B942CF" w:rsidRPr="00B942CF">
        <w:t>holangio</w:t>
      </w:r>
      <w:r w:rsidR="00EB585D">
        <w:t>p</w:t>
      </w:r>
      <w:r w:rsidR="00B942CF" w:rsidRPr="00B942CF">
        <w:t>ancreatoscopy</w:t>
      </w:r>
    </w:p>
    <w:p w14:paraId="2F68E5AF" w14:textId="196D81D2" w:rsidR="00EA7582" w:rsidRDefault="005F73C6" w:rsidP="009F7947">
      <w:pPr>
        <w:pStyle w:val="TableNotes"/>
        <w:ind w:left="426"/>
        <w:rPr>
          <w:szCs w:val="18"/>
        </w:rPr>
      </w:pPr>
      <w:r w:rsidRPr="00AB57C6">
        <w:rPr>
          <w:szCs w:val="18"/>
        </w:rPr>
        <w:t>*</w:t>
      </w:r>
      <w:r w:rsidR="00424454">
        <w:rPr>
          <w:szCs w:val="18"/>
        </w:rPr>
        <w:t xml:space="preserve"> </w:t>
      </w:r>
      <w:r w:rsidR="00DD5980" w:rsidRPr="00AB57C6">
        <w:rPr>
          <w:szCs w:val="18"/>
        </w:rPr>
        <w:t xml:space="preserve"> Patients with suspected biliary stricture typically present with </w:t>
      </w:r>
      <w:r w:rsidR="00D27CDD" w:rsidRPr="00D27CDD">
        <w:rPr>
          <w:szCs w:val="18"/>
        </w:rPr>
        <w:t xml:space="preserve">cholestatic clinical patterns </w:t>
      </w:r>
      <w:r w:rsidR="002F374D">
        <w:rPr>
          <w:szCs w:val="18"/>
        </w:rPr>
        <w:t xml:space="preserve">including </w:t>
      </w:r>
      <w:r w:rsidR="00DD5980" w:rsidRPr="00AB57C6">
        <w:rPr>
          <w:szCs w:val="18"/>
        </w:rPr>
        <w:t>abdominal pain, nausea, fatigue, pruritus, dark urine, light stool, jaundice and</w:t>
      </w:r>
      <w:r w:rsidR="00EA7582" w:rsidRPr="00AB57C6">
        <w:rPr>
          <w:szCs w:val="18"/>
        </w:rPr>
        <w:t xml:space="preserve">/or </w:t>
      </w:r>
      <w:r w:rsidR="00DD5980" w:rsidRPr="00AB57C6">
        <w:rPr>
          <w:szCs w:val="18"/>
        </w:rPr>
        <w:t>abnormal liver tests (elevated alkaline phosphatase and bilirubin levels).</w:t>
      </w:r>
    </w:p>
    <w:p w14:paraId="191A094B" w14:textId="2959804C" w:rsidR="0093033E" w:rsidRDefault="0093033E" w:rsidP="009F7947">
      <w:pPr>
        <w:pStyle w:val="TableNotes"/>
        <w:ind w:left="426"/>
        <w:rPr>
          <w:szCs w:val="18"/>
        </w:rPr>
      </w:pPr>
      <w:r>
        <w:rPr>
          <w:szCs w:val="18"/>
        </w:rPr>
        <w:br w:type="page"/>
      </w:r>
    </w:p>
    <w:p w14:paraId="500D4FA0" w14:textId="4BCFE3A1" w:rsidR="000C4D3D" w:rsidRPr="000C4D3D" w:rsidRDefault="00D92909" w:rsidP="00407513">
      <w:pPr>
        <w:ind w:left="426"/>
        <w:rPr>
          <w:b/>
          <w:bCs/>
          <w:u w:val="single"/>
        </w:rPr>
      </w:pPr>
      <w:r>
        <w:rPr>
          <w:b/>
          <w:bCs/>
          <w:u w:val="single"/>
        </w:rPr>
        <w:lastRenderedPageBreak/>
        <w:t>Therapeutic application</w:t>
      </w:r>
      <w:r w:rsidR="007934C4">
        <w:rPr>
          <w:b/>
          <w:bCs/>
          <w:u w:val="single"/>
        </w:rPr>
        <w:t>: Difficult b</w:t>
      </w:r>
      <w:r w:rsidR="000C4D3D" w:rsidRPr="000C4D3D">
        <w:rPr>
          <w:b/>
          <w:bCs/>
          <w:u w:val="single"/>
        </w:rPr>
        <w:t xml:space="preserve">iliary stones </w:t>
      </w:r>
    </w:p>
    <w:p w14:paraId="777D02E3" w14:textId="6C2E0BAD" w:rsidR="006C00D1" w:rsidRDefault="00AE3F38" w:rsidP="006C00D1">
      <w:pPr>
        <w:ind w:left="426"/>
      </w:pPr>
      <w:r w:rsidRPr="00AE3F38">
        <w:t xml:space="preserve">Patients with a </w:t>
      </w:r>
      <w:r w:rsidR="008F138E" w:rsidRPr="00AE3F38">
        <w:t xml:space="preserve">suspected </w:t>
      </w:r>
      <w:r w:rsidR="008F138E">
        <w:t>gallstone</w:t>
      </w:r>
      <w:r>
        <w:t xml:space="preserve"> and/or biliary stone</w:t>
      </w:r>
      <w:r w:rsidR="008F138E">
        <w:t xml:space="preserve"> </w:t>
      </w:r>
      <w:r w:rsidR="00843D6B" w:rsidRPr="00843D6B">
        <w:t>typically present with cholestatic clinical patterns, investigated</w:t>
      </w:r>
      <w:r w:rsidR="00843D6B">
        <w:t xml:space="preserve"> through </w:t>
      </w:r>
      <w:r w:rsidR="00D80F8B">
        <w:t>a</w:t>
      </w:r>
      <w:r w:rsidR="00702621">
        <w:t xml:space="preserve"> t</w:t>
      </w:r>
      <w:r w:rsidR="00E17068" w:rsidRPr="00E17068">
        <w:t>rans-abdominal</w:t>
      </w:r>
      <w:r w:rsidR="00E17068">
        <w:t xml:space="preserve"> ultrasound (TUS)</w:t>
      </w:r>
      <w:r w:rsidR="00D80F8B">
        <w:t xml:space="preserve">. </w:t>
      </w:r>
      <w:r w:rsidR="00E539B0" w:rsidRPr="00E539B0">
        <w:t xml:space="preserve">When abdominal imaging cannot identify a stone in patients with cholestatic clinical patterns, ERCP is used </w:t>
      </w:r>
      <w:r w:rsidR="008F138E">
        <w:t>to both</w:t>
      </w:r>
      <w:r w:rsidR="00E539B0" w:rsidRPr="00E539B0">
        <w:t xml:space="preserve"> diagnose and treat biliary stones. </w:t>
      </w:r>
    </w:p>
    <w:p w14:paraId="53940474" w14:textId="4D752C8C" w:rsidR="00FF6B9A" w:rsidRDefault="00C3742C" w:rsidP="006C00D1">
      <w:pPr>
        <w:ind w:left="426"/>
      </w:pPr>
      <w:r>
        <w:t xml:space="preserve">Patients with biliary stones </w:t>
      </w:r>
      <w:r w:rsidR="003B6799">
        <w:t>typically</w:t>
      </w:r>
      <w:r w:rsidR="00372E53">
        <w:t xml:space="preserve"> undergo</w:t>
      </w:r>
      <w:r>
        <w:t xml:space="preserve"> </w:t>
      </w:r>
      <w:r w:rsidR="003F3423">
        <w:t>l</w:t>
      </w:r>
      <w:r w:rsidR="003F3423" w:rsidRPr="003F3423">
        <w:t>aparoscopic cholecystectomy</w:t>
      </w:r>
      <w:r w:rsidR="003F3423">
        <w:t xml:space="preserve"> (removal of the gallbladder) </w:t>
      </w:r>
      <w:r w:rsidR="006D03F4">
        <w:t xml:space="preserve">before or after </w:t>
      </w:r>
      <w:r w:rsidR="003F3423">
        <w:t>clearing the biliary</w:t>
      </w:r>
      <w:r w:rsidR="00FF6B9A">
        <w:t xml:space="preserve"> ducts. </w:t>
      </w:r>
      <w:bookmarkStart w:id="8" w:name="_Hlk64722151"/>
    </w:p>
    <w:bookmarkEnd w:id="8"/>
    <w:p w14:paraId="5AE67829" w14:textId="32347475" w:rsidR="0014662F" w:rsidRDefault="00AF79E0" w:rsidP="00E5637D">
      <w:pPr>
        <w:ind w:left="426"/>
      </w:pPr>
      <w:r>
        <w:t xml:space="preserve">The majority </w:t>
      </w:r>
      <w:r w:rsidR="0072347C">
        <w:t>of biliary stones can be cleared by ERCP with sphincterotomy and stone extraction (ERCP guided balloon</w:t>
      </w:r>
      <w:r w:rsidR="001C24D1">
        <w:t>/basket</w:t>
      </w:r>
      <w:r w:rsidR="0072347C">
        <w:t xml:space="preserve"> sphincteroplasty</w:t>
      </w:r>
      <w:r w:rsidR="001C24D1">
        <w:t xml:space="preserve"> and/or </w:t>
      </w:r>
      <w:r w:rsidR="001C24D1" w:rsidRPr="001C24D1">
        <w:t>mechanical lithotripsy</w:t>
      </w:r>
      <w:r w:rsidR="0072347C">
        <w:t xml:space="preserve">). </w:t>
      </w:r>
      <w:r w:rsidR="0064489D">
        <w:t>P</w:t>
      </w:r>
      <w:r w:rsidR="00637F07">
        <w:t xml:space="preserve">atients </w:t>
      </w:r>
      <w:r w:rsidR="005C6B16">
        <w:t>who</w:t>
      </w:r>
      <w:r w:rsidR="005C6B16" w:rsidRPr="005C6B16">
        <w:t xml:space="preserve"> </w:t>
      </w:r>
      <w:bookmarkStart w:id="9" w:name="_Hlk65835871"/>
      <w:r w:rsidR="005C6B16">
        <w:t xml:space="preserve">have </w:t>
      </w:r>
      <w:r w:rsidR="00E5637D" w:rsidRPr="005C6B16">
        <w:t>failed</w:t>
      </w:r>
      <w:r w:rsidR="006D260B">
        <w:t xml:space="preserve"> or have stones which are</w:t>
      </w:r>
      <w:r w:rsidR="00E5637D">
        <w:t xml:space="preserve"> </w:t>
      </w:r>
      <w:r w:rsidR="005C6B16" w:rsidRPr="005C6B16">
        <w:t xml:space="preserve">infeasible </w:t>
      </w:r>
      <w:r w:rsidR="006D260B">
        <w:t xml:space="preserve">to remove </w:t>
      </w:r>
      <w:r w:rsidR="005C6B16" w:rsidRPr="005C6B16">
        <w:t>via conventional ERCP extraction techniques</w:t>
      </w:r>
      <w:r w:rsidR="005C6B16">
        <w:t xml:space="preserve">, </w:t>
      </w:r>
      <w:r w:rsidR="00E5637D">
        <w:t xml:space="preserve">are eligible for </w:t>
      </w:r>
      <w:r w:rsidR="005C6B16">
        <w:t>PCOPS guided EHL or LL</w:t>
      </w:r>
      <w:r w:rsidR="00E5637D">
        <w:t>.</w:t>
      </w:r>
      <w:bookmarkEnd w:id="9"/>
    </w:p>
    <w:p w14:paraId="25FA0CF4" w14:textId="3C686CDD" w:rsidR="003E2766" w:rsidRPr="00DC4C0C" w:rsidRDefault="003E2766" w:rsidP="003E2766">
      <w:pPr>
        <w:pStyle w:val="Caption"/>
        <w:ind w:hanging="283"/>
        <w:rPr>
          <w:rFonts w:cstheme="minorHAnsi"/>
        </w:rPr>
      </w:pPr>
      <w:bookmarkStart w:id="10" w:name="_Ref64784334"/>
      <w:r w:rsidRPr="00DC4C0C">
        <w:rPr>
          <w:rFonts w:cstheme="minorHAnsi"/>
        </w:rPr>
        <w:t xml:space="preserve">Figure </w:t>
      </w:r>
      <w:r w:rsidR="00F23467" w:rsidRPr="00DC4C0C">
        <w:rPr>
          <w:rFonts w:cstheme="minorHAnsi"/>
        </w:rPr>
        <w:fldChar w:fldCharType="begin"/>
      </w:r>
      <w:r w:rsidR="00F23467" w:rsidRPr="00DC4C0C">
        <w:rPr>
          <w:rFonts w:cstheme="minorHAnsi"/>
        </w:rPr>
        <w:instrText xml:space="preserve"> SEQ Figure \* ARABIC </w:instrText>
      </w:r>
      <w:r w:rsidR="00F23467" w:rsidRPr="00DC4C0C">
        <w:rPr>
          <w:rFonts w:cstheme="minorHAnsi"/>
        </w:rPr>
        <w:fldChar w:fldCharType="separate"/>
      </w:r>
      <w:r w:rsidR="00BF4E4D">
        <w:rPr>
          <w:rFonts w:cstheme="minorHAnsi"/>
          <w:noProof/>
        </w:rPr>
        <w:t>2</w:t>
      </w:r>
      <w:r w:rsidR="00F23467" w:rsidRPr="00DC4C0C">
        <w:rPr>
          <w:rFonts w:cstheme="minorHAnsi"/>
        </w:rPr>
        <w:fldChar w:fldCharType="end"/>
      </w:r>
      <w:bookmarkEnd w:id="10"/>
      <w:r w:rsidRPr="00DC4C0C">
        <w:rPr>
          <w:rFonts w:cstheme="minorHAnsi"/>
        </w:rPr>
        <w:tab/>
      </w:r>
      <w:r w:rsidR="00FF25B7" w:rsidRPr="00DC4C0C">
        <w:rPr>
          <w:rFonts w:cstheme="minorHAnsi"/>
        </w:rPr>
        <w:t>Clinical management pathway before patients are eligible for therapeutic POCPS</w:t>
      </w:r>
    </w:p>
    <w:p w14:paraId="524F24F3" w14:textId="306E16B2" w:rsidR="0014662F" w:rsidRDefault="0014662F" w:rsidP="00D73646">
      <w:pPr>
        <w:ind w:left="426"/>
      </w:pPr>
      <w:r>
        <w:rPr>
          <w:noProof/>
          <w:lang w:eastAsia="en-AU"/>
        </w:rPr>
        <mc:AlternateContent>
          <mc:Choice Requires="wpc">
            <w:drawing>
              <wp:inline distT="0" distB="0" distL="0" distR="0" wp14:anchorId="0A69863B" wp14:editId="37C3221D">
                <wp:extent cx="5486400" cy="3177083"/>
                <wp:effectExtent l="0" t="0" r="0" b="4445"/>
                <wp:docPr id="176" name="Canvas 176" descr="Picture" title="Pic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1" name="Text Box 151"/>
                        <wps:cNvSpPr txBox="1"/>
                        <wps:spPr>
                          <a:xfrm>
                            <a:off x="1873331" y="1"/>
                            <a:ext cx="1733550" cy="413468"/>
                          </a:xfrm>
                          <a:prstGeom prst="roundRect">
                            <a:avLst/>
                          </a:prstGeom>
                          <a:solidFill>
                            <a:schemeClr val="lt1"/>
                          </a:solidFill>
                          <a:ln w="6350">
                            <a:solidFill>
                              <a:prstClr val="black"/>
                            </a:solidFill>
                          </a:ln>
                        </wps:spPr>
                        <wps:txbx>
                          <w:txbxContent>
                            <w:p w14:paraId="2AACB173" w14:textId="4CAF50E1" w:rsidR="008B2C1F" w:rsidRPr="00DC4C0C" w:rsidRDefault="008B2C1F" w:rsidP="0021100B">
                              <w:pPr>
                                <w:spacing w:before="0" w:after="0"/>
                                <w:jc w:val="center"/>
                                <w:rPr>
                                  <w:rFonts w:ascii="Arial Narrow" w:hAnsi="Arial Narrow"/>
                                  <w:lang w:val="en-US"/>
                                </w:rPr>
                              </w:pPr>
                              <w:r w:rsidRPr="00DC4C0C">
                                <w:rPr>
                                  <w:rFonts w:ascii="Arial Narrow" w:hAnsi="Arial Narrow"/>
                                  <w:sz w:val="16"/>
                                  <w:szCs w:val="16"/>
                                </w:rPr>
                                <w:t xml:space="preserve">Patient presents with biliary stones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Straight Arrow Connector 181"/>
                        <wps:cNvCnPr>
                          <a:stCxn id="197" idx="2"/>
                        </wps:cNvCnPr>
                        <wps:spPr>
                          <a:xfrm>
                            <a:off x="2740106" y="1812897"/>
                            <a:ext cx="0" cy="251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Text Box 185"/>
                        <wps:cNvSpPr txBox="1"/>
                        <wps:spPr>
                          <a:xfrm>
                            <a:off x="1797316" y="2064759"/>
                            <a:ext cx="1886400" cy="409575"/>
                          </a:xfrm>
                          <a:prstGeom prst="flowChartDecision">
                            <a:avLst/>
                          </a:prstGeom>
                          <a:solidFill>
                            <a:schemeClr val="lt1"/>
                          </a:solidFill>
                          <a:ln w="6350">
                            <a:solidFill>
                              <a:prstClr val="black"/>
                            </a:solidFill>
                          </a:ln>
                        </wps:spPr>
                        <wps:txbx>
                          <w:txbxContent>
                            <w:p w14:paraId="79212AB0" w14:textId="77777777" w:rsidR="008B2C1F" w:rsidRPr="00DC4C0C" w:rsidRDefault="008B2C1F" w:rsidP="0014662F">
                              <w:pPr>
                                <w:spacing w:before="0" w:after="0"/>
                                <w:jc w:val="center"/>
                                <w:rPr>
                                  <w:rFonts w:ascii="Arial Narrow" w:hAnsi="Arial Narrow"/>
                                  <w:sz w:val="16"/>
                                  <w:szCs w:val="16"/>
                                </w:rPr>
                              </w:pPr>
                              <w:r w:rsidRPr="00DC4C0C">
                                <w:rPr>
                                  <w:rFonts w:ascii="Arial Narrow" w:hAnsi="Arial Narrow"/>
                                  <w:sz w:val="16"/>
                                  <w:szCs w:val="16"/>
                                </w:rPr>
                                <w:t xml:space="preserve">Stone cleared?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1870129" y="2731845"/>
                            <a:ext cx="1733550" cy="409575"/>
                          </a:xfrm>
                          <a:prstGeom prst="roundRect">
                            <a:avLst/>
                          </a:prstGeom>
                          <a:noFill/>
                          <a:ln w="6350">
                            <a:solidFill>
                              <a:prstClr val="black"/>
                            </a:solidFill>
                          </a:ln>
                        </wps:spPr>
                        <wps:txbx>
                          <w:txbxContent>
                            <w:p w14:paraId="0BFDEF51" w14:textId="75FACC79" w:rsidR="008B2C1F" w:rsidRPr="00DC4C0C" w:rsidRDefault="008B2C1F" w:rsidP="001D0214">
                              <w:pPr>
                                <w:spacing w:before="0" w:after="0"/>
                                <w:jc w:val="center"/>
                                <w:rPr>
                                  <w:rFonts w:ascii="Arial Narrow" w:hAnsi="Arial Narrow"/>
                                  <w:sz w:val="16"/>
                                  <w:szCs w:val="16"/>
                                  <w:lang w:val="en-US"/>
                                </w:rPr>
                              </w:pPr>
                              <w:r w:rsidRPr="00DC4C0C">
                                <w:rPr>
                                  <w:rFonts w:ascii="Arial Narrow" w:hAnsi="Arial Narrow"/>
                                  <w:sz w:val="16"/>
                                  <w:szCs w:val="16"/>
                                  <w:lang w:val="en-US"/>
                                </w:rPr>
                                <w:t xml:space="preserve">Difficult biliary stone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Straight Arrow Connector 188"/>
                        <wps:cNvCnPr>
                          <a:stCxn id="185" idx="2"/>
                          <a:endCxn id="186" idx="0"/>
                        </wps:cNvCnPr>
                        <wps:spPr>
                          <a:xfrm flipH="1">
                            <a:off x="2736904" y="2474070"/>
                            <a:ext cx="3612" cy="2574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Text Box 92"/>
                        <wps:cNvSpPr txBox="1"/>
                        <wps:spPr>
                          <a:xfrm>
                            <a:off x="2835931" y="2378653"/>
                            <a:ext cx="300355" cy="353060"/>
                          </a:xfrm>
                          <a:prstGeom prst="rect">
                            <a:avLst/>
                          </a:prstGeom>
                          <a:noFill/>
                          <a:ln w="6350">
                            <a:noFill/>
                          </a:ln>
                        </wps:spPr>
                        <wps:txbx>
                          <w:txbxContent>
                            <w:p w14:paraId="1DF69A15" w14:textId="62424E96" w:rsidR="008B2C1F" w:rsidRPr="00DC4C0C" w:rsidRDefault="008B2C1F" w:rsidP="0014662F">
                              <w:pPr>
                                <w:jc w:val="center"/>
                                <w:rPr>
                                  <w:rFonts w:ascii="Arial Narrow" w:eastAsia="Calibri" w:hAnsi="Arial Narrow"/>
                                  <w:b/>
                                  <w:bCs/>
                                  <w:sz w:val="16"/>
                                  <w:szCs w:val="16"/>
                                  <w:lang w:val="en-US"/>
                                </w:rPr>
                              </w:pPr>
                              <w:r w:rsidRPr="00DC4C0C">
                                <w:rPr>
                                  <w:rFonts w:ascii="Arial Narrow" w:eastAsia="Calibri" w:hAnsi="Arial Narrow"/>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2" name="Connector: Elbow 192"/>
                        <wps:cNvCnPr>
                          <a:stCxn id="197" idx="3"/>
                          <a:endCxn id="186" idx="3"/>
                        </wps:cNvCnPr>
                        <wps:spPr>
                          <a:xfrm flipH="1">
                            <a:off x="3603679" y="1506641"/>
                            <a:ext cx="3202" cy="1429992"/>
                          </a:xfrm>
                          <a:prstGeom prst="bentConnector3">
                            <a:avLst>
                              <a:gd name="adj1" fmla="val -713928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 name="Text Box 195"/>
                        <wps:cNvSpPr txBox="1"/>
                        <wps:spPr>
                          <a:xfrm>
                            <a:off x="1873331" y="600899"/>
                            <a:ext cx="1733550" cy="409575"/>
                          </a:xfrm>
                          <a:prstGeom prst="roundRect">
                            <a:avLst/>
                          </a:prstGeom>
                          <a:solidFill>
                            <a:schemeClr val="lt1"/>
                          </a:solidFill>
                          <a:ln w="6350">
                            <a:solidFill>
                              <a:prstClr val="black"/>
                            </a:solidFill>
                          </a:ln>
                        </wps:spPr>
                        <wps:txbx>
                          <w:txbxContent>
                            <w:p w14:paraId="5EF9DF90" w14:textId="06FA90F0" w:rsidR="008B2C1F" w:rsidRPr="00DC4C0C" w:rsidRDefault="008B2C1F" w:rsidP="001D0214">
                              <w:pPr>
                                <w:spacing w:before="0" w:after="0"/>
                                <w:jc w:val="center"/>
                                <w:rPr>
                                  <w:rFonts w:ascii="Arial Narrow" w:hAnsi="Arial Narrow"/>
                                  <w:sz w:val="16"/>
                                  <w:szCs w:val="16"/>
                                  <w:lang w:val="en-US"/>
                                </w:rPr>
                              </w:pPr>
                              <w:r w:rsidRPr="00DC4C0C">
                                <w:rPr>
                                  <w:rFonts w:ascii="Arial Narrow" w:hAnsi="Arial Narrow"/>
                                  <w:sz w:val="16"/>
                                  <w:szCs w:val="16"/>
                                  <w:lang w:val="en-US"/>
                                </w:rPr>
                                <w:t>Laparoscopic cholecystectomy*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197"/>
                        <wps:cNvSpPr txBox="1"/>
                        <wps:spPr>
                          <a:xfrm>
                            <a:off x="1873331" y="1200385"/>
                            <a:ext cx="1733550" cy="612512"/>
                          </a:xfrm>
                          <a:prstGeom prst="roundRect">
                            <a:avLst/>
                          </a:prstGeom>
                          <a:solidFill>
                            <a:schemeClr val="lt1"/>
                          </a:solidFill>
                          <a:ln w="6350">
                            <a:solidFill>
                              <a:prstClr val="black"/>
                            </a:solidFill>
                          </a:ln>
                        </wps:spPr>
                        <wps:txbx>
                          <w:txbxContent>
                            <w:p w14:paraId="14E1EC23" w14:textId="62747E3C" w:rsidR="008B2C1F" w:rsidRPr="00DC4C0C" w:rsidRDefault="008B2C1F" w:rsidP="009638C0">
                              <w:pPr>
                                <w:jc w:val="center"/>
                                <w:rPr>
                                  <w:rFonts w:ascii="Arial Narrow" w:hAnsi="Arial Narrow"/>
                                  <w:sz w:val="16"/>
                                  <w:szCs w:val="16"/>
                                </w:rPr>
                              </w:pPr>
                              <w:r w:rsidRPr="00DC4C0C">
                                <w:rPr>
                                  <w:rFonts w:ascii="Arial Narrow" w:hAnsi="Arial Narrow"/>
                                  <w:sz w:val="16"/>
                                  <w:szCs w:val="16"/>
                                </w:rPr>
                                <w:t>ERCP-guided balloon/basket sphincteroplasty and/or mechanical lithotripsy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92"/>
                        <wps:cNvSpPr txBox="1"/>
                        <wps:spPr>
                          <a:xfrm>
                            <a:off x="3551353" y="1212975"/>
                            <a:ext cx="574040" cy="352425"/>
                          </a:xfrm>
                          <a:prstGeom prst="rect">
                            <a:avLst/>
                          </a:prstGeom>
                          <a:noFill/>
                          <a:ln w="6350">
                            <a:noFill/>
                          </a:ln>
                        </wps:spPr>
                        <wps:txbx>
                          <w:txbxContent>
                            <w:p w14:paraId="5A38D451" w14:textId="1C3ABE34" w:rsidR="008B2C1F" w:rsidRPr="00DC4C0C" w:rsidRDefault="008B2C1F" w:rsidP="000375F0">
                              <w:pPr>
                                <w:jc w:val="center"/>
                                <w:rPr>
                                  <w:rFonts w:ascii="Arial Narrow" w:eastAsia="Calibri" w:hAnsi="Arial Narrow"/>
                                  <w:b/>
                                  <w:bCs/>
                                  <w:sz w:val="16"/>
                                  <w:szCs w:val="16"/>
                                  <w:lang w:val="en-US"/>
                                </w:rPr>
                              </w:pPr>
                              <w:r w:rsidRPr="00DC4C0C">
                                <w:rPr>
                                  <w:rFonts w:ascii="Arial Narrow" w:eastAsia="Calibri" w:hAnsi="Arial Narrow"/>
                                  <w:b/>
                                  <w:bCs/>
                                  <w:sz w:val="16"/>
                                  <w:szCs w:val="16"/>
                                  <w:lang w:val="en-US"/>
                                </w:rPr>
                                <w:t>infeasible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9" name="Straight Arrow Connector 199"/>
                        <wps:cNvCnPr>
                          <a:stCxn id="151" idx="2"/>
                          <a:endCxn id="195" idx="0"/>
                        </wps:cNvCnPr>
                        <wps:spPr>
                          <a:xfrm>
                            <a:off x="2740106" y="413469"/>
                            <a:ext cx="0" cy="187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a:stCxn id="195" idx="2"/>
                          <a:endCxn id="197" idx="0"/>
                        </wps:cNvCnPr>
                        <wps:spPr>
                          <a:xfrm>
                            <a:off x="2740106" y="1010474"/>
                            <a:ext cx="0" cy="1899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A69863B" id="Canvas 176" o:spid="_x0000_s1054" editas="canvas" alt="Title: Picture - Description: Picture" style="width:6in;height:250.15pt;mso-position-horizontal-relative:char;mso-position-vertical-relative:line" coordsize="54864,3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">
                <v:shape id="_x0000_s1055" type="#_x0000_t75" alt="Picture" style="position:absolute;width:54864;height:31769;visibility:visible;mso-wrap-style:square" filled="t">
                  <v:fill o:detectmouseclick="t"/>
                  <v:path o:connecttype="none"/>
                </v:shape>
                <v:roundrect id="Text Box 151" o:spid="_x0000_s1056" style="position:absolute;left:18733;width:17335;height:4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" fillcolor="white [3201]" strokeweight=".5pt">
                  <v:textbox>
                    <w:txbxContent>
                      <w:p w14:paraId="2AACB173" w14:textId="4CAF50E1" w:rsidR="008B2C1F" w:rsidRPr="00DC4C0C" w:rsidRDefault="008B2C1F" w:rsidP="0021100B">
                        <w:pPr>
                          <w:spacing w:before="0" w:after="0"/>
                          <w:jc w:val="center"/>
                          <w:rPr>
                            <w:rFonts w:ascii="Arial Narrow" w:hAnsi="Arial Narrow"/>
                            <w:lang w:val="en-US"/>
                          </w:rPr>
                        </w:pPr>
                        <w:r w:rsidRPr="00DC4C0C">
                          <w:rPr>
                            <w:rFonts w:ascii="Arial Narrow" w:hAnsi="Arial Narrow"/>
                            <w:sz w:val="16"/>
                            <w:szCs w:val="16"/>
                          </w:rPr>
                          <w:t xml:space="preserve">Patient presents with biliary stones </w:t>
                        </w:r>
                      </w:p>
                    </w:txbxContent>
                  </v:textbox>
                </v:roundrect>
                <v:shape id="Straight Arrow Connector 181" o:spid="_x0000_s1057" type="#_x0000_t32" style="position:absolute;left:27401;top:18128;width:0;height:2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" strokecolor="#4579b8 [3044]">
                  <v:stroke endarrow="block"/>
                </v:shape>
                <v:shape id="Text Box 185" o:spid="_x0000_s1058" type="#_x0000_t110" style="position:absolute;left:17973;top:20647;width:1886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" fillcolor="white [3201]" strokeweight=".5pt">
                  <v:textbox>
                    <w:txbxContent>
                      <w:p w14:paraId="79212AB0" w14:textId="77777777" w:rsidR="008B2C1F" w:rsidRPr="00DC4C0C" w:rsidRDefault="008B2C1F" w:rsidP="0014662F">
                        <w:pPr>
                          <w:spacing w:before="0" w:after="0"/>
                          <w:jc w:val="center"/>
                          <w:rPr>
                            <w:rFonts w:ascii="Arial Narrow" w:hAnsi="Arial Narrow"/>
                            <w:sz w:val="16"/>
                            <w:szCs w:val="16"/>
                          </w:rPr>
                        </w:pPr>
                        <w:r w:rsidRPr="00DC4C0C">
                          <w:rPr>
                            <w:rFonts w:ascii="Arial Narrow" w:hAnsi="Arial Narrow"/>
                            <w:sz w:val="16"/>
                            <w:szCs w:val="16"/>
                          </w:rPr>
                          <w:t xml:space="preserve">Stone cleared? </w:t>
                        </w:r>
                      </w:p>
                    </w:txbxContent>
                  </v:textbox>
                </v:shape>
                <v:roundrect id="Text Box 186" o:spid="_x0000_s1059" style="position:absolute;left:18701;top:27318;width:17335;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" filled="f" strokeweight=".5pt">
                  <v:textbox>
                    <w:txbxContent>
                      <w:p w14:paraId="0BFDEF51" w14:textId="75FACC79" w:rsidR="008B2C1F" w:rsidRPr="00DC4C0C" w:rsidRDefault="008B2C1F" w:rsidP="001D0214">
                        <w:pPr>
                          <w:spacing w:before="0" w:after="0"/>
                          <w:jc w:val="center"/>
                          <w:rPr>
                            <w:rFonts w:ascii="Arial Narrow" w:hAnsi="Arial Narrow"/>
                            <w:sz w:val="16"/>
                            <w:szCs w:val="16"/>
                            <w:lang w:val="en-US"/>
                          </w:rPr>
                        </w:pPr>
                        <w:r w:rsidRPr="00DC4C0C">
                          <w:rPr>
                            <w:rFonts w:ascii="Arial Narrow" w:hAnsi="Arial Narrow"/>
                            <w:sz w:val="16"/>
                            <w:szCs w:val="16"/>
                            <w:lang w:val="en-US"/>
                          </w:rPr>
                          <w:t xml:space="preserve">Difficult biliary stone </w:t>
                        </w:r>
                      </w:p>
                    </w:txbxContent>
                  </v:textbox>
                </v:roundrect>
                <v:shape id="Straight Arrow Connector 188" o:spid="_x0000_s1060" type="#_x0000_t32" style="position:absolute;left:27369;top:24740;width:36;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" strokecolor="#4579b8 [3044]">
                  <v:stroke endarrow="block"/>
                </v:shape>
                <v:shape id="Text Box 92" o:spid="_x0000_s1061" type="#_x0000_t202" style="position:absolute;left:28359;top:23786;width:3003;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" filled="f" stroked="f" strokeweight=".5pt">
                  <v:textbox>
                    <w:txbxContent>
                      <w:p w14:paraId="1DF69A15" w14:textId="62424E96" w:rsidR="008B2C1F" w:rsidRPr="00DC4C0C" w:rsidRDefault="008B2C1F" w:rsidP="0014662F">
                        <w:pPr>
                          <w:jc w:val="center"/>
                          <w:rPr>
                            <w:rFonts w:ascii="Arial Narrow" w:eastAsia="Calibri" w:hAnsi="Arial Narrow"/>
                            <w:b/>
                            <w:bCs/>
                            <w:sz w:val="16"/>
                            <w:szCs w:val="16"/>
                            <w:lang w:val="en-US"/>
                          </w:rPr>
                        </w:pPr>
                        <w:r w:rsidRPr="00DC4C0C">
                          <w:rPr>
                            <w:rFonts w:ascii="Arial Narrow" w:eastAsia="Calibri" w:hAnsi="Arial Narrow"/>
                            <w:b/>
                            <w:bCs/>
                            <w:sz w:val="16"/>
                            <w:szCs w:val="16"/>
                            <w:lang w:val="en-US"/>
                          </w:rPr>
                          <w:t>No</w:t>
                        </w:r>
                      </w:p>
                    </w:txbxContent>
                  </v:textbox>
                </v:shape>
                <v:shape id="Connector: Elbow 192" o:spid="_x0000_s1062" type="#_x0000_t34" style="position:absolute;left:36036;top:15066;width:32;height:143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" adj="-1542086" strokecolor="#4579b8 [3044]">
                  <v:stroke endarrow="block"/>
                </v:shape>
                <v:roundrect id="Text Box 195" o:spid="_x0000_s1063" style="position:absolute;left:18733;top:6008;width:17335;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" fillcolor="white [3201]" strokeweight=".5pt">
                  <v:textbox>
                    <w:txbxContent>
                      <w:p w14:paraId="5EF9DF90" w14:textId="06FA90F0" w:rsidR="008B2C1F" w:rsidRPr="00DC4C0C" w:rsidRDefault="008B2C1F" w:rsidP="001D0214">
                        <w:pPr>
                          <w:spacing w:before="0" w:after="0"/>
                          <w:jc w:val="center"/>
                          <w:rPr>
                            <w:rFonts w:ascii="Arial Narrow" w:hAnsi="Arial Narrow"/>
                            <w:sz w:val="16"/>
                            <w:szCs w:val="16"/>
                            <w:lang w:val="en-US"/>
                          </w:rPr>
                        </w:pPr>
                        <w:r w:rsidRPr="00DC4C0C">
                          <w:rPr>
                            <w:rFonts w:ascii="Arial Narrow" w:hAnsi="Arial Narrow"/>
                            <w:sz w:val="16"/>
                            <w:szCs w:val="16"/>
                            <w:lang w:val="en-US"/>
                          </w:rPr>
                          <w:t>Laparoscopic cholecystectomy*</w:t>
                        </w:r>
                      </w:p>
                    </w:txbxContent>
                  </v:textbox>
                </v:roundrect>
                <v:roundrect id="Text Box 197" o:spid="_x0000_s1064" style="position:absolute;left:18733;top:12003;width:17335;height:6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" fillcolor="white [3201]" strokeweight=".5pt">
                  <v:textbox>
                    <w:txbxContent>
                      <w:p w14:paraId="14E1EC23" w14:textId="62747E3C" w:rsidR="008B2C1F" w:rsidRPr="00DC4C0C" w:rsidRDefault="008B2C1F" w:rsidP="009638C0">
                        <w:pPr>
                          <w:jc w:val="center"/>
                          <w:rPr>
                            <w:rFonts w:ascii="Arial Narrow" w:hAnsi="Arial Narrow"/>
                            <w:sz w:val="16"/>
                            <w:szCs w:val="16"/>
                          </w:rPr>
                        </w:pPr>
                        <w:r w:rsidRPr="00DC4C0C">
                          <w:rPr>
                            <w:rFonts w:ascii="Arial Narrow" w:hAnsi="Arial Narrow"/>
                            <w:sz w:val="16"/>
                            <w:szCs w:val="16"/>
                          </w:rPr>
                          <w:t>ERCP-guided balloon/basket sphincteroplasty and/or mechanical lithotripsy</w:t>
                        </w:r>
                      </w:p>
                    </w:txbxContent>
                  </v:textbox>
                </v:roundrect>
                <v:shape id="Text Box 92" o:spid="_x0000_s1065" type="#_x0000_t202" style="position:absolute;left:35513;top:12129;width:5740;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" filled="f" stroked="f" strokeweight=".5pt">
                  <v:textbox>
                    <w:txbxContent>
                      <w:p w14:paraId="5A38D451" w14:textId="1C3ABE34" w:rsidR="008B2C1F" w:rsidRPr="00DC4C0C" w:rsidRDefault="008B2C1F" w:rsidP="000375F0">
                        <w:pPr>
                          <w:jc w:val="center"/>
                          <w:rPr>
                            <w:rFonts w:ascii="Arial Narrow" w:eastAsia="Calibri" w:hAnsi="Arial Narrow"/>
                            <w:b/>
                            <w:bCs/>
                            <w:sz w:val="16"/>
                            <w:szCs w:val="16"/>
                            <w:lang w:val="en-US"/>
                          </w:rPr>
                        </w:pPr>
                        <w:r w:rsidRPr="00DC4C0C">
                          <w:rPr>
                            <w:rFonts w:ascii="Arial Narrow" w:eastAsia="Calibri" w:hAnsi="Arial Narrow"/>
                            <w:b/>
                            <w:bCs/>
                            <w:sz w:val="16"/>
                            <w:szCs w:val="16"/>
                            <w:lang w:val="en-US"/>
                          </w:rPr>
                          <w:t>infeasible</w:t>
                        </w:r>
                      </w:p>
                    </w:txbxContent>
                  </v:textbox>
                </v:shape>
                <v:shape id="Straight Arrow Connector 199" o:spid="_x0000_s1066" type="#_x0000_t32" style="position:absolute;left:27401;top:4134;width:0;height:1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" strokecolor="#4579b8 [3044]">
                  <v:stroke endarrow="block"/>
                </v:shape>
                <v:shape id="Straight Arrow Connector 200" o:spid="_x0000_s1067" type="#_x0000_t32" style="position:absolute;left:27401;top:10104;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" strokecolor="#4579b8 [3044]">
                  <v:stroke endarrow="block"/>
                </v:shape>
                <w10:anchorlock/>
              </v:group>
            </w:pict>
          </mc:Fallback>
        </mc:AlternateContent>
      </w:r>
    </w:p>
    <w:p w14:paraId="092FEDE3" w14:textId="5B7D63FE" w:rsidR="003E2766" w:rsidRDefault="003E2766" w:rsidP="003E2766">
      <w:pPr>
        <w:pStyle w:val="TableNotes"/>
        <w:ind w:left="426"/>
      </w:pPr>
      <w:bookmarkStart w:id="11" w:name="_Hlk64801557"/>
      <w:r>
        <w:t xml:space="preserve">Abbreviations: </w:t>
      </w:r>
      <w:r w:rsidR="004C1E95">
        <w:t xml:space="preserve">EHL = </w:t>
      </w:r>
      <w:r w:rsidR="00EB585D">
        <w:t>E</w:t>
      </w:r>
      <w:r w:rsidR="00EB585D" w:rsidRPr="00EB585D">
        <w:t xml:space="preserve">lectrohydraulic </w:t>
      </w:r>
      <w:r w:rsidR="00EB585D">
        <w:t>L</w:t>
      </w:r>
      <w:r w:rsidR="00EB585D" w:rsidRPr="00EB585D">
        <w:t>ithotripsy</w:t>
      </w:r>
      <w:r w:rsidR="00EB585D">
        <w:t xml:space="preserve">, </w:t>
      </w:r>
      <w:r>
        <w:t>ERCP = Endoscopic Retrograde Cholangio</w:t>
      </w:r>
      <w:r w:rsidR="00EB585D">
        <w:t>p</w:t>
      </w:r>
      <w:r>
        <w:t xml:space="preserve">ancreatography, </w:t>
      </w:r>
      <w:r w:rsidR="003533E8">
        <w:t xml:space="preserve">LL = Laser Lithotripsy, </w:t>
      </w:r>
      <w:r>
        <w:t xml:space="preserve">POCPS = </w:t>
      </w:r>
      <w:bookmarkStart w:id="12" w:name="_Hlk64787726"/>
      <w:r w:rsidR="009E4986">
        <w:t>Peroral</w:t>
      </w:r>
      <w:r>
        <w:t xml:space="preserve"> Cholangio</w:t>
      </w:r>
      <w:r w:rsidR="00EB585D">
        <w:t>p</w:t>
      </w:r>
      <w:r>
        <w:t>ancreatoscopy</w:t>
      </w:r>
      <w:bookmarkEnd w:id="12"/>
      <w:r w:rsidR="003533E8">
        <w:t>,</w:t>
      </w:r>
    </w:p>
    <w:p w14:paraId="11E81667" w14:textId="1BE0D9D1" w:rsidR="0014662F" w:rsidRDefault="00537A95" w:rsidP="003E2766">
      <w:pPr>
        <w:pStyle w:val="TableNotes"/>
        <w:ind w:left="426"/>
      </w:pPr>
      <w:r>
        <w:t>*</w:t>
      </w:r>
      <w:r w:rsidRPr="00537A95">
        <w:t xml:space="preserve"> Laparoscopic cholecystectomy</w:t>
      </w:r>
      <w:r>
        <w:t xml:space="preserve"> </w:t>
      </w:r>
      <w:r w:rsidR="00372E53">
        <w:t xml:space="preserve">may be </w:t>
      </w:r>
      <w:r>
        <w:t>done, prior-to</w:t>
      </w:r>
      <w:r w:rsidR="002B53D1">
        <w:t xml:space="preserve"> or </w:t>
      </w:r>
      <w:r w:rsidR="005A0584">
        <w:t xml:space="preserve">following </w:t>
      </w:r>
      <w:r>
        <w:t xml:space="preserve">an ERCP procedure. </w:t>
      </w:r>
    </w:p>
    <w:bookmarkEnd w:id="11"/>
    <w:p w14:paraId="43FBBB2C" w14:textId="77777777" w:rsidR="0014662F" w:rsidRDefault="0014662F" w:rsidP="00D73646">
      <w:pPr>
        <w:ind w:left="426"/>
      </w:pPr>
    </w:p>
    <w:p w14:paraId="10EE44E4" w14:textId="77777777" w:rsidR="0014662F" w:rsidRDefault="0014662F" w:rsidP="00D73646">
      <w:pPr>
        <w:ind w:left="426"/>
      </w:pPr>
    </w:p>
    <w:p w14:paraId="5FBF277B" w14:textId="77777777" w:rsidR="0014662F" w:rsidRDefault="0014662F" w:rsidP="00D73646">
      <w:pPr>
        <w:ind w:left="426"/>
      </w:pPr>
    </w:p>
    <w:p w14:paraId="53E6E85E" w14:textId="77777777" w:rsidR="005C6B16" w:rsidRDefault="005C6B16" w:rsidP="003533E8">
      <w:pPr>
        <w:ind w:left="426"/>
      </w:pPr>
    </w:p>
    <w:p w14:paraId="129B9145" w14:textId="11C88019" w:rsidR="00EB49E6" w:rsidRDefault="00863A11" w:rsidP="003533E8">
      <w:pPr>
        <w:ind w:left="426"/>
      </w:pPr>
      <w:r>
        <w:rPr>
          <w:noProof/>
          <w:lang w:eastAsia="en-AU"/>
        </w:rPr>
        <mc:AlternateContent>
          <mc:Choice Requires="wps">
            <w:drawing>
              <wp:anchor distT="0" distB="0" distL="114300" distR="114300" simplePos="0" relativeHeight="251658240" behindDoc="0" locked="0" layoutInCell="1" allowOverlap="1" wp14:anchorId="2702D4FB" wp14:editId="38BAA2D7">
                <wp:simplePos x="0" y="0"/>
                <wp:positionH relativeFrom="column">
                  <wp:posOffset>3776345</wp:posOffset>
                </wp:positionH>
                <wp:positionV relativeFrom="paragraph">
                  <wp:posOffset>4296410</wp:posOffset>
                </wp:positionV>
                <wp:extent cx="1710640" cy="289441"/>
                <wp:effectExtent l="0" t="0" r="23495" b="23495"/>
                <wp:wrapNone/>
                <wp:docPr id="11" name="Rectangle: Rounded Corners 10">
                  <a:extLst xmlns:a="http://schemas.openxmlformats.org/drawingml/2006/main">
                    <a:ext uri="{FF2B5EF4-FFF2-40B4-BE49-F238E27FC236}">
                      <a16:creationId xmlns:a16="http://schemas.microsoft.com/office/drawing/2014/main" id="{52DD0845-EE30-4122-8BD1-C2469F7BC9A0}"/>
                    </a:ext>
                  </a:extLst>
                </wp:docPr>
                <wp:cNvGraphicFramePr/>
                <a:graphic xmlns:a="http://schemas.openxmlformats.org/drawingml/2006/main">
                  <a:graphicData uri="http://schemas.microsoft.com/office/word/2010/wordprocessingShape">
                    <wps:wsp>
                      <wps:cNvSpPr/>
                      <wps:spPr>
                        <a:xfrm>
                          <a:off x="0" y="0"/>
                          <a:ext cx="1710640" cy="289441"/>
                        </a:xfrm>
                        <a:prstGeom prst="roundRect">
                          <a:avLst/>
                        </a:prstGeom>
                        <a:noFill/>
                        <a:ln>
                          <a:solidFill>
                            <a:schemeClr val="tx1"/>
                          </a:solidFill>
                        </a:ln>
                      </wps:spPr>
                      <wps:txbx>
                        <w:txbxContent>
                          <w:p w14:paraId="3F6A0DEB" w14:textId="77777777" w:rsidR="008B2C1F" w:rsidRPr="00863A11" w:rsidRDefault="008B2C1F" w:rsidP="00863A11">
                            <w:pPr>
                              <w:spacing w:before="0" w:after="0"/>
                              <w:jc w:val="center"/>
                              <w:rPr>
                                <w:sz w:val="16"/>
                                <w:szCs w:val="16"/>
                              </w:rPr>
                            </w:pPr>
                            <w:r w:rsidRPr="00863A11">
                              <w:rPr>
                                <w:sz w:val="16"/>
                                <w:szCs w:val="16"/>
                              </w:rPr>
                              <w:t>ERCP + POCS</w:t>
                            </w:r>
                          </w:p>
                        </w:txbxContent>
                      </wps:txbx>
                      <wps:bodyPr wrap="square">
                        <a:spAutoFit/>
                      </wps:bodyPr>
                    </wps:wsp>
                  </a:graphicData>
                </a:graphic>
              </wp:anchor>
            </w:drawing>
          </mc:Choice>
          <mc:Fallback>
            <w:pict>
              <v:roundrect w14:anchorId="2702D4FB" id="Rectangle: Rounded Corners 10" o:spid="_x0000_s1068" style="position:absolute;left:0;text-align:left;margin-left:297.35pt;margin-top:338.3pt;width:134.7pt;height:22.8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" filled="f" strokecolor="black [3213]">
                <v:textbox style="mso-fit-shape-to-text:t">
                  <w:txbxContent>
                    <w:p w14:paraId="3F6A0DEB" w14:textId="77777777" w:rsidR="008B2C1F" w:rsidRPr="00863A11" w:rsidRDefault="008B2C1F" w:rsidP="00863A11">
                      <w:pPr>
                        <w:spacing w:before="0" w:after="0"/>
                        <w:jc w:val="center"/>
                        <w:rPr>
                          <w:sz w:val="16"/>
                          <w:szCs w:val="16"/>
                        </w:rPr>
                      </w:pPr>
                      <w:r w:rsidRPr="00863A11">
                        <w:rPr>
                          <w:sz w:val="16"/>
                          <w:szCs w:val="16"/>
                        </w:rPr>
                        <w:t>ERCP + POCS</w:t>
                      </w:r>
                    </w:p>
                  </w:txbxContent>
                </v:textbox>
              </v:roundrect>
            </w:pict>
          </mc:Fallback>
        </mc:AlternateContent>
      </w:r>
    </w:p>
    <w:p w14:paraId="7E4B8AF4" w14:textId="65DBE70A" w:rsidR="009A5C4D" w:rsidRPr="00BC424B" w:rsidRDefault="000F6728" w:rsidP="000F6728">
      <w:pPr>
        <w:spacing w:before="0" w:after="200" w:line="276" w:lineRule="auto"/>
      </w:pPr>
      <w:r>
        <w:br w:type="page"/>
      </w:r>
    </w:p>
    <w:p w14:paraId="7ACD4033" w14:textId="77777777" w:rsidR="002A50FD" w:rsidRPr="00881F93" w:rsidRDefault="005C3AE7" w:rsidP="004971CE">
      <w:pPr>
        <w:pStyle w:val="Subtitle"/>
        <w:ind w:left="0"/>
      </w:pPr>
      <w:r>
        <w:lastRenderedPageBreak/>
        <w:t xml:space="preserve">PART 6b – </w:t>
      </w:r>
      <w:r w:rsidR="002A50FD" w:rsidRPr="00881F93">
        <w:t>INFORMATION ABOUT THE INTERVENTION</w:t>
      </w:r>
    </w:p>
    <w:p w14:paraId="5CF96AB0" w14:textId="42F6F110"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071250F" w14:textId="201AEDBA" w:rsidR="00FF6068" w:rsidRPr="00CB560E" w:rsidRDefault="00FF6068" w:rsidP="00046BEE">
      <w:pPr>
        <w:ind w:left="360"/>
        <w:rPr>
          <w:b/>
          <w:bCs/>
          <w:u w:val="single"/>
        </w:rPr>
      </w:pPr>
      <w:r w:rsidRPr="00CB560E">
        <w:rPr>
          <w:b/>
          <w:bCs/>
          <w:u w:val="single"/>
        </w:rPr>
        <w:t xml:space="preserve">Key components </w:t>
      </w:r>
    </w:p>
    <w:p w14:paraId="171E27BC" w14:textId="22ED01CA" w:rsidR="00E42825" w:rsidRDefault="00046BEE" w:rsidP="00046BEE">
      <w:pPr>
        <w:ind w:left="360"/>
      </w:pPr>
      <w:r>
        <w:t xml:space="preserve">A </w:t>
      </w:r>
      <w:r w:rsidRPr="00955D4C">
        <w:t>single-operator</w:t>
      </w:r>
      <w:r w:rsidR="00267637">
        <w:t xml:space="preserve">, single use </w:t>
      </w:r>
      <w:r w:rsidR="009E4986">
        <w:t>peroral</w:t>
      </w:r>
      <w:r w:rsidR="00267637" w:rsidRPr="00267637">
        <w:t xml:space="preserve"> </w:t>
      </w:r>
      <w:bookmarkStart w:id="13" w:name="_Hlk64863774"/>
      <w:r w:rsidR="00267637">
        <w:t>c</w:t>
      </w:r>
      <w:r w:rsidR="00267637" w:rsidRPr="00267637">
        <w:t>holangiopancreatoscopy</w:t>
      </w:r>
      <w:bookmarkEnd w:id="13"/>
      <w:r w:rsidR="00267637" w:rsidRPr="00267637">
        <w:t xml:space="preserve"> </w:t>
      </w:r>
      <w:r>
        <w:t xml:space="preserve">system allows </w:t>
      </w:r>
      <w:r w:rsidR="00D36A49">
        <w:t>clinicians</w:t>
      </w:r>
      <w:r>
        <w:t xml:space="preserve"> to visually examine the biliary ducts</w:t>
      </w:r>
      <w:r w:rsidR="000B4772">
        <w:t xml:space="preserve"> and</w:t>
      </w:r>
      <w:r>
        <w:t xml:space="preserve"> take biopsy samples</w:t>
      </w:r>
      <w:r w:rsidR="000B4772">
        <w:t xml:space="preserve"> </w:t>
      </w:r>
      <w:r w:rsidR="006042B8">
        <w:t>(</w:t>
      </w:r>
      <w:r w:rsidR="006042B8">
        <w:fldChar w:fldCharType="begin"/>
      </w:r>
      <w:r w:rsidR="006042B8">
        <w:instrText xml:space="preserve"> REF _Ref64870726 \h </w:instrText>
      </w:r>
      <w:r w:rsidR="006042B8">
        <w:fldChar w:fldCharType="separate"/>
      </w:r>
      <w:r w:rsidR="00BF4E4D" w:rsidRPr="00DC4C0C">
        <w:rPr>
          <w:rFonts w:cstheme="minorHAnsi"/>
        </w:rPr>
        <w:t xml:space="preserve">Figure </w:t>
      </w:r>
      <w:r w:rsidR="00BF4E4D">
        <w:rPr>
          <w:rFonts w:cstheme="minorHAnsi"/>
          <w:noProof/>
        </w:rPr>
        <w:t>3</w:t>
      </w:r>
      <w:r w:rsidR="006042B8">
        <w:fldChar w:fldCharType="end"/>
      </w:r>
      <w:r w:rsidR="006042B8">
        <w:t xml:space="preserve">) </w:t>
      </w:r>
      <w:r>
        <w:t xml:space="preserve">and treat </w:t>
      </w:r>
      <w:r w:rsidR="0072078D">
        <w:t>difficult</w:t>
      </w:r>
      <w:r>
        <w:t xml:space="preserve"> biliary stones by either </w:t>
      </w:r>
      <w:r w:rsidR="00AE7F0D">
        <w:t>EHL</w:t>
      </w:r>
      <w:r>
        <w:t xml:space="preserve"> or </w:t>
      </w:r>
      <w:r w:rsidR="00AE7F0D">
        <w:t>LL</w:t>
      </w:r>
      <w:r w:rsidR="000B4772">
        <w:t xml:space="preserve"> </w:t>
      </w:r>
      <w:r w:rsidR="006042B8">
        <w:t>(</w:t>
      </w:r>
      <w:r w:rsidR="006042B8">
        <w:fldChar w:fldCharType="begin"/>
      </w:r>
      <w:r w:rsidR="006042B8">
        <w:instrText xml:space="preserve"> REF _Ref64963284 \h </w:instrText>
      </w:r>
      <w:r w:rsidR="006042B8">
        <w:fldChar w:fldCharType="separate"/>
      </w:r>
      <w:r w:rsidR="00BF4E4D" w:rsidRPr="00DC4C0C">
        <w:rPr>
          <w:rFonts w:cstheme="minorHAnsi"/>
          <w:noProof/>
        </w:rPr>
        <w:t xml:space="preserve">Figure </w:t>
      </w:r>
      <w:r w:rsidR="00BF4E4D">
        <w:rPr>
          <w:rFonts w:cstheme="minorHAnsi"/>
          <w:noProof/>
        </w:rPr>
        <w:t>4</w:t>
      </w:r>
      <w:r w:rsidR="006042B8">
        <w:fldChar w:fldCharType="end"/>
      </w:r>
      <w:r w:rsidR="006042B8">
        <w:t xml:space="preserve">). </w:t>
      </w:r>
      <w:r>
        <w:t>The system produces</w:t>
      </w:r>
      <w:r w:rsidR="00AC4CAD">
        <w:t xml:space="preserve"> </w:t>
      </w:r>
      <w:r w:rsidR="002721FB">
        <w:t>high-definition</w:t>
      </w:r>
      <w:r w:rsidR="001F5B69">
        <w:t xml:space="preserve"> </w:t>
      </w:r>
      <w:r>
        <w:t>digital images</w:t>
      </w:r>
      <w:r w:rsidR="00B745C0">
        <w:t xml:space="preserve">, </w:t>
      </w:r>
      <w:r w:rsidR="0072484C">
        <w:t xml:space="preserve">a significant advantage over </w:t>
      </w:r>
      <w:r w:rsidR="005C282A">
        <w:t xml:space="preserve">conventional </w:t>
      </w:r>
      <w:r w:rsidR="00AC4CAD">
        <w:t xml:space="preserve">ERCP </w:t>
      </w:r>
      <w:r w:rsidR="00B745C0">
        <w:t>f</w:t>
      </w:r>
      <w:r w:rsidR="00D960C8" w:rsidRPr="00F114E2">
        <w:t>luoroscopic images</w:t>
      </w:r>
      <w:r w:rsidR="00B745C0">
        <w:t xml:space="preserve"> which are low</w:t>
      </w:r>
      <w:r w:rsidR="0069219A">
        <w:t xml:space="preserve"> </w:t>
      </w:r>
      <w:r w:rsidR="00B745C0">
        <w:t xml:space="preserve">definition, indirect and colourless. </w:t>
      </w:r>
    </w:p>
    <w:p w14:paraId="1E645C82" w14:textId="215B4E27" w:rsidR="001E4000" w:rsidRDefault="0072078D" w:rsidP="0072078D">
      <w:r>
        <w:rPr>
          <w:noProof/>
          <w:lang w:eastAsia="en-AU"/>
        </w:rPr>
        <mc:AlternateContent>
          <mc:Choice Requires="wps">
            <w:drawing>
              <wp:anchor distT="0" distB="0" distL="114300" distR="114300" simplePos="0" relativeHeight="251658243" behindDoc="1" locked="0" layoutInCell="1" allowOverlap="1" wp14:anchorId="6EC291C7" wp14:editId="6B05D623">
                <wp:simplePos x="0" y="0"/>
                <wp:positionH relativeFrom="column">
                  <wp:posOffset>715231</wp:posOffset>
                </wp:positionH>
                <wp:positionV relativeFrom="paragraph">
                  <wp:posOffset>92075</wp:posOffset>
                </wp:positionV>
                <wp:extent cx="4206240" cy="254000"/>
                <wp:effectExtent l="0" t="0" r="3810" b="0"/>
                <wp:wrapTight wrapText="bothSides">
                  <wp:wrapPolygon edited="0">
                    <wp:start x="0" y="0"/>
                    <wp:lineTo x="0" y="19440"/>
                    <wp:lineTo x="21522" y="19440"/>
                    <wp:lineTo x="21522" y="0"/>
                    <wp:lineTo x="0" y="0"/>
                  </wp:wrapPolygon>
                </wp:wrapTight>
                <wp:docPr id="389" name="Text Box 389"/>
                <wp:cNvGraphicFramePr/>
                <a:graphic xmlns:a="http://schemas.openxmlformats.org/drawingml/2006/main">
                  <a:graphicData uri="http://schemas.microsoft.com/office/word/2010/wordprocessingShape">
                    <wps:wsp>
                      <wps:cNvSpPr txBox="1"/>
                      <wps:spPr>
                        <a:xfrm>
                          <a:off x="0" y="0"/>
                          <a:ext cx="4206240" cy="254000"/>
                        </a:xfrm>
                        <a:prstGeom prst="rect">
                          <a:avLst/>
                        </a:prstGeom>
                        <a:solidFill>
                          <a:prstClr val="white"/>
                        </a:solidFill>
                        <a:ln>
                          <a:noFill/>
                        </a:ln>
                      </wps:spPr>
                      <wps:txbx>
                        <w:txbxContent>
                          <w:p w14:paraId="3E325213" w14:textId="171E4D4C" w:rsidR="008B2C1F" w:rsidRPr="00DC4C0C" w:rsidRDefault="008B2C1F" w:rsidP="00744749">
                            <w:pPr>
                              <w:pStyle w:val="Caption"/>
                              <w:rPr>
                                <w:rFonts w:eastAsiaTheme="minorHAnsi" w:cstheme="minorHAnsi"/>
                                <w:noProof/>
                                <w:lang w:eastAsia="en-US"/>
                              </w:rPr>
                            </w:pPr>
                            <w:bookmarkStart w:id="14" w:name="_Ref64870726"/>
                            <w:bookmarkStart w:id="15" w:name="_Ref64963243"/>
                            <w:r w:rsidRPr="00DC4C0C">
                              <w:rPr>
                                <w:rFonts w:cstheme="minorHAnsi"/>
                              </w:rPr>
                              <w:t xml:space="preserve">Figure </w:t>
                            </w:r>
                            <w:r w:rsidRPr="00DC4C0C">
                              <w:rPr>
                                <w:rFonts w:cstheme="minorHAnsi"/>
                              </w:rPr>
                              <w:fldChar w:fldCharType="begin"/>
                            </w:r>
                            <w:r w:rsidRPr="00DC4C0C">
                              <w:rPr>
                                <w:rFonts w:cstheme="minorHAnsi"/>
                              </w:rPr>
                              <w:instrText xml:space="preserve"> SEQ Figure \* ARABIC </w:instrText>
                            </w:r>
                            <w:r w:rsidRPr="00DC4C0C">
                              <w:rPr>
                                <w:rFonts w:cstheme="minorHAnsi"/>
                              </w:rPr>
                              <w:fldChar w:fldCharType="separate"/>
                            </w:r>
                            <w:r w:rsidR="00BF4E4D">
                              <w:rPr>
                                <w:rFonts w:cstheme="minorHAnsi"/>
                                <w:noProof/>
                              </w:rPr>
                              <w:t>3</w:t>
                            </w:r>
                            <w:r w:rsidRPr="00DC4C0C">
                              <w:rPr>
                                <w:rFonts w:cstheme="minorHAnsi"/>
                              </w:rPr>
                              <w:fldChar w:fldCharType="end"/>
                            </w:r>
                            <w:bookmarkEnd w:id="14"/>
                            <w:r w:rsidRPr="00DC4C0C">
                              <w:rPr>
                                <w:rFonts w:cstheme="minorHAnsi"/>
                              </w:rPr>
                              <w:tab/>
                            </w:r>
                            <w:r w:rsidRPr="00DC4C0C">
                              <w:rPr>
                                <w:rFonts w:cstheme="minorHAnsi"/>
                              </w:rPr>
                              <w:tab/>
                            </w:r>
                            <w:r w:rsidRPr="00DC4C0C">
                              <w:rPr>
                                <w:rFonts w:cstheme="minorHAnsi"/>
                              </w:rPr>
                              <w:tab/>
                              <w:t>POCPS diagnostic application</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91C7" id="Text Box 389" o:spid="_x0000_s1069" type="#_x0000_t202" style="position:absolute;margin-left:56.3pt;margin-top:7.25pt;width:331.2pt;height:20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" stroked="f">
                <v:textbox inset="0,0,0,0">
                  <w:txbxContent>
                    <w:p w14:paraId="3E325213" w14:textId="171E4D4C" w:rsidR="008B2C1F" w:rsidRPr="00DC4C0C" w:rsidRDefault="008B2C1F" w:rsidP="00744749">
                      <w:pPr>
                        <w:pStyle w:val="Caption"/>
                        <w:rPr>
                          <w:rFonts w:eastAsiaTheme="minorHAnsi" w:cstheme="minorHAnsi"/>
                          <w:noProof/>
                          <w:lang w:eastAsia="en-US"/>
                        </w:rPr>
                      </w:pPr>
                      <w:bookmarkStart w:id="17" w:name="_Ref64870726"/>
                      <w:bookmarkStart w:id="18" w:name="_Ref64963243"/>
                      <w:r w:rsidRPr="00DC4C0C">
                        <w:rPr>
                          <w:rFonts w:cstheme="minorHAnsi"/>
                        </w:rPr>
                        <w:t xml:space="preserve">Figure </w:t>
                      </w:r>
                      <w:r w:rsidRPr="00DC4C0C">
                        <w:rPr>
                          <w:rFonts w:cstheme="minorHAnsi"/>
                        </w:rPr>
                        <w:fldChar w:fldCharType="begin"/>
                      </w:r>
                      <w:r w:rsidRPr="00DC4C0C">
                        <w:rPr>
                          <w:rFonts w:cstheme="minorHAnsi"/>
                        </w:rPr>
                        <w:instrText xml:space="preserve"> SEQ Figure \* ARABIC </w:instrText>
                      </w:r>
                      <w:r w:rsidRPr="00DC4C0C">
                        <w:rPr>
                          <w:rFonts w:cstheme="minorHAnsi"/>
                        </w:rPr>
                        <w:fldChar w:fldCharType="separate"/>
                      </w:r>
                      <w:r w:rsidR="00BF4E4D">
                        <w:rPr>
                          <w:rFonts w:cstheme="minorHAnsi"/>
                          <w:noProof/>
                        </w:rPr>
                        <w:t>3</w:t>
                      </w:r>
                      <w:r w:rsidRPr="00DC4C0C">
                        <w:rPr>
                          <w:rFonts w:cstheme="minorHAnsi"/>
                        </w:rPr>
                        <w:fldChar w:fldCharType="end"/>
                      </w:r>
                      <w:bookmarkEnd w:id="17"/>
                      <w:r w:rsidRPr="00DC4C0C">
                        <w:rPr>
                          <w:rFonts w:cstheme="minorHAnsi"/>
                        </w:rPr>
                        <w:tab/>
                      </w:r>
                      <w:r w:rsidRPr="00DC4C0C">
                        <w:rPr>
                          <w:rFonts w:cstheme="minorHAnsi"/>
                        </w:rPr>
                        <w:tab/>
                      </w:r>
                      <w:r w:rsidRPr="00DC4C0C">
                        <w:rPr>
                          <w:rFonts w:cstheme="minorHAnsi"/>
                        </w:rPr>
                        <w:tab/>
                        <w:t>POCPS diagnostic application</w:t>
                      </w:r>
                      <w:bookmarkEnd w:id="18"/>
                    </w:p>
                  </w:txbxContent>
                </v:textbox>
                <w10:wrap type="tight"/>
              </v:shape>
            </w:pict>
          </mc:Fallback>
        </mc:AlternateContent>
      </w:r>
    </w:p>
    <w:p w14:paraId="74577CC3" w14:textId="129BFD66" w:rsidR="001E4000" w:rsidRDefault="00F23467" w:rsidP="00046BEE">
      <w:pPr>
        <w:ind w:left="360"/>
      </w:pPr>
      <w:r>
        <w:rPr>
          <w:noProof/>
          <w:lang w:eastAsia="en-AU"/>
        </w:rPr>
        <w:drawing>
          <wp:anchor distT="0" distB="0" distL="114300" distR="114300" simplePos="0" relativeHeight="251658241" behindDoc="0" locked="0" layoutInCell="1" allowOverlap="1" wp14:anchorId="0554EAB4" wp14:editId="1E1D2396">
            <wp:simplePos x="0" y="0"/>
            <wp:positionH relativeFrom="column">
              <wp:posOffset>714375</wp:posOffset>
            </wp:positionH>
            <wp:positionV relativeFrom="paragraph">
              <wp:posOffset>167005</wp:posOffset>
            </wp:positionV>
            <wp:extent cx="4157980" cy="1618581"/>
            <wp:effectExtent l="0" t="0" r="0" b="1270"/>
            <wp:wrapTight wrapText="bothSides">
              <wp:wrapPolygon edited="0">
                <wp:start x="0" y="0"/>
                <wp:lineTo x="0" y="21363"/>
                <wp:lineTo x="21475" y="21363"/>
                <wp:lineTo x="21475" y="0"/>
                <wp:lineTo x="0" y="0"/>
              </wp:wrapPolygon>
            </wp:wrapTight>
            <wp:docPr id="387" name="Picture 387"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Picture 387"/>
                    <pic:cNvPicPr>
                      <a:picLocks noChangeAspect="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4157980" cy="1618581"/>
                    </a:xfrm>
                    <a:prstGeom prst="rect">
                      <a:avLst/>
                    </a:prstGeom>
                    <a:ln>
                      <a:noFill/>
                    </a:ln>
                    <a:extLst>
                      <a:ext uri="{53640926-AAD7-44D8-BBD7-CCE9431645EC}">
                        <a14:shadowObscured xmlns:a14="http://schemas.microsoft.com/office/drawing/2010/main"/>
                      </a:ext>
                    </a:extLst>
                  </pic:spPr>
                </pic:pic>
              </a:graphicData>
            </a:graphic>
          </wp:anchor>
        </w:drawing>
      </w:r>
    </w:p>
    <w:p w14:paraId="2AB10A29" w14:textId="4414CD09" w:rsidR="001E4000" w:rsidRDefault="001E4000" w:rsidP="00046BEE">
      <w:pPr>
        <w:ind w:left="360"/>
      </w:pPr>
    </w:p>
    <w:p w14:paraId="45873B6C" w14:textId="5A126508" w:rsidR="00B33286" w:rsidRDefault="00B33286" w:rsidP="00046BEE">
      <w:pPr>
        <w:ind w:left="360"/>
      </w:pPr>
    </w:p>
    <w:p w14:paraId="73C273BA" w14:textId="38B2B4A5" w:rsidR="001E4000" w:rsidRDefault="001E4000" w:rsidP="00046BEE">
      <w:pPr>
        <w:ind w:left="360"/>
        <w:rPr>
          <w:noProof/>
        </w:rPr>
      </w:pPr>
    </w:p>
    <w:p w14:paraId="370A3E70" w14:textId="7C29BA1B" w:rsidR="00B33286" w:rsidRDefault="00B33286" w:rsidP="00046BEE">
      <w:pPr>
        <w:ind w:left="360"/>
      </w:pPr>
    </w:p>
    <w:p w14:paraId="5497F055" w14:textId="344080FE" w:rsidR="00B67A3D" w:rsidRDefault="00B67A3D" w:rsidP="00046BEE">
      <w:pPr>
        <w:ind w:left="360"/>
      </w:pPr>
    </w:p>
    <w:p w14:paraId="29A17009" w14:textId="3153C1FE" w:rsidR="00B67A3D" w:rsidRDefault="00B67A3D" w:rsidP="00046BEE">
      <w:pPr>
        <w:ind w:left="360"/>
      </w:pPr>
    </w:p>
    <w:p w14:paraId="7545F401" w14:textId="32C70D48" w:rsidR="00B67A3D" w:rsidRDefault="00B67A3D" w:rsidP="00046BEE">
      <w:pPr>
        <w:ind w:left="360"/>
      </w:pPr>
    </w:p>
    <w:p w14:paraId="2490119A" w14:textId="491FA999" w:rsidR="00B67A3D" w:rsidRDefault="00F23467" w:rsidP="00046BEE">
      <w:pPr>
        <w:ind w:left="360"/>
      </w:pPr>
      <w:r>
        <w:rPr>
          <w:noProof/>
          <w:lang w:eastAsia="en-AU"/>
        </w:rPr>
        <mc:AlternateContent>
          <mc:Choice Requires="wps">
            <w:drawing>
              <wp:anchor distT="0" distB="0" distL="114300" distR="114300" simplePos="0" relativeHeight="251658244" behindDoc="1" locked="0" layoutInCell="1" allowOverlap="1" wp14:anchorId="399DD4A1" wp14:editId="6FC6B4B6">
                <wp:simplePos x="0" y="0"/>
                <wp:positionH relativeFrom="column">
                  <wp:posOffset>714375</wp:posOffset>
                </wp:positionH>
                <wp:positionV relativeFrom="paragraph">
                  <wp:posOffset>231775</wp:posOffset>
                </wp:positionV>
                <wp:extent cx="4157980" cy="257175"/>
                <wp:effectExtent l="0" t="0" r="0" b="9525"/>
                <wp:wrapTight wrapText="bothSides">
                  <wp:wrapPolygon edited="0">
                    <wp:start x="0" y="0"/>
                    <wp:lineTo x="0" y="20800"/>
                    <wp:lineTo x="21475" y="20800"/>
                    <wp:lineTo x="2147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157980" cy="257175"/>
                        </a:xfrm>
                        <a:prstGeom prst="rect">
                          <a:avLst/>
                        </a:prstGeom>
                        <a:solidFill>
                          <a:prstClr val="white"/>
                        </a:solidFill>
                        <a:ln>
                          <a:noFill/>
                        </a:ln>
                      </wps:spPr>
                      <wps:txbx>
                        <w:txbxContent>
                          <w:p w14:paraId="30A69A93" w14:textId="51A0FE53" w:rsidR="008B2C1F" w:rsidRPr="00DC4C0C" w:rsidRDefault="008B2C1F" w:rsidP="00ED5A5E">
                            <w:pPr>
                              <w:pStyle w:val="Caption"/>
                              <w:rPr>
                                <w:rFonts w:cstheme="minorHAnsi"/>
                                <w:noProof/>
                              </w:rPr>
                            </w:pPr>
                            <w:bookmarkStart w:id="16" w:name="_Ref64963284"/>
                            <w:r w:rsidRPr="00DC4C0C">
                              <w:rPr>
                                <w:rFonts w:cstheme="minorHAnsi"/>
                                <w:noProof/>
                              </w:rPr>
                              <w:t xml:space="preserve">Figure </w:t>
                            </w:r>
                            <w:r w:rsidRPr="00DC4C0C">
                              <w:rPr>
                                <w:rFonts w:cstheme="minorHAnsi"/>
                                <w:noProof/>
                              </w:rPr>
                              <w:fldChar w:fldCharType="begin"/>
                            </w:r>
                            <w:r w:rsidRPr="00DC4C0C">
                              <w:rPr>
                                <w:rFonts w:cstheme="minorHAnsi"/>
                                <w:noProof/>
                              </w:rPr>
                              <w:instrText xml:space="preserve"> SEQ Figure \* ARABIC </w:instrText>
                            </w:r>
                            <w:r w:rsidRPr="00DC4C0C">
                              <w:rPr>
                                <w:rFonts w:cstheme="minorHAnsi"/>
                                <w:noProof/>
                              </w:rPr>
                              <w:fldChar w:fldCharType="separate"/>
                            </w:r>
                            <w:r w:rsidR="00BF4E4D">
                              <w:rPr>
                                <w:rFonts w:cstheme="minorHAnsi"/>
                                <w:noProof/>
                              </w:rPr>
                              <w:t>4</w:t>
                            </w:r>
                            <w:r w:rsidRPr="00DC4C0C">
                              <w:rPr>
                                <w:rFonts w:cstheme="minorHAnsi"/>
                                <w:noProof/>
                              </w:rPr>
                              <w:fldChar w:fldCharType="end"/>
                            </w:r>
                            <w:bookmarkEnd w:id="16"/>
                            <w:r w:rsidRPr="00DC4C0C">
                              <w:rPr>
                                <w:rFonts w:cstheme="minorHAnsi"/>
                                <w:noProof/>
                              </w:rPr>
                              <w:tab/>
                            </w:r>
                            <w:r w:rsidRPr="00DC4C0C">
                              <w:rPr>
                                <w:rFonts w:cstheme="minorHAnsi"/>
                                <w:noProof/>
                              </w:rPr>
                              <w:tab/>
                            </w:r>
                            <w:r w:rsidRPr="00DC4C0C">
                              <w:rPr>
                                <w:rFonts w:cstheme="minorHAnsi"/>
                                <w:noProof/>
                              </w:rPr>
                              <w:tab/>
                              <w:t>POCPS thereapeutic 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DD4A1" id="Text Box 3" o:spid="_x0000_s1070" type="#_x0000_t202" style="position:absolute;left:0;text-align:left;margin-left:56.25pt;margin-top:18.25pt;width:327.4pt;height:20.2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" stroked="f">
                <v:textbox inset="0,0,0,0">
                  <w:txbxContent>
                    <w:p w14:paraId="30A69A93" w14:textId="51A0FE53" w:rsidR="008B2C1F" w:rsidRPr="00DC4C0C" w:rsidRDefault="008B2C1F" w:rsidP="00ED5A5E">
                      <w:pPr>
                        <w:pStyle w:val="Caption"/>
                        <w:rPr>
                          <w:rFonts w:cstheme="minorHAnsi"/>
                          <w:noProof/>
                        </w:rPr>
                      </w:pPr>
                      <w:bookmarkStart w:id="20" w:name="_Ref64963284"/>
                      <w:r w:rsidRPr="00DC4C0C">
                        <w:rPr>
                          <w:rFonts w:cstheme="minorHAnsi"/>
                          <w:noProof/>
                        </w:rPr>
                        <w:t xml:space="preserve">Figure </w:t>
                      </w:r>
                      <w:r w:rsidRPr="00DC4C0C">
                        <w:rPr>
                          <w:rFonts w:cstheme="minorHAnsi"/>
                          <w:noProof/>
                        </w:rPr>
                        <w:fldChar w:fldCharType="begin"/>
                      </w:r>
                      <w:r w:rsidRPr="00DC4C0C">
                        <w:rPr>
                          <w:rFonts w:cstheme="minorHAnsi"/>
                          <w:noProof/>
                        </w:rPr>
                        <w:instrText xml:space="preserve"> SEQ Figure \* ARABIC </w:instrText>
                      </w:r>
                      <w:r w:rsidRPr="00DC4C0C">
                        <w:rPr>
                          <w:rFonts w:cstheme="minorHAnsi"/>
                          <w:noProof/>
                        </w:rPr>
                        <w:fldChar w:fldCharType="separate"/>
                      </w:r>
                      <w:r w:rsidR="00BF4E4D">
                        <w:rPr>
                          <w:rFonts w:cstheme="minorHAnsi"/>
                          <w:noProof/>
                        </w:rPr>
                        <w:t>4</w:t>
                      </w:r>
                      <w:r w:rsidRPr="00DC4C0C">
                        <w:rPr>
                          <w:rFonts w:cstheme="minorHAnsi"/>
                          <w:noProof/>
                        </w:rPr>
                        <w:fldChar w:fldCharType="end"/>
                      </w:r>
                      <w:bookmarkEnd w:id="20"/>
                      <w:r w:rsidRPr="00DC4C0C">
                        <w:rPr>
                          <w:rFonts w:cstheme="minorHAnsi"/>
                          <w:noProof/>
                        </w:rPr>
                        <w:tab/>
                      </w:r>
                      <w:r w:rsidRPr="00DC4C0C">
                        <w:rPr>
                          <w:rFonts w:cstheme="minorHAnsi"/>
                          <w:noProof/>
                        </w:rPr>
                        <w:tab/>
                      </w:r>
                      <w:r w:rsidRPr="00DC4C0C">
                        <w:rPr>
                          <w:rFonts w:cstheme="minorHAnsi"/>
                          <w:noProof/>
                        </w:rPr>
                        <w:tab/>
                        <w:t>POCPS thereapeutic application</w:t>
                      </w:r>
                    </w:p>
                  </w:txbxContent>
                </v:textbox>
                <w10:wrap type="tight"/>
              </v:shape>
            </w:pict>
          </mc:Fallback>
        </mc:AlternateContent>
      </w:r>
    </w:p>
    <w:p w14:paraId="098CAB2D" w14:textId="40DB772F" w:rsidR="00B67A3D" w:rsidRDefault="00B67A3D" w:rsidP="00046BEE">
      <w:pPr>
        <w:ind w:left="360"/>
      </w:pPr>
    </w:p>
    <w:p w14:paraId="4077BA0F" w14:textId="6E157B14" w:rsidR="00B67A3D" w:rsidRDefault="00F23467" w:rsidP="00046BEE">
      <w:pPr>
        <w:ind w:left="360"/>
      </w:pPr>
      <w:r>
        <w:rPr>
          <w:noProof/>
          <w:lang w:eastAsia="en-AU"/>
        </w:rPr>
        <w:drawing>
          <wp:anchor distT="0" distB="0" distL="114300" distR="114300" simplePos="0" relativeHeight="251658242" behindDoc="0" locked="0" layoutInCell="1" allowOverlap="1" wp14:anchorId="3F6BCF15" wp14:editId="43F6E287">
            <wp:simplePos x="0" y="0"/>
            <wp:positionH relativeFrom="column">
              <wp:posOffset>714375</wp:posOffset>
            </wp:positionH>
            <wp:positionV relativeFrom="paragraph">
              <wp:posOffset>21590</wp:posOffset>
            </wp:positionV>
            <wp:extent cx="4157980" cy="1620520"/>
            <wp:effectExtent l="0" t="0" r="0" b="0"/>
            <wp:wrapTight wrapText="bothSides">
              <wp:wrapPolygon edited="0">
                <wp:start x="0" y="0"/>
                <wp:lineTo x="0" y="21329"/>
                <wp:lineTo x="21475" y="21329"/>
                <wp:lineTo x="21475" y="0"/>
                <wp:lineTo x="0" y="0"/>
              </wp:wrapPolygon>
            </wp:wrapTight>
            <wp:docPr id="386" name="Picture 386"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pic:cNvPicPr>
                      <a:picLocks noChangeAspect="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4157980" cy="1620520"/>
                    </a:xfrm>
                    <a:prstGeom prst="rect">
                      <a:avLst/>
                    </a:prstGeom>
                    <a:ln>
                      <a:noFill/>
                    </a:ln>
                    <a:extLst>
                      <a:ext uri="{53640926-AAD7-44D8-BBD7-CCE9431645EC}">
                        <a14:shadowObscured xmlns:a14="http://schemas.microsoft.com/office/drawing/2010/main"/>
                      </a:ext>
                    </a:extLst>
                  </pic:spPr>
                </pic:pic>
              </a:graphicData>
            </a:graphic>
          </wp:anchor>
        </w:drawing>
      </w:r>
    </w:p>
    <w:p w14:paraId="77B96F3D" w14:textId="1FED6F6C" w:rsidR="00B67A3D" w:rsidRDefault="00B67A3D" w:rsidP="00046BEE">
      <w:pPr>
        <w:ind w:left="360"/>
      </w:pPr>
    </w:p>
    <w:p w14:paraId="72D84A3D" w14:textId="6EA4F55A" w:rsidR="00B67A3D" w:rsidRDefault="00B67A3D" w:rsidP="00046BEE">
      <w:pPr>
        <w:ind w:left="360"/>
      </w:pPr>
    </w:p>
    <w:p w14:paraId="49656CD0" w14:textId="2300B7C6" w:rsidR="00B67A3D" w:rsidRDefault="00B67A3D" w:rsidP="00046BEE">
      <w:pPr>
        <w:ind w:left="360"/>
      </w:pPr>
    </w:p>
    <w:p w14:paraId="6D96FC0C" w14:textId="210D5661" w:rsidR="00AE7F0D" w:rsidRDefault="00AE7F0D" w:rsidP="00046BEE">
      <w:pPr>
        <w:ind w:left="360"/>
      </w:pPr>
    </w:p>
    <w:p w14:paraId="2755C5B3" w14:textId="4534B23E" w:rsidR="00AE7F0D" w:rsidRDefault="00AE7F0D" w:rsidP="0072078D"/>
    <w:p w14:paraId="11A6CA3F" w14:textId="46A97E92" w:rsidR="00F23467" w:rsidRDefault="00F23467" w:rsidP="0072078D"/>
    <w:p w14:paraId="6F697CE8" w14:textId="77777777" w:rsidR="00F23467" w:rsidRDefault="00F23467" w:rsidP="0072078D"/>
    <w:p w14:paraId="2070150C" w14:textId="2D51BB85" w:rsidR="00E42825" w:rsidRDefault="00046BEE" w:rsidP="004D37FD">
      <w:r>
        <w:t xml:space="preserve">The components are listed below: </w:t>
      </w:r>
    </w:p>
    <w:p w14:paraId="3E7D5300" w14:textId="77777777" w:rsidR="005115B4" w:rsidRDefault="00EF1CD2" w:rsidP="005115B4">
      <w:pPr>
        <w:pStyle w:val="ListParagraph"/>
        <w:numPr>
          <w:ilvl w:val="0"/>
          <w:numId w:val="19"/>
        </w:numPr>
      </w:pPr>
      <w:r>
        <w:t xml:space="preserve">A </w:t>
      </w:r>
      <w:r w:rsidR="00046BEE">
        <w:t>flexible catheter with single-operator controls</w:t>
      </w:r>
      <w:r w:rsidR="00257EE2">
        <w:t xml:space="preserve"> which can be </w:t>
      </w:r>
      <w:r w:rsidR="005115B4">
        <w:t>inserted into the working channel of</w:t>
      </w:r>
    </w:p>
    <w:p w14:paraId="7A181883" w14:textId="478CD41F" w:rsidR="00176426" w:rsidRDefault="005115B4" w:rsidP="00176426">
      <w:pPr>
        <w:pStyle w:val="ListParagraph"/>
      </w:pPr>
      <w:r>
        <w:t>the duodenoscope.</w:t>
      </w:r>
      <w:r w:rsidR="00E33D91">
        <w:t xml:space="preserve"> </w:t>
      </w:r>
      <w:r w:rsidR="00494230">
        <w:t xml:space="preserve">The distal end </w:t>
      </w:r>
      <w:r w:rsidR="00067FAC">
        <w:t xml:space="preserve">of </w:t>
      </w:r>
      <w:r w:rsidR="00494230">
        <w:t xml:space="preserve">the catheter </w:t>
      </w:r>
      <w:r w:rsidR="002B35DC">
        <w:t>has a</w:t>
      </w:r>
      <w:r w:rsidR="00E375E1">
        <w:t xml:space="preserve"> video image sensor </w:t>
      </w:r>
      <w:r w:rsidR="008C49F3">
        <w:t xml:space="preserve">with </w:t>
      </w:r>
      <w:r w:rsidR="00E375E1">
        <w:t xml:space="preserve">illumination </w:t>
      </w:r>
      <w:r w:rsidR="00541E88">
        <w:t>and</w:t>
      </w:r>
      <w:r w:rsidR="002B35DC">
        <w:t xml:space="preserve"> </w:t>
      </w:r>
      <w:r w:rsidR="00494230">
        <w:t>egress points for the working channel and two irrigation channels</w:t>
      </w:r>
      <w:r w:rsidR="008C49F3">
        <w:t xml:space="preserve">. </w:t>
      </w:r>
    </w:p>
    <w:p w14:paraId="53E209B7" w14:textId="0EC543E2" w:rsidR="00907489" w:rsidRDefault="00123A9C" w:rsidP="00176426">
      <w:pPr>
        <w:pStyle w:val="ListParagraph"/>
        <w:numPr>
          <w:ilvl w:val="1"/>
          <w:numId w:val="19"/>
        </w:numPr>
      </w:pPr>
      <w:r>
        <w:t>I</w:t>
      </w:r>
      <w:r w:rsidR="00E74A17">
        <w:t xml:space="preserve">rrigation channel: </w:t>
      </w:r>
      <w:r w:rsidR="00907489">
        <w:t xml:space="preserve">for </w:t>
      </w:r>
      <w:r w:rsidR="008D1FBA" w:rsidRPr="008D1FBA">
        <w:t>inject</w:t>
      </w:r>
      <w:r w:rsidR="0005664E">
        <w:t>ing</w:t>
      </w:r>
      <w:r w:rsidR="008D1FBA" w:rsidRPr="008D1FBA">
        <w:t xml:space="preserve"> irrigation fluid</w:t>
      </w:r>
      <w:r w:rsidR="00046BEE">
        <w:t xml:space="preserve"> to clear the field of view</w:t>
      </w:r>
    </w:p>
    <w:p w14:paraId="46F60A7D" w14:textId="557A75FF" w:rsidR="00046BEE" w:rsidRDefault="00D226F8" w:rsidP="00D52D0F">
      <w:pPr>
        <w:pStyle w:val="ListParagraph"/>
        <w:numPr>
          <w:ilvl w:val="1"/>
          <w:numId w:val="19"/>
        </w:numPr>
      </w:pPr>
      <w:r>
        <w:t>Working</w:t>
      </w:r>
      <w:r w:rsidR="00123A9C">
        <w:t xml:space="preserve"> channel: </w:t>
      </w:r>
      <w:r w:rsidR="008C49F3">
        <w:t xml:space="preserve">for </w:t>
      </w:r>
      <w:r w:rsidR="00176426">
        <w:t>aspiration and</w:t>
      </w:r>
      <w:r w:rsidR="008C49F3">
        <w:t xml:space="preserve"> applying</w:t>
      </w:r>
      <w:r w:rsidR="00176426">
        <w:t xml:space="preserve"> accessories</w:t>
      </w:r>
      <w:r w:rsidR="008C49F3">
        <w:t xml:space="preserve">, including </w:t>
      </w:r>
      <w:r w:rsidR="00176426">
        <w:t xml:space="preserve">biopsies </w:t>
      </w:r>
      <w:r w:rsidR="00824322">
        <w:t xml:space="preserve">forceps </w:t>
      </w:r>
      <w:r w:rsidR="00176426">
        <w:t>and EHL /LL</w:t>
      </w:r>
      <w:r w:rsidR="00176426" w:rsidRPr="00035586">
        <w:t xml:space="preserve"> </w:t>
      </w:r>
      <w:r w:rsidR="00176426">
        <w:t>fibres</w:t>
      </w:r>
    </w:p>
    <w:p w14:paraId="7B243680" w14:textId="3A72D507" w:rsidR="00834D3C" w:rsidRDefault="009A262B" w:rsidP="00D52D0F">
      <w:pPr>
        <w:pStyle w:val="ListParagraph"/>
        <w:numPr>
          <w:ilvl w:val="0"/>
          <w:numId w:val="19"/>
        </w:numPr>
      </w:pPr>
      <w:r w:rsidRPr="009A262B">
        <w:t>POCPS</w:t>
      </w:r>
      <w:r w:rsidR="00B25E30">
        <w:t xml:space="preserve"> is compatible </w:t>
      </w:r>
      <w:r w:rsidR="006C6A80">
        <w:t xml:space="preserve">with a range of </w:t>
      </w:r>
      <w:r w:rsidR="00B25E30" w:rsidRPr="00B25E30">
        <w:t>diagnostic and therapeutic accessories</w:t>
      </w:r>
      <w:r w:rsidR="00834D3C">
        <w:t xml:space="preserve"> delivered through the </w:t>
      </w:r>
      <w:r w:rsidR="004742AB">
        <w:t>working</w:t>
      </w:r>
      <w:r w:rsidR="00834D3C">
        <w:t xml:space="preserve"> channel </w:t>
      </w:r>
    </w:p>
    <w:p w14:paraId="1CC076E5" w14:textId="51920947" w:rsidR="00472AFA" w:rsidRDefault="00D92909" w:rsidP="00D52D0F">
      <w:pPr>
        <w:pStyle w:val="ListParagraph"/>
        <w:numPr>
          <w:ilvl w:val="1"/>
          <w:numId w:val="19"/>
        </w:numPr>
      </w:pPr>
      <w:r w:rsidRPr="00BE2E25">
        <w:rPr>
          <w:b/>
          <w:bCs/>
          <w:u w:val="single"/>
        </w:rPr>
        <w:t>Diagnostic application</w:t>
      </w:r>
      <w:r>
        <w:t xml:space="preserve">: </w:t>
      </w:r>
      <w:r w:rsidR="00472AFA">
        <w:t>The biopsy forceps (single use) allow biopsy specimens to be taken under direct visualisation</w:t>
      </w:r>
      <w:r w:rsidR="00707F63">
        <w:t xml:space="preserve"> (</w:t>
      </w:r>
      <w:r w:rsidR="00707F63">
        <w:fldChar w:fldCharType="begin"/>
      </w:r>
      <w:r w:rsidR="00707F63">
        <w:instrText xml:space="preserve"> REF _Ref64870726 \h </w:instrText>
      </w:r>
      <w:r w:rsidR="00707F63">
        <w:fldChar w:fldCharType="separate"/>
      </w:r>
      <w:r w:rsidR="00BF4E4D" w:rsidRPr="00DC4C0C">
        <w:rPr>
          <w:rFonts w:cstheme="minorHAnsi"/>
        </w:rPr>
        <w:t xml:space="preserve">Figure </w:t>
      </w:r>
      <w:r w:rsidR="00BF4E4D">
        <w:rPr>
          <w:rFonts w:cstheme="minorHAnsi"/>
          <w:noProof/>
        </w:rPr>
        <w:t>3</w:t>
      </w:r>
      <w:r w:rsidR="00707F63">
        <w:fldChar w:fldCharType="end"/>
      </w:r>
      <w:r w:rsidR="00707F63">
        <w:t>)</w:t>
      </w:r>
    </w:p>
    <w:p w14:paraId="38087F2C" w14:textId="40518FCC" w:rsidR="006E523F" w:rsidRDefault="00D92909" w:rsidP="006E523F">
      <w:pPr>
        <w:pStyle w:val="ListParagraph"/>
        <w:numPr>
          <w:ilvl w:val="1"/>
          <w:numId w:val="19"/>
        </w:numPr>
      </w:pPr>
      <w:r w:rsidRPr="00BE2E25">
        <w:rPr>
          <w:b/>
          <w:bCs/>
          <w:u w:val="single"/>
        </w:rPr>
        <w:t>Therapeutic application</w:t>
      </w:r>
      <w:r>
        <w:t xml:space="preserve">: </w:t>
      </w:r>
      <w:r w:rsidR="00110435">
        <w:t>Lithotripsy devices</w:t>
      </w:r>
      <w:r w:rsidR="00A0013B">
        <w:t xml:space="preserve"> including </w:t>
      </w:r>
      <w:r w:rsidR="007F2B4D">
        <w:t>EHL</w:t>
      </w:r>
      <w:r w:rsidR="00A0013B">
        <w:t xml:space="preserve"> and</w:t>
      </w:r>
      <w:r w:rsidR="00046BEE">
        <w:t xml:space="preserve"> </w:t>
      </w:r>
      <w:r w:rsidR="007F2B4D">
        <w:t>LL</w:t>
      </w:r>
      <w:r w:rsidR="00A0013B" w:rsidRPr="00A0013B">
        <w:t xml:space="preserve"> </w:t>
      </w:r>
      <w:r w:rsidR="00A0013B">
        <w:t>allows a shock wave to be delivered directly to the stone</w:t>
      </w:r>
      <w:r w:rsidR="00707F63">
        <w:t xml:space="preserve">, </w:t>
      </w:r>
      <w:r w:rsidR="00A0013B">
        <w:t>generated by a high voltage spark or a laser beam respectively</w:t>
      </w:r>
      <w:r w:rsidR="00707F63">
        <w:t xml:space="preserve"> (</w:t>
      </w:r>
      <w:r w:rsidR="00707F63">
        <w:fldChar w:fldCharType="begin"/>
      </w:r>
      <w:r w:rsidR="00707F63">
        <w:instrText xml:space="preserve"> REF _Ref64963284 \h </w:instrText>
      </w:r>
      <w:r w:rsidR="00707F63">
        <w:fldChar w:fldCharType="separate"/>
      </w:r>
      <w:r w:rsidR="00BF4E4D" w:rsidRPr="00DC4C0C">
        <w:rPr>
          <w:rFonts w:cstheme="minorHAnsi"/>
          <w:noProof/>
        </w:rPr>
        <w:t xml:space="preserve">Figure </w:t>
      </w:r>
      <w:r w:rsidR="00BF4E4D">
        <w:rPr>
          <w:rFonts w:cstheme="minorHAnsi"/>
          <w:noProof/>
        </w:rPr>
        <w:t>4</w:t>
      </w:r>
      <w:r w:rsidR="00707F63">
        <w:fldChar w:fldCharType="end"/>
      </w:r>
      <w:r w:rsidR="00707F63">
        <w:t>)</w:t>
      </w:r>
      <w:r w:rsidR="00A0013B">
        <w:t>.</w:t>
      </w:r>
      <w:r w:rsidR="00917560">
        <w:t xml:space="preserve"> </w:t>
      </w:r>
      <w:r w:rsidR="00046BEE">
        <w:t>Th</w:t>
      </w:r>
      <w:r w:rsidR="00917560">
        <w:t>ese</w:t>
      </w:r>
      <w:r w:rsidR="00A02017">
        <w:t xml:space="preserve"> procedure</w:t>
      </w:r>
      <w:r w:rsidR="00BE2E25">
        <w:t>s</w:t>
      </w:r>
      <w:r w:rsidR="00A02017">
        <w:t xml:space="preserve"> </w:t>
      </w:r>
      <w:r w:rsidR="00C45006">
        <w:t>cannot</w:t>
      </w:r>
      <w:r w:rsidR="00A02017">
        <w:t xml:space="preserve"> be performed </w:t>
      </w:r>
      <w:r w:rsidR="00C45006">
        <w:t>in an ERCP without POCPS as</w:t>
      </w:r>
      <w:r w:rsidR="00046BEE">
        <w:t xml:space="preserve"> clinician</w:t>
      </w:r>
      <w:r w:rsidR="00357548">
        <w:t>s</w:t>
      </w:r>
      <w:r w:rsidR="00046BEE">
        <w:t xml:space="preserve"> need</w:t>
      </w:r>
      <w:r w:rsidR="00357548">
        <w:t xml:space="preserve"> </w:t>
      </w:r>
      <w:r w:rsidR="00046BEE">
        <w:t xml:space="preserve">to clearly see the biliary ducts when using these lithotripsy techniques </w:t>
      </w:r>
      <w:r w:rsidR="00C45006">
        <w:t>to</w:t>
      </w:r>
      <w:r w:rsidR="00046BEE">
        <w:t xml:space="preserve"> avoid damage to the</w:t>
      </w:r>
      <w:r w:rsidR="001B014E">
        <w:t xml:space="preserve"> </w:t>
      </w:r>
      <w:r w:rsidR="00046BEE">
        <w:t>surrounding tissue</w:t>
      </w:r>
      <w:r w:rsidR="00DA5F1A">
        <w:t xml:space="preserve">s </w:t>
      </w:r>
      <w:r w:rsidR="00DA5F1A">
        <w:fldChar w:fldCharType="begin"/>
      </w:r>
      <w:r w:rsidR="009858F4">
        <w:instrText xml:space="preserve"> ADDIN EN.CITE &lt;EndNote&gt;&lt;Cite&gt;&lt;Author&gt;NICE&lt;/Author&gt;&lt;Year&gt;2015&lt;/Year&gt;&lt;RecNum&gt;46&lt;/RecNum&gt;&lt;DisplayText&gt;(21)&lt;/DisplayText&gt;&lt;record&gt;&lt;rec-number&gt;46&lt;/rec-number&gt;&lt;foreign-keys&gt;&lt;key app="EN" db-id="vdp9zdew8tdvp4e2pf95sz9v99sevdd9drd2" timestamp="1614038926"&gt;46&lt;/key&gt;&lt;/foreign-keys&gt;&lt;ref-type name="Electronic Article"&gt;43&lt;/ref-type&gt;&lt;contributors&gt;&lt;authors&gt;&lt;author&gt;NICE,&lt;/author&gt;&lt;/authors&gt;&lt;/contributors&gt;&lt;titles&gt;&lt;title&gt;The SpyGlass direct visualisation system for diagnostic and therapeutic procedures during endoscopy of the biliary system&lt;/title&gt;&lt;/titles&gt;&lt;dates&gt;&lt;year&gt;2015&lt;/year&gt;&lt;/dates&gt;&lt;urls&gt;&lt;related-urls&gt;&lt;url&gt;https://www.nice.org.uk/advice/mib21/resources/the-spyglass-direct-visualisation-system-for-diagnostic-and-therapeutic-procedures-during-endoscopy-of-the-biliary-system-63499040090053&lt;/url&gt;&lt;/related-urls&gt;&lt;/urls&gt;&lt;custom2&gt;23 Feb 2021&lt;/custom2&gt;&lt;/record&gt;&lt;/Cite&gt;&lt;/EndNote&gt;</w:instrText>
      </w:r>
      <w:r w:rsidR="00DA5F1A">
        <w:fldChar w:fldCharType="separate"/>
      </w:r>
      <w:r w:rsidR="009858F4">
        <w:rPr>
          <w:noProof/>
        </w:rPr>
        <w:t>(21)</w:t>
      </w:r>
      <w:r w:rsidR="00DA5F1A">
        <w:fldChar w:fldCharType="end"/>
      </w:r>
      <w:r w:rsidR="009227E0">
        <w:t>.</w:t>
      </w:r>
    </w:p>
    <w:p w14:paraId="17618A1F" w14:textId="6B602F31" w:rsidR="006E523F" w:rsidRPr="006E523F" w:rsidRDefault="006E523F" w:rsidP="006E523F">
      <w:pPr>
        <w:spacing w:before="0" w:after="200" w:line="276" w:lineRule="auto"/>
        <w:rPr>
          <w:b/>
          <w:bCs/>
          <w:u w:val="single"/>
        </w:rPr>
      </w:pPr>
      <w:r>
        <w:rPr>
          <w:b/>
          <w:bCs/>
          <w:u w:val="single"/>
        </w:rPr>
        <w:br w:type="page"/>
      </w:r>
    </w:p>
    <w:p w14:paraId="6BB1CC60" w14:textId="6134C847" w:rsidR="00FF6068" w:rsidRPr="00CB560E" w:rsidRDefault="00FF6068" w:rsidP="009227E0">
      <w:pPr>
        <w:ind w:left="360"/>
        <w:rPr>
          <w:b/>
          <w:bCs/>
          <w:u w:val="single"/>
        </w:rPr>
      </w:pPr>
      <w:r w:rsidRPr="00CB560E">
        <w:rPr>
          <w:b/>
          <w:bCs/>
          <w:u w:val="single"/>
        </w:rPr>
        <w:lastRenderedPageBreak/>
        <w:t xml:space="preserve">Clinical steps </w:t>
      </w:r>
    </w:p>
    <w:p w14:paraId="39AF5138" w14:textId="6C4FC21E" w:rsidR="00E64548" w:rsidRDefault="009A262B" w:rsidP="00103A99">
      <w:pPr>
        <w:ind w:left="360"/>
      </w:pPr>
      <w:r w:rsidRPr="00441D91">
        <w:t>POCPS</w:t>
      </w:r>
      <w:r w:rsidR="004B4B30" w:rsidRPr="004B4B30">
        <w:t xml:space="preserve"> is </w:t>
      </w:r>
      <w:r w:rsidR="002456A3">
        <w:t xml:space="preserve">always </w:t>
      </w:r>
      <w:r w:rsidR="004B4B30" w:rsidRPr="004B4B30">
        <w:t xml:space="preserve">used in conjunction </w:t>
      </w:r>
      <w:r w:rsidR="00ED5150">
        <w:t xml:space="preserve">with an </w:t>
      </w:r>
      <w:r w:rsidR="004B4B30" w:rsidRPr="004B4B30">
        <w:t>ERCP</w:t>
      </w:r>
      <w:r w:rsidR="00ED5150">
        <w:t xml:space="preserve"> procedure</w:t>
      </w:r>
      <w:r w:rsidR="009F3F4F">
        <w:t>.</w:t>
      </w:r>
      <w:r w:rsidR="006469A1">
        <w:t xml:space="preserve"> </w:t>
      </w:r>
      <w:r w:rsidR="00103A99">
        <w:t xml:space="preserve">The </w:t>
      </w:r>
      <w:r w:rsidR="0046106A">
        <w:t>system can be set up and attached to the working</w:t>
      </w:r>
      <w:r w:rsidR="00103A99" w:rsidRPr="004B4B30">
        <w:t xml:space="preserve"> channel of </w:t>
      </w:r>
      <w:r w:rsidR="00ED5150">
        <w:t xml:space="preserve">a </w:t>
      </w:r>
      <w:r w:rsidR="00103A99">
        <w:t xml:space="preserve">standard </w:t>
      </w:r>
      <w:r w:rsidR="0046106A">
        <w:t xml:space="preserve">ERCP </w:t>
      </w:r>
      <w:r w:rsidR="00103A99" w:rsidRPr="004B4B30">
        <w:t>duodenoscope</w:t>
      </w:r>
      <w:r w:rsidR="00103A99">
        <w:t xml:space="preserve"> </w:t>
      </w:r>
      <w:r w:rsidR="00407396">
        <w:t>in under 5 minutes</w:t>
      </w:r>
      <w:r w:rsidR="00103A99">
        <w:t xml:space="preserve">. </w:t>
      </w:r>
      <w:r w:rsidRPr="00441D91">
        <w:t>POCPS</w:t>
      </w:r>
      <w:r w:rsidR="00407396">
        <w:t xml:space="preserve"> is designed to be </w:t>
      </w:r>
      <w:r w:rsidR="009F3F4F">
        <w:t xml:space="preserve">performed by a single </w:t>
      </w:r>
      <w:r w:rsidR="009F3F4F" w:rsidRPr="004B4B30">
        <w:t>endoscopist</w:t>
      </w:r>
      <w:r w:rsidR="00696A7F">
        <w:t xml:space="preserve"> who</w:t>
      </w:r>
      <w:r w:rsidR="00DA597C">
        <w:t xml:space="preserve"> can</w:t>
      </w:r>
      <w:r w:rsidR="00696A7F">
        <w:t xml:space="preserve"> </w:t>
      </w:r>
      <w:r w:rsidR="00103A99" w:rsidRPr="004B4B30">
        <w:t>operat</w:t>
      </w:r>
      <w:r w:rsidR="00696A7F">
        <w:t xml:space="preserve">e </w:t>
      </w:r>
      <w:r w:rsidR="00103A99" w:rsidRPr="004B4B30">
        <w:t xml:space="preserve">deflection wheels </w:t>
      </w:r>
      <w:r w:rsidR="00696A7F">
        <w:t>which control both the</w:t>
      </w:r>
      <w:r w:rsidR="00103A99" w:rsidRPr="004B4B30">
        <w:t xml:space="preserve"> duodenoscope and </w:t>
      </w:r>
      <w:r w:rsidRPr="00441D91">
        <w:t>POCPS</w:t>
      </w:r>
      <w:r w:rsidR="00103A99" w:rsidRPr="004B4B30">
        <w:t xml:space="preserve"> system</w:t>
      </w:r>
      <w:r w:rsidR="00DA5F1A">
        <w:t xml:space="preserve"> </w:t>
      </w:r>
      <w:r w:rsidR="00160604">
        <w:fldChar w:fldCharType="begin"/>
      </w:r>
      <w:r w:rsidR="009858F4">
        <w:instrText xml:space="preserve"> ADDIN EN.CITE &lt;EndNote&gt;&lt;Cite&gt;&lt;Author&gt;NICE&lt;/Author&gt;&lt;Year&gt;2015&lt;/Year&gt;&lt;RecNum&gt;46&lt;/RecNum&gt;&lt;DisplayText&gt;(21)&lt;/DisplayText&gt;&lt;record&gt;&lt;rec-number&gt;46&lt;/rec-number&gt;&lt;foreign-keys&gt;&lt;key app="EN" db-id="vdp9zdew8tdvp4e2pf95sz9v99sevdd9drd2" timestamp="1614038926"&gt;46&lt;/key&gt;&lt;/foreign-keys&gt;&lt;ref-type name="Electronic Article"&gt;43&lt;/ref-type&gt;&lt;contributors&gt;&lt;authors&gt;&lt;author&gt;NICE,&lt;/author&gt;&lt;/authors&gt;&lt;/contributors&gt;&lt;titles&gt;&lt;title&gt;The SpyGlass direct visualisation system for diagnostic and therapeutic procedures during endoscopy of the biliary system&lt;/title&gt;&lt;/titles&gt;&lt;dates&gt;&lt;year&gt;2015&lt;/year&gt;&lt;/dates&gt;&lt;urls&gt;&lt;related-urls&gt;&lt;url&gt;https://www.nice.org.uk/advice/mib21/resources/the-spyglass-direct-visualisation-system-for-diagnostic-and-therapeutic-procedures-during-endoscopy-of-the-biliary-system-63499040090053&lt;/url&gt;&lt;/related-urls&gt;&lt;/urls&gt;&lt;custom2&gt;23 Feb 2021&lt;/custom2&gt;&lt;/record&gt;&lt;/Cite&gt;&lt;/EndNote&gt;</w:instrText>
      </w:r>
      <w:r w:rsidR="00160604">
        <w:fldChar w:fldCharType="separate"/>
      </w:r>
      <w:r w:rsidR="009858F4">
        <w:rPr>
          <w:noProof/>
        </w:rPr>
        <w:t>(21)</w:t>
      </w:r>
      <w:r w:rsidR="00160604">
        <w:fldChar w:fldCharType="end"/>
      </w:r>
      <w:r w:rsidR="00103A99">
        <w:t>.</w:t>
      </w:r>
    </w:p>
    <w:p w14:paraId="46CFAAF1" w14:textId="1FF4EE27" w:rsidR="00392BDA" w:rsidRDefault="00E64548" w:rsidP="00103A99">
      <w:pPr>
        <w:ind w:left="360"/>
      </w:pPr>
      <w:r>
        <w:t>This system</w:t>
      </w:r>
      <w:r w:rsidR="00636F4E">
        <w:t xml:space="preserve"> has overcome </w:t>
      </w:r>
      <w:r w:rsidR="00291209" w:rsidRPr="00291209">
        <w:t>many of the limitations of earlie</w:t>
      </w:r>
      <w:r w:rsidR="00291209">
        <w:t>r</w:t>
      </w:r>
      <w:r w:rsidR="00AF2482" w:rsidRPr="00AF2482">
        <w:t xml:space="preserve"> direct cholangiopancreatoscopy</w:t>
      </w:r>
      <w:r w:rsidR="00291209">
        <w:t xml:space="preserve"> devices which </w:t>
      </w:r>
      <w:r w:rsidR="004C770C">
        <w:t>require two</w:t>
      </w:r>
      <w:r w:rsidR="00AF2482" w:rsidRPr="00AF2482">
        <w:t xml:space="preserve"> endoscopists</w:t>
      </w:r>
      <w:r w:rsidR="00540DEC">
        <w:t xml:space="preserve">, </w:t>
      </w:r>
      <w:r w:rsidR="008D4837">
        <w:t xml:space="preserve">are </w:t>
      </w:r>
      <w:r w:rsidR="00540DEC">
        <w:t xml:space="preserve">fragile </w:t>
      </w:r>
      <w:r w:rsidR="008D4837">
        <w:t>and have</w:t>
      </w:r>
      <w:r w:rsidR="00540DEC">
        <w:t xml:space="preserve"> </w:t>
      </w:r>
      <w:r w:rsidR="00AF2482" w:rsidRPr="00AF2482">
        <w:t>poor visualization capabilities</w:t>
      </w:r>
      <w:r w:rsidR="009858F4">
        <w:t xml:space="preserve"> </w:t>
      </w:r>
      <w:r w:rsidR="009858F4">
        <w:fldChar w:fldCharType="begin"/>
      </w:r>
      <w:r w:rsidR="009858F4">
        <w:instrText xml:space="preserve"> ADDIN EN.CITE &lt;EndNote&gt;&lt;Cite&gt;&lt;Author&gt;Roorda&lt;/Author&gt;&lt;Year&gt;2009&lt;/Year&gt;&lt;RecNum&gt;53&lt;/RecNum&gt;&lt;DisplayText&gt;(22)&lt;/DisplayText&gt;&lt;record&gt;&lt;rec-number&gt;53&lt;/rec-number&gt;&lt;foreign-keys&gt;&lt;key app="EN" db-id="vdp9zdew8tdvp4e2pf95sz9v99sevdd9drd2" timestamp="1614921351"&gt;53&lt;/key&gt;&lt;/foreign-keys&gt;&lt;ref-type name="Journal Article"&gt;17&lt;/ref-type&gt;&lt;contributors&gt;&lt;authors&gt;&lt;author&gt;Roorda, A. K.&lt;/author&gt;&lt;author&gt;Kupec, J. T.&lt;/author&gt;&lt;author&gt;Sundaram, U.&lt;/author&gt;&lt;/authors&gt;&lt;/contributors&gt;&lt;titles&gt;&lt;title&gt;I spy biliary and pancreatic ducts: The spyglass single-operator peroral cholangiopancreatoscopy system&lt;/title&gt;&lt;secondary-title&gt;Practical Gastroenterology&lt;/secondary-title&gt;&lt;/titles&gt;&lt;periodical&gt;&lt;full-title&gt;Practical Gastroenterology&lt;/full-title&gt;&lt;/periodical&gt;&lt;pages&gt;15-16+19&lt;/pages&gt;&lt;volume&gt;33&lt;/volume&gt;&lt;dates&gt;&lt;year&gt;2009&lt;/year&gt;&lt;pub-dates&gt;&lt;date&gt;04/01&lt;/date&gt;&lt;/pub-dates&gt;&lt;/dates&gt;&lt;urls&gt;&lt;/urls&gt;&lt;/record&gt;&lt;/Cite&gt;&lt;/EndNote&gt;</w:instrText>
      </w:r>
      <w:r w:rsidR="009858F4">
        <w:fldChar w:fldCharType="separate"/>
      </w:r>
      <w:r w:rsidR="009858F4">
        <w:rPr>
          <w:noProof/>
        </w:rPr>
        <w:t>(22)</w:t>
      </w:r>
      <w:r w:rsidR="009858F4">
        <w:fldChar w:fldCharType="end"/>
      </w:r>
      <w:r w:rsidR="00392BDA">
        <w:t>.</w:t>
      </w:r>
    </w:p>
    <w:p w14:paraId="5A54522F" w14:textId="7CAE53BE" w:rsidR="00103A99" w:rsidRDefault="00103A99" w:rsidP="00103A99">
      <w:pPr>
        <w:ind w:left="360"/>
      </w:pPr>
      <w:r>
        <w:t xml:space="preserve">The </w:t>
      </w:r>
      <w:r w:rsidR="00DA597C">
        <w:t xml:space="preserve">current clinical steps for both diagnostic and therapeutic applications of </w:t>
      </w:r>
      <w:r w:rsidR="009A262B" w:rsidRPr="00441D91">
        <w:t>POCPS</w:t>
      </w:r>
      <w:r w:rsidR="00DA597C">
        <w:t xml:space="preserve"> are as follows</w:t>
      </w:r>
      <w:r w:rsidR="00683566">
        <w:t>:</w:t>
      </w:r>
    </w:p>
    <w:p w14:paraId="70BF1B6E" w14:textId="776F3CF6" w:rsidR="002456A3" w:rsidRDefault="001A6C28" w:rsidP="00D52D0F">
      <w:pPr>
        <w:pStyle w:val="ListParagraph"/>
        <w:numPr>
          <w:ilvl w:val="0"/>
          <w:numId w:val="17"/>
        </w:numPr>
      </w:pPr>
      <w:r w:rsidRPr="001A6C28">
        <w:t>The procedure starts as a regular ERCP, with the introduction of a duodenoscope through the mouth</w:t>
      </w:r>
      <w:r w:rsidR="00081E07">
        <w:t xml:space="preserve"> into the d</w:t>
      </w:r>
      <w:r w:rsidR="00B34150">
        <w:t>uodenum</w:t>
      </w:r>
    </w:p>
    <w:p w14:paraId="56AF91D6" w14:textId="01BB9CE6" w:rsidR="00B34150" w:rsidRPr="00B34150" w:rsidRDefault="00B34150" w:rsidP="00D52D0F">
      <w:pPr>
        <w:pStyle w:val="ListParagraph"/>
        <w:numPr>
          <w:ilvl w:val="0"/>
          <w:numId w:val="17"/>
        </w:numPr>
      </w:pPr>
      <w:r w:rsidRPr="00B34150">
        <w:t>Often sphincterotomy is performed for better access to</w:t>
      </w:r>
      <w:r w:rsidR="003E2227">
        <w:t xml:space="preserve"> the</w:t>
      </w:r>
      <w:r w:rsidRPr="00B34150">
        <w:t xml:space="preserve"> biliary tree</w:t>
      </w:r>
      <w:r w:rsidR="00911C35">
        <w:t xml:space="preserve"> </w:t>
      </w:r>
    </w:p>
    <w:p w14:paraId="6D4FDA69" w14:textId="33515279" w:rsidR="00467450" w:rsidRPr="00467450" w:rsidRDefault="003E2227" w:rsidP="00D52D0F">
      <w:pPr>
        <w:pStyle w:val="ListParagraph"/>
        <w:numPr>
          <w:ilvl w:val="0"/>
          <w:numId w:val="17"/>
        </w:numPr>
      </w:pPr>
      <w:r>
        <w:t>A g</w:t>
      </w:r>
      <w:r w:rsidR="00467450" w:rsidRPr="00467450">
        <w:t>uidewire</w:t>
      </w:r>
      <w:r>
        <w:t xml:space="preserve"> is</w:t>
      </w:r>
      <w:r w:rsidR="00467450" w:rsidRPr="00467450">
        <w:t xml:space="preserve"> inserted under fluoroscopy </w:t>
      </w:r>
      <w:r w:rsidR="002B786C">
        <w:t xml:space="preserve">and in symptomatic patients a stent </w:t>
      </w:r>
      <w:r w:rsidR="000E26B7">
        <w:t xml:space="preserve">may be </w:t>
      </w:r>
      <w:r w:rsidR="002B786C">
        <w:t>placed in the blocked duct to allow normal drainag</w:t>
      </w:r>
      <w:r w:rsidR="00683566">
        <w:t>e</w:t>
      </w:r>
      <w:r w:rsidR="00CF4E06">
        <w:t xml:space="preserve">, </w:t>
      </w:r>
      <w:r w:rsidR="00A37642">
        <w:t xml:space="preserve">which can </w:t>
      </w:r>
      <w:r w:rsidR="00F33AF0">
        <w:t xml:space="preserve">be performed </w:t>
      </w:r>
      <w:r w:rsidR="00A37642">
        <w:t>prior to or following POCPS</w:t>
      </w:r>
      <w:r w:rsidR="0060247C">
        <w:t xml:space="preserve">. </w:t>
      </w:r>
    </w:p>
    <w:p w14:paraId="22D323FB" w14:textId="6849E439" w:rsidR="00467450" w:rsidRPr="00467450" w:rsidRDefault="009A262B" w:rsidP="00D52D0F">
      <w:pPr>
        <w:pStyle w:val="ListParagraph"/>
        <w:numPr>
          <w:ilvl w:val="0"/>
          <w:numId w:val="17"/>
        </w:numPr>
      </w:pPr>
      <w:r w:rsidRPr="00441D91">
        <w:t>POCPS</w:t>
      </w:r>
      <w:r w:rsidR="00467450" w:rsidRPr="00467450">
        <w:t xml:space="preserve"> catheter is passed over the guidewire into the bil</w:t>
      </w:r>
      <w:r w:rsidR="00467450">
        <w:t>iary</w:t>
      </w:r>
      <w:r w:rsidR="00467450" w:rsidRPr="00467450">
        <w:t xml:space="preserve"> ducts</w:t>
      </w:r>
    </w:p>
    <w:p w14:paraId="027D2D15" w14:textId="4A98C962" w:rsidR="00894FA2" w:rsidRDefault="00467450" w:rsidP="00D52D0F">
      <w:pPr>
        <w:pStyle w:val="ListParagraph"/>
        <w:numPr>
          <w:ilvl w:val="0"/>
          <w:numId w:val="17"/>
        </w:numPr>
      </w:pPr>
      <w:r w:rsidRPr="00467450">
        <w:t xml:space="preserve">Guidewire </w:t>
      </w:r>
      <w:r w:rsidR="003E2227">
        <w:t xml:space="preserve">is </w:t>
      </w:r>
      <w:r w:rsidRPr="00467450">
        <w:t>removed</w:t>
      </w:r>
    </w:p>
    <w:p w14:paraId="7D37A523" w14:textId="3D1760E9" w:rsidR="00B33C99" w:rsidRPr="00B33C99" w:rsidRDefault="00B33C99" w:rsidP="00D52D0F">
      <w:pPr>
        <w:pStyle w:val="ListParagraph"/>
        <w:numPr>
          <w:ilvl w:val="0"/>
          <w:numId w:val="17"/>
        </w:numPr>
      </w:pPr>
      <w:r>
        <w:t>D</w:t>
      </w:r>
      <w:r w:rsidRPr="00B33C99">
        <w:t xml:space="preserve">iagnostic and therapeutic accessories </w:t>
      </w:r>
      <w:r>
        <w:t xml:space="preserve">are </w:t>
      </w:r>
      <w:r w:rsidRPr="00B33C99">
        <w:t xml:space="preserve">delivered through the </w:t>
      </w:r>
      <w:r w:rsidR="004742AB">
        <w:t>working</w:t>
      </w:r>
      <w:r w:rsidRPr="00B33C99">
        <w:t xml:space="preserve"> channel</w:t>
      </w:r>
      <w:r w:rsidR="00191F5C">
        <w:t xml:space="preserve">. </w:t>
      </w:r>
    </w:p>
    <w:p w14:paraId="37285142" w14:textId="2E5D4180" w:rsidR="00467DD6" w:rsidRDefault="00B33C99" w:rsidP="00D52D0F">
      <w:pPr>
        <w:pStyle w:val="ListParagraph"/>
        <w:numPr>
          <w:ilvl w:val="1"/>
          <w:numId w:val="19"/>
        </w:numPr>
      </w:pPr>
      <w:r>
        <w:rPr>
          <w:b/>
          <w:bCs/>
          <w:u w:val="single"/>
        </w:rPr>
        <w:t xml:space="preserve">Diagnostic </w:t>
      </w:r>
      <w:r w:rsidR="00467DD6" w:rsidRPr="00467DD6">
        <w:rPr>
          <w:b/>
          <w:bCs/>
          <w:u w:val="single"/>
        </w:rPr>
        <w:t>application</w:t>
      </w:r>
      <w:r w:rsidR="00467DD6">
        <w:t xml:space="preserve">: </w:t>
      </w:r>
      <w:r w:rsidR="0075735F">
        <w:t>b</w:t>
      </w:r>
      <w:r w:rsidR="00C72495" w:rsidRPr="00C72495">
        <w:t>iopsy forceps</w:t>
      </w:r>
      <w:r w:rsidR="001378EC">
        <w:t xml:space="preserve"> are passed through the </w:t>
      </w:r>
      <w:r w:rsidR="004742AB">
        <w:t>working</w:t>
      </w:r>
      <w:r w:rsidR="001378EC">
        <w:t xml:space="preserve"> channel to facilitate site-specific specimen acquisition under direct visualization throughout the pancreatico-biliary system</w:t>
      </w:r>
      <w:r w:rsidR="00707F63">
        <w:t xml:space="preserve"> (</w:t>
      </w:r>
      <w:r w:rsidR="00707F63">
        <w:fldChar w:fldCharType="begin"/>
      </w:r>
      <w:r w:rsidR="00707F63">
        <w:instrText xml:space="preserve"> REF _Ref64870726 \h </w:instrText>
      </w:r>
      <w:r w:rsidR="00707F63">
        <w:fldChar w:fldCharType="separate"/>
      </w:r>
      <w:r w:rsidR="00BF4E4D" w:rsidRPr="00DC4C0C">
        <w:rPr>
          <w:rFonts w:cstheme="minorHAnsi"/>
        </w:rPr>
        <w:t xml:space="preserve">Figure </w:t>
      </w:r>
      <w:r w:rsidR="00BF4E4D">
        <w:rPr>
          <w:rFonts w:cstheme="minorHAnsi"/>
          <w:noProof/>
        </w:rPr>
        <w:t>3</w:t>
      </w:r>
      <w:r w:rsidR="00707F63">
        <w:fldChar w:fldCharType="end"/>
      </w:r>
      <w:r w:rsidR="00707F63">
        <w:t>)</w:t>
      </w:r>
    </w:p>
    <w:p w14:paraId="40F42AE1" w14:textId="4403CF14" w:rsidR="00FF6068" w:rsidRPr="002456A3" w:rsidRDefault="00B33C99" w:rsidP="00D52D0F">
      <w:pPr>
        <w:pStyle w:val="ListParagraph"/>
        <w:numPr>
          <w:ilvl w:val="1"/>
          <w:numId w:val="19"/>
        </w:numPr>
      </w:pPr>
      <w:r w:rsidRPr="00B33C99">
        <w:rPr>
          <w:b/>
          <w:bCs/>
          <w:u w:val="single"/>
        </w:rPr>
        <w:t>Therapeutic application</w:t>
      </w:r>
      <w:r>
        <w:t xml:space="preserve">: </w:t>
      </w:r>
      <w:r w:rsidR="00CE449D">
        <w:t xml:space="preserve">For the treatment of </w:t>
      </w:r>
      <w:r w:rsidR="007C2B70">
        <w:t>difficult biliary stone</w:t>
      </w:r>
      <w:r w:rsidR="00F42273">
        <w:t xml:space="preserve">s, </w:t>
      </w:r>
      <w:r w:rsidR="00CE449D">
        <w:t xml:space="preserve">either EHL or </w:t>
      </w:r>
      <w:r w:rsidR="00F42273">
        <w:t>LL</w:t>
      </w:r>
      <w:r w:rsidR="007F2B4D">
        <w:t xml:space="preserve"> </w:t>
      </w:r>
      <w:r w:rsidR="00FA63F1">
        <w:t xml:space="preserve">fibres are passed </w:t>
      </w:r>
      <w:r w:rsidR="00CE449D">
        <w:t>through the</w:t>
      </w:r>
      <w:r w:rsidR="00FA63F1">
        <w:t xml:space="preserve"> </w:t>
      </w:r>
      <w:r w:rsidR="004742AB">
        <w:t>working</w:t>
      </w:r>
      <w:r w:rsidR="00FA63F1">
        <w:t xml:space="preserve"> channel</w:t>
      </w:r>
      <w:r w:rsidR="00CE449D">
        <w:t>, under direct visualization for focused treatmen</w:t>
      </w:r>
      <w:r w:rsidR="00707F63">
        <w:t>t (</w:t>
      </w:r>
      <w:r w:rsidR="00707F63">
        <w:fldChar w:fldCharType="begin"/>
      </w:r>
      <w:r w:rsidR="00707F63">
        <w:instrText xml:space="preserve"> REF _Ref64963284 \h </w:instrText>
      </w:r>
      <w:r w:rsidR="00707F63">
        <w:fldChar w:fldCharType="separate"/>
      </w:r>
      <w:r w:rsidR="00BF4E4D" w:rsidRPr="00DC4C0C">
        <w:rPr>
          <w:rFonts w:cstheme="minorHAnsi"/>
          <w:noProof/>
        </w:rPr>
        <w:t xml:space="preserve">Figure </w:t>
      </w:r>
      <w:r w:rsidR="00BF4E4D">
        <w:rPr>
          <w:rFonts w:cstheme="minorHAnsi"/>
          <w:noProof/>
        </w:rPr>
        <w:t>4</w:t>
      </w:r>
      <w:r w:rsidR="00707F63">
        <w:fldChar w:fldCharType="end"/>
      </w:r>
      <w:r w:rsidR="00707F63">
        <w:t xml:space="preserve">). </w:t>
      </w:r>
    </w:p>
    <w:p w14:paraId="55D8F51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F3EEE08" w14:textId="676EACF3" w:rsidR="002A6753" w:rsidRPr="00154B00" w:rsidRDefault="003C7D5F" w:rsidP="00E357B9">
      <w:pPr>
        <w:ind w:left="426"/>
        <w:rPr>
          <w:szCs w:val="20"/>
        </w:rPr>
      </w:pPr>
      <w:r w:rsidRPr="003C7D5F">
        <w:t>This submission does not pertain to a specific trademarked device</w:t>
      </w:r>
      <w:r w:rsidR="002726B0">
        <w:t>.</w:t>
      </w:r>
    </w:p>
    <w:p w14:paraId="2C3EAD15"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6CFB67F" w14:textId="68BACA0B" w:rsidR="00FD1A78" w:rsidRDefault="00616692" w:rsidP="00FD1A78">
      <w:pPr>
        <w:ind w:left="426"/>
      </w:pPr>
      <w:r>
        <w:t>T</w:t>
      </w:r>
      <w:r w:rsidR="00EF31FA">
        <w:t>he proposed diagnostic and therapeutic application</w:t>
      </w:r>
      <w:r w:rsidR="009A3E46">
        <w:t>s</w:t>
      </w:r>
      <w:r w:rsidR="00EF31FA">
        <w:t xml:space="preserve"> of </w:t>
      </w:r>
      <w:r w:rsidR="00FD1A78">
        <w:t xml:space="preserve">POCPS </w:t>
      </w:r>
      <w:r w:rsidR="009A3E46">
        <w:t xml:space="preserve">are </w:t>
      </w:r>
      <w:r w:rsidR="00EF31FA">
        <w:t>both</w:t>
      </w:r>
      <w:r w:rsidR="00FD1A78">
        <w:t xml:space="preserve"> </w:t>
      </w:r>
      <w:r w:rsidR="009A4413">
        <w:t xml:space="preserve">readily </w:t>
      </w:r>
      <w:r w:rsidR="00FD1A78">
        <w:t>used in Australia by g</w:t>
      </w:r>
      <w:r w:rsidR="00FD1A78" w:rsidRPr="0067755D">
        <w:t>astroenterologist</w:t>
      </w:r>
      <w:r w:rsidR="00FD1A78">
        <w:t>s</w:t>
      </w:r>
      <w:r w:rsidR="00FD1A78" w:rsidRPr="0067755D">
        <w:t xml:space="preserve"> </w:t>
      </w:r>
      <w:r w:rsidR="00FD1A78">
        <w:t xml:space="preserve">in large </w:t>
      </w:r>
      <w:r w:rsidR="00490D16">
        <w:t xml:space="preserve">tertiary </w:t>
      </w:r>
      <w:r w:rsidR="00FD1A78">
        <w:t xml:space="preserve">clinical practices. However, </w:t>
      </w:r>
      <w:r w:rsidR="004A06E3">
        <w:t xml:space="preserve">as these procedures are not </w:t>
      </w:r>
      <w:r w:rsidR="00FD1A78">
        <w:t xml:space="preserve">currently </w:t>
      </w:r>
      <w:r w:rsidR="004A06E3">
        <w:t>reimbursed</w:t>
      </w:r>
      <w:r w:rsidR="00D10CF7">
        <w:t xml:space="preserve"> </w:t>
      </w:r>
      <w:r w:rsidR="00490D16">
        <w:t>by the MBS</w:t>
      </w:r>
      <w:r w:rsidR="004A06E3">
        <w:t xml:space="preserve">, </w:t>
      </w:r>
      <w:r w:rsidR="00FD1A78">
        <w:t>there</w:t>
      </w:r>
      <w:r w:rsidR="00FD1A78" w:rsidRPr="002C39AA">
        <w:t xml:space="preserve"> is inequity in access </w:t>
      </w:r>
      <w:r w:rsidR="00FD1A78">
        <w:t xml:space="preserve">depending on where a patient is </w:t>
      </w:r>
      <w:r w:rsidR="008D2409">
        <w:t xml:space="preserve">treated. </w:t>
      </w:r>
    </w:p>
    <w:p w14:paraId="62D10ABC" w14:textId="4D5A7320" w:rsidR="00FB23B5" w:rsidRPr="009C7FF4" w:rsidRDefault="007F2B4D" w:rsidP="00E357B9">
      <w:pPr>
        <w:ind w:left="426"/>
        <w:rPr>
          <w:b/>
          <w:bCs/>
          <w:u w:val="single"/>
        </w:rPr>
      </w:pPr>
      <w:r>
        <w:rPr>
          <w:b/>
          <w:bCs/>
          <w:u w:val="single"/>
        </w:rPr>
        <w:t>Diagnostic application</w:t>
      </w:r>
      <w:r w:rsidR="00FB23B5" w:rsidRPr="009C7FF4">
        <w:rPr>
          <w:b/>
          <w:bCs/>
          <w:u w:val="single"/>
        </w:rPr>
        <w:t>: Indeterminat</w:t>
      </w:r>
      <w:r w:rsidR="00C66A0E">
        <w:rPr>
          <w:b/>
          <w:bCs/>
          <w:u w:val="single"/>
        </w:rPr>
        <w:t>e</w:t>
      </w:r>
      <w:r w:rsidR="00FB23B5" w:rsidRPr="009C7FF4">
        <w:rPr>
          <w:b/>
          <w:bCs/>
          <w:u w:val="single"/>
        </w:rPr>
        <w:t xml:space="preserve"> biliary strictures </w:t>
      </w:r>
    </w:p>
    <w:p w14:paraId="691F58B9" w14:textId="4497294C" w:rsidR="006F337A" w:rsidRDefault="00076DF4" w:rsidP="002E719E">
      <w:pPr>
        <w:ind w:left="426"/>
      </w:pPr>
      <w:r>
        <w:t>C</w:t>
      </w:r>
      <w:r w:rsidR="009F3466" w:rsidRPr="009F3466">
        <w:t>onventional diagnostic ERCP</w:t>
      </w:r>
      <w:r>
        <w:t xml:space="preserve"> </w:t>
      </w:r>
      <w:r w:rsidR="00C800EC">
        <w:t xml:space="preserve">and EUS </w:t>
      </w:r>
      <w:r w:rsidR="003D5418">
        <w:t xml:space="preserve">are well established in </w:t>
      </w:r>
      <w:r w:rsidR="003D5418" w:rsidRPr="00C007A9">
        <w:t>Australian practice</w:t>
      </w:r>
      <w:r w:rsidR="003D5418">
        <w:t xml:space="preserve"> for the first-line approach </w:t>
      </w:r>
      <w:r w:rsidR="009A4413">
        <w:t xml:space="preserve">to </w:t>
      </w:r>
      <w:r w:rsidR="003D5418">
        <w:t>diagnos</w:t>
      </w:r>
      <w:r w:rsidR="00D5728E">
        <w:t>e</w:t>
      </w:r>
      <w:r w:rsidR="003D5418">
        <w:t xml:space="preserve"> </w:t>
      </w:r>
      <w:r w:rsidR="009A4413">
        <w:t xml:space="preserve">a </w:t>
      </w:r>
      <w:r w:rsidR="003D5418">
        <w:t>biliary stricture</w:t>
      </w:r>
      <w:r w:rsidR="00512305">
        <w:t xml:space="preserve"> and are currently billed under item 30484 a</w:t>
      </w:r>
      <w:r w:rsidR="000309F9">
        <w:t>n</w:t>
      </w:r>
      <w:r w:rsidR="00512305">
        <w:t xml:space="preserve">d </w:t>
      </w:r>
      <w:r w:rsidR="000309F9" w:rsidRPr="0098492A">
        <w:t>30690</w:t>
      </w:r>
      <w:r w:rsidR="000309F9">
        <w:t>/</w:t>
      </w:r>
      <w:r w:rsidR="000309F9" w:rsidRPr="009C7FF4">
        <w:t>30692</w:t>
      </w:r>
      <w:r w:rsidR="00D5728E">
        <w:t>,</w:t>
      </w:r>
      <w:r w:rsidR="000309F9">
        <w:t xml:space="preserve"> respectively</w:t>
      </w:r>
      <w:r w:rsidR="003D5418">
        <w:t xml:space="preserve">. </w:t>
      </w:r>
      <w:r w:rsidR="00C007A9" w:rsidRPr="00C007A9">
        <w:t xml:space="preserve">The rationale for use of </w:t>
      </w:r>
      <w:r w:rsidR="006F337A">
        <w:t>POCP</w:t>
      </w:r>
      <w:r w:rsidR="00E01A40">
        <w:t>S</w:t>
      </w:r>
      <w:r w:rsidR="00C007A9" w:rsidRPr="00C007A9">
        <w:t xml:space="preserve"> </w:t>
      </w:r>
      <w:r w:rsidR="006D1E64">
        <w:t>during an</w:t>
      </w:r>
      <w:r w:rsidR="00F2450F">
        <w:t xml:space="preserve"> ERCP </w:t>
      </w:r>
      <w:r w:rsidR="00EE33C9">
        <w:t>procedure</w:t>
      </w:r>
      <w:r w:rsidR="00D15CD1">
        <w:t xml:space="preserve"> following indeterminate results from standard </w:t>
      </w:r>
      <w:r w:rsidR="00FB388E">
        <w:t>diagnostic approaches,</w:t>
      </w:r>
      <w:r w:rsidR="006D1E64">
        <w:t xml:space="preserve"> </w:t>
      </w:r>
      <w:r w:rsidR="00D96817">
        <w:t xml:space="preserve">is to </w:t>
      </w:r>
      <w:r w:rsidR="005E00E1">
        <w:t>provide a</w:t>
      </w:r>
      <w:r w:rsidR="004054B6">
        <w:t>n</w:t>
      </w:r>
      <w:r w:rsidR="005E00E1">
        <w:t xml:space="preserve"> </w:t>
      </w:r>
      <w:r w:rsidR="00D96817" w:rsidRPr="00D96817">
        <w:t xml:space="preserve">accurate way to determinate malignancy to </w:t>
      </w:r>
      <w:r w:rsidR="002E719E">
        <w:t xml:space="preserve">avoid further </w:t>
      </w:r>
      <w:r w:rsidR="002A7856">
        <w:t>repeated procedures, delays in diagnos</w:t>
      </w:r>
      <w:r w:rsidR="00A954EC">
        <w:t>is</w:t>
      </w:r>
      <w:r w:rsidR="002A7856">
        <w:t xml:space="preserve"> and </w:t>
      </w:r>
      <w:r w:rsidR="004A52F4">
        <w:t xml:space="preserve">unnecessary </w:t>
      </w:r>
      <w:r w:rsidR="00D96817" w:rsidRPr="00D96817">
        <w:t>surgery.</w:t>
      </w:r>
      <w:r w:rsidR="005E00E1" w:rsidRPr="005E00E1">
        <w:t xml:space="preserve"> </w:t>
      </w:r>
    </w:p>
    <w:p w14:paraId="4BFB3851" w14:textId="1DA07712" w:rsidR="00450C60" w:rsidRPr="00450C60" w:rsidRDefault="007F2B4D" w:rsidP="00E357B9">
      <w:pPr>
        <w:ind w:left="426"/>
        <w:rPr>
          <w:b/>
          <w:bCs/>
          <w:u w:val="single"/>
        </w:rPr>
      </w:pPr>
      <w:r>
        <w:rPr>
          <w:b/>
          <w:bCs/>
          <w:u w:val="single"/>
        </w:rPr>
        <w:t>Therapeutic application</w:t>
      </w:r>
      <w:r w:rsidR="00450C60" w:rsidRPr="00450C60">
        <w:rPr>
          <w:b/>
          <w:bCs/>
          <w:u w:val="single"/>
        </w:rPr>
        <w:t xml:space="preserve">: </w:t>
      </w:r>
      <w:r w:rsidR="00450C60">
        <w:rPr>
          <w:b/>
          <w:bCs/>
          <w:u w:val="single"/>
        </w:rPr>
        <w:t xml:space="preserve">Difficult biliary stones </w:t>
      </w:r>
    </w:p>
    <w:p w14:paraId="354E15BB" w14:textId="567B4222" w:rsidR="00E86D31" w:rsidRDefault="0090155E" w:rsidP="0039668A">
      <w:pPr>
        <w:ind w:left="426"/>
      </w:pPr>
      <w:r>
        <w:t>As with biliary strictures, c</w:t>
      </w:r>
      <w:r w:rsidR="00FD1A78" w:rsidRPr="00FD1A78">
        <w:t xml:space="preserve">onventional </w:t>
      </w:r>
      <w:r w:rsidR="00943EA8">
        <w:t>therapeutic</w:t>
      </w:r>
      <w:r w:rsidR="00FD1A78" w:rsidRPr="00FD1A78">
        <w:t xml:space="preserve"> ERCP </w:t>
      </w:r>
      <w:r w:rsidR="00943EA8">
        <w:t>is</w:t>
      </w:r>
      <w:r>
        <w:t xml:space="preserve"> </w:t>
      </w:r>
      <w:r w:rsidR="00FD1A78" w:rsidRPr="00FD1A78">
        <w:t xml:space="preserve">well established for the first-line approach </w:t>
      </w:r>
      <w:r w:rsidR="002E3EB4">
        <w:t xml:space="preserve">to </w:t>
      </w:r>
      <w:r>
        <w:t>remov</w:t>
      </w:r>
      <w:r w:rsidR="002E3EB4">
        <w:t xml:space="preserve">e </w:t>
      </w:r>
      <w:r>
        <w:t>biliary stones</w:t>
      </w:r>
      <w:r w:rsidR="00810FE7">
        <w:t xml:space="preserve"> and is billed under the same item code as </w:t>
      </w:r>
      <w:r w:rsidR="005D1A78">
        <w:t xml:space="preserve">diagnostic ERCP </w:t>
      </w:r>
      <w:r w:rsidR="008250C8">
        <w:t xml:space="preserve">procedures </w:t>
      </w:r>
      <w:r w:rsidR="00E371C6">
        <w:t>(</w:t>
      </w:r>
      <w:r w:rsidR="00E371C6" w:rsidRPr="00E371C6">
        <w:t>30484</w:t>
      </w:r>
      <w:r w:rsidR="00E371C6">
        <w:t>)</w:t>
      </w:r>
      <w:r w:rsidR="002E3EB4">
        <w:t xml:space="preserve">. </w:t>
      </w:r>
      <w:r w:rsidR="00FD1A78" w:rsidRPr="00FD1A78">
        <w:t xml:space="preserve">The rationale for </w:t>
      </w:r>
      <w:r w:rsidR="00C13546">
        <w:t xml:space="preserve">the </w:t>
      </w:r>
      <w:r w:rsidR="00FD1A78" w:rsidRPr="00FD1A78">
        <w:t xml:space="preserve">use of </w:t>
      </w:r>
      <w:r w:rsidR="00C258AB">
        <w:t>E</w:t>
      </w:r>
      <w:r w:rsidR="003D49BE">
        <w:t>HL</w:t>
      </w:r>
      <w:r w:rsidR="00C258AB">
        <w:t xml:space="preserve">/LL-guided </w:t>
      </w:r>
      <w:r w:rsidR="00FD1A78" w:rsidRPr="00FD1A78">
        <w:t xml:space="preserve">POCPS during an ERCP procedure following </w:t>
      </w:r>
      <w:r w:rsidR="00B22FDE">
        <w:t xml:space="preserve">failure of </w:t>
      </w:r>
      <w:r w:rsidR="00FD1A78" w:rsidRPr="00FD1A78">
        <w:t xml:space="preserve">standard </w:t>
      </w:r>
      <w:r w:rsidR="00B22FDE">
        <w:t>ERCP extraction techniques</w:t>
      </w:r>
      <w:r w:rsidR="00FD1A78" w:rsidRPr="00FD1A78">
        <w:t xml:space="preserve">, is </w:t>
      </w:r>
      <w:r w:rsidR="00C13546">
        <w:t xml:space="preserve">to </w:t>
      </w:r>
      <w:r w:rsidR="00FD1A78" w:rsidRPr="00FD1A78">
        <w:t>avoid further repeated procedures</w:t>
      </w:r>
      <w:r w:rsidR="00B22FDE">
        <w:t xml:space="preserve"> </w:t>
      </w:r>
      <w:r w:rsidR="00FD1A78" w:rsidRPr="00FD1A78">
        <w:t>and surgery</w:t>
      </w:r>
      <w:r w:rsidR="00B22FDE">
        <w:t xml:space="preserve"> in these patients. </w:t>
      </w:r>
      <w:r w:rsidR="003D49BE">
        <w:t>EHL/LL are well est</w:t>
      </w:r>
      <w:r w:rsidR="00243425">
        <w:t xml:space="preserve">ablished </w:t>
      </w:r>
      <w:r w:rsidR="00C60B59">
        <w:t>techniques used in</w:t>
      </w:r>
      <w:r w:rsidR="00A70E03">
        <w:t xml:space="preserve"> Australian clinical practic</w:t>
      </w:r>
      <w:r w:rsidR="00C60B59">
        <w:t xml:space="preserve">e </w:t>
      </w:r>
      <w:r w:rsidR="00A70E03">
        <w:t>and are currently</w:t>
      </w:r>
      <w:r w:rsidR="00C60B59">
        <w:t xml:space="preserve"> </w:t>
      </w:r>
      <w:r w:rsidR="00E1120F">
        <w:t xml:space="preserve">reimbursed </w:t>
      </w:r>
      <w:r w:rsidR="00A70E03">
        <w:t xml:space="preserve">for </w:t>
      </w:r>
      <w:r w:rsidR="00593729">
        <w:t xml:space="preserve">urological </w:t>
      </w:r>
      <w:r w:rsidR="00DF6993">
        <w:t xml:space="preserve">stones under item </w:t>
      </w:r>
      <w:r w:rsidR="00DF6993" w:rsidRPr="00DF6993">
        <w:t>36656</w:t>
      </w:r>
      <w:r w:rsidR="009601DA">
        <w:t>/</w:t>
      </w:r>
      <w:r w:rsidR="009601DA" w:rsidRPr="009601DA">
        <w:t>36809</w:t>
      </w:r>
      <w:r w:rsidR="0039668A">
        <w:t xml:space="preserve">. </w:t>
      </w:r>
    </w:p>
    <w:p w14:paraId="6258EC10"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25E40D8" w14:textId="58C16132" w:rsidR="003678A4" w:rsidRPr="0004636E" w:rsidRDefault="00FE624D" w:rsidP="0004636E">
      <w:pPr>
        <w:ind w:left="426"/>
      </w:pPr>
      <w:r>
        <w:t>N/A</w:t>
      </w:r>
    </w:p>
    <w:p w14:paraId="2C38A97B" w14:textId="77777777" w:rsidR="004971CE" w:rsidRDefault="004971CE">
      <w:pPr>
        <w:spacing w:before="0" w:after="200" w:line="276" w:lineRule="auto"/>
        <w:rPr>
          <w:b/>
          <w:szCs w:val="20"/>
        </w:rPr>
      </w:pPr>
      <w:r>
        <w:br w:type="page"/>
      </w:r>
    </w:p>
    <w:p w14:paraId="2658F8DB" w14:textId="47CD5B69" w:rsidR="00791C8D" w:rsidRPr="00154B00" w:rsidRDefault="00791C8D" w:rsidP="00530204">
      <w:pPr>
        <w:pStyle w:val="Heading2"/>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E4FC1C0" w14:textId="46FEB7C0" w:rsidR="00791C8D" w:rsidRPr="009E29E4" w:rsidRDefault="009A262B" w:rsidP="00884E69">
      <w:pPr>
        <w:ind w:left="426"/>
      </w:pPr>
      <w:r w:rsidRPr="00441D91">
        <w:t>POCPS</w:t>
      </w:r>
      <w:r w:rsidR="00EE019C">
        <w:t xml:space="preserve"> will be used </w:t>
      </w:r>
      <w:r w:rsidR="00545C64">
        <w:t>during an</w:t>
      </w:r>
      <w:r w:rsidR="00EE019C">
        <w:t xml:space="preserve"> ERCP</w:t>
      </w:r>
      <w:r w:rsidR="00545C64">
        <w:t xml:space="preserve"> procedure</w:t>
      </w:r>
      <w:r w:rsidR="004546D3">
        <w:t xml:space="preserve">, </w:t>
      </w:r>
      <w:r w:rsidR="008956F2">
        <w:t xml:space="preserve">with the proposed service being </w:t>
      </w:r>
      <w:r w:rsidR="004546D3">
        <w:t xml:space="preserve">billed instead </w:t>
      </w:r>
      <w:r w:rsidR="008956F2">
        <w:t>of the current</w:t>
      </w:r>
      <w:r w:rsidR="001A6BAA">
        <w:t xml:space="preserve"> </w:t>
      </w:r>
      <w:r w:rsidR="008956F2">
        <w:t>ERCP item</w:t>
      </w:r>
      <w:r w:rsidR="001A6BAA">
        <w:t xml:space="preserve"> code (</w:t>
      </w:r>
      <w:r w:rsidR="001B14B7" w:rsidRPr="001B14B7">
        <w:t>30484</w:t>
      </w:r>
      <w:r w:rsidR="001A6BAA">
        <w:t>)</w:t>
      </w:r>
      <w:r w:rsidR="001B14B7">
        <w:t xml:space="preserve">. </w:t>
      </w:r>
      <w:r w:rsidR="008956F2">
        <w:t>As with ERCP</w:t>
      </w:r>
      <w:r w:rsidR="00EE019C">
        <w:t>, t</w:t>
      </w:r>
      <w:r w:rsidR="008E1D00" w:rsidRPr="008E1D00">
        <w:t xml:space="preserve">he proposed service </w:t>
      </w:r>
      <w:r w:rsidR="007879CA">
        <w:t>often will take</w:t>
      </w:r>
      <w:r w:rsidR="008E1D00" w:rsidRPr="008E1D00">
        <w:t xml:space="preserve"> place in combination with</w:t>
      </w:r>
      <w:r w:rsidR="000B1D88" w:rsidRPr="000B1D88">
        <w:t xml:space="preserve"> </w:t>
      </w:r>
      <w:r w:rsidR="000B1D88" w:rsidRPr="00D43CE0">
        <w:t>sphincterotomy (30485</w:t>
      </w:r>
      <w:r w:rsidR="000B1D88">
        <w:t>)</w:t>
      </w:r>
      <w:r w:rsidR="005569DC">
        <w:t xml:space="preserve">. </w:t>
      </w:r>
    </w:p>
    <w:p w14:paraId="14C8B493"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5A7B9EF" w14:textId="67A59407" w:rsidR="00F6343E" w:rsidRPr="00154B00" w:rsidRDefault="009A262B" w:rsidP="00F6343E">
      <w:pPr>
        <w:ind w:left="426"/>
        <w:rPr>
          <w:szCs w:val="20"/>
        </w:rPr>
      </w:pPr>
      <w:r w:rsidRPr="00441D91">
        <w:t>POCPS</w:t>
      </w:r>
      <w:r w:rsidR="00F6343E">
        <w:rPr>
          <w:szCs w:val="20"/>
        </w:rPr>
        <w:t xml:space="preserve"> </w:t>
      </w:r>
      <w:r w:rsidR="00FE44F7">
        <w:rPr>
          <w:szCs w:val="20"/>
        </w:rPr>
        <w:t>i</w:t>
      </w:r>
      <w:r w:rsidR="00F6343E" w:rsidRPr="00F6343E">
        <w:rPr>
          <w:szCs w:val="20"/>
        </w:rPr>
        <w:t>s intended for use in</w:t>
      </w:r>
      <w:r w:rsidR="00F6343E">
        <w:rPr>
          <w:szCs w:val="20"/>
        </w:rPr>
        <w:t xml:space="preserve"> </w:t>
      </w:r>
      <w:r w:rsidR="00F6343E" w:rsidRPr="00F6343E">
        <w:rPr>
          <w:szCs w:val="20"/>
        </w:rPr>
        <w:t>endoscopic units which have both the</w:t>
      </w:r>
      <w:r w:rsidR="00F6343E">
        <w:rPr>
          <w:szCs w:val="20"/>
        </w:rPr>
        <w:t xml:space="preserve"> e</w:t>
      </w:r>
      <w:r w:rsidR="00F6343E" w:rsidRPr="00F6343E">
        <w:rPr>
          <w:szCs w:val="20"/>
        </w:rPr>
        <w:t>quipment and expert staff to carry out</w:t>
      </w:r>
      <w:r w:rsidR="00F6343E">
        <w:rPr>
          <w:szCs w:val="20"/>
        </w:rPr>
        <w:t xml:space="preserve"> </w:t>
      </w:r>
      <w:r w:rsidR="00F6343E" w:rsidRPr="00F6343E">
        <w:rPr>
          <w:szCs w:val="20"/>
        </w:rPr>
        <w:t>ERCP. The intended user is a clinician trained</w:t>
      </w:r>
      <w:r w:rsidR="00F6343E">
        <w:rPr>
          <w:szCs w:val="20"/>
        </w:rPr>
        <w:t xml:space="preserve"> </w:t>
      </w:r>
      <w:r w:rsidR="00F6343E" w:rsidRPr="00F6343E">
        <w:rPr>
          <w:szCs w:val="20"/>
        </w:rPr>
        <w:t>in ERCP endoscopy</w:t>
      </w:r>
      <w:r w:rsidR="002A2823">
        <w:rPr>
          <w:szCs w:val="20"/>
        </w:rPr>
        <w:t xml:space="preserve">, most commonly a </w:t>
      </w:r>
      <w:r w:rsidR="004F37FB" w:rsidRPr="004F37FB">
        <w:rPr>
          <w:szCs w:val="20"/>
        </w:rPr>
        <w:t>gastroenterologist.</w:t>
      </w:r>
    </w:p>
    <w:p w14:paraId="6AE6D821"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4FE5D01" w14:textId="4C35291B" w:rsidR="00B17E26" w:rsidRPr="00154B00" w:rsidRDefault="00937E4B" w:rsidP="00884E69">
      <w:pPr>
        <w:ind w:left="426"/>
        <w:rPr>
          <w:szCs w:val="20"/>
        </w:rPr>
      </w:pPr>
      <w:r>
        <w:t>N/A</w:t>
      </w:r>
    </w:p>
    <w:p w14:paraId="1D42C25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5252D76" w14:textId="1D77DBD2" w:rsidR="00EA0E25" w:rsidRPr="00154B00" w:rsidRDefault="00262B24" w:rsidP="00BC424B">
      <w:pPr>
        <w:ind w:left="426"/>
        <w:rPr>
          <w:szCs w:val="20"/>
        </w:rPr>
      </w:pPr>
      <w:r w:rsidRPr="00441D91">
        <w:t>POCPS</w:t>
      </w:r>
      <w:r w:rsidRPr="00262B24">
        <w:rPr>
          <w:szCs w:val="20"/>
        </w:rPr>
        <w:t xml:space="preserve"> is limited </w:t>
      </w:r>
      <w:r w:rsidR="0056359F">
        <w:rPr>
          <w:szCs w:val="20"/>
        </w:rPr>
        <w:t>to</w:t>
      </w:r>
      <w:r w:rsidRPr="00262B24">
        <w:rPr>
          <w:szCs w:val="20"/>
        </w:rPr>
        <w:t xml:space="preserve"> use in centres with endoscopic units which have both the equipment and expert staff with experience in ERCP endoscopy with specialist POCPS training.</w:t>
      </w:r>
      <w:r w:rsidR="00F9574D">
        <w:rPr>
          <w:szCs w:val="20"/>
        </w:rPr>
        <w:t xml:space="preserve"> </w:t>
      </w:r>
    </w:p>
    <w:p w14:paraId="1E4DDCC3"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C1AF6F6" w14:textId="2E28C1A8" w:rsidR="00EA0E25" w:rsidRPr="00154B00" w:rsidRDefault="001D0841" w:rsidP="0073597B">
      <w:pPr>
        <w:ind w:left="426"/>
        <w:rPr>
          <w:szCs w:val="20"/>
        </w:rPr>
      </w:pPr>
      <w:r>
        <w:rPr>
          <w:szCs w:val="20"/>
        </w:rPr>
        <w:t>S</w:t>
      </w:r>
      <w:r w:rsidR="00800290">
        <w:rPr>
          <w:szCs w:val="20"/>
        </w:rPr>
        <w:t xml:space="preserve">ponsors </w:t>
      </w:r>
      <w:r>
        <w:rPr>
          <w:szCs w:val="20"/>
        </w:rPr>
        <w:t>o</w:t>
      </w:r>
      <w:r w:rsidRPr="001D0841">
        <w:rPr>
          <w:szCs w:val="20"/>
        </w:rPr>
        <w:t>ffers training and ongoing in</w:t>
      </w:r>
      <w:r w:rsidRPr="001D0841">
        <w:rPr>
          <w:rFonts w:ascii="Cambria Math" w:hAnsi="Cambria Math" w:cs="Cambria Math"/>
          <w:szCs w:val="20"/>
        </w:rPr>
        <w:t>‑</w:t>
      </w:r>
      <w:r w:rsidRPr="001D0841">
        <w:rPr>
          <w:szCs w:val="20"/>
        </w:rPr>
        <w:t xml:space="preserve">case support at no extra cost, as part of the </w:t>
      </w:r>
      <w:r>
        <w:rPr>
          <w:szCs w:val="20"/>
        </w:rPr>
        <w:t>POCPS</w:t>
      </w:r>
      <w:r w:rsidRPr="001D0841">
        <w:rPr>
          <w:szCs w:val="20"/>
        </w:rPr>
        <w:t xml:space="preserve"> purchase.</w:t>
      </w:r>
    </w:p>
    <w:p w14:paraId="21811835"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08A5EC0" w14:textId="71FE6477" w:rsidR="000A478F" w:rsidRDefault="002C1D6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0761E01E" w14:textId="5D7DB4C6" w:rsidR="000A478F" w:rsidRDefault="002C1D6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50DF95D2" w14:textId="1124FC0B" w:rsidR="000A478F" w:rsidRDefault="00056695"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2C837899" w14:textId="7236789A" w:rsidR="0079354C" w:rsidRDefault="00056695"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79354C">
        <w:rPr>
          <w:szCs w:val="20"/>
        </w:rPr>
        <w:t xml:space="preserve"> Public outpatient clinic</w:t>
      </w:r>
    </w:p>
    <w:p w14:paraId="4AB6613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t>Emergency Department</w:t>
      </w:r>
    </w:p>
    <w:p w14:paraId="51BC80C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7A6220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Private consulting rooms – specialist</w:t>
      </w:r>
    </w:p>
    <w:p w14:paraId="4B74FD9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Private consulting rooms – other health practitioner (nurse or allied health)</w:t>
      </w:r>
    </w:p>
    <w:p w14:paraId="6230DAB9" w14:textId="01DE40E4" w:rsidR="000A478F" w:rsidRDefault="00032D3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0743E1B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Private day surgery clinic (non-admitted patient)</w:t>
      </w:r>
    </w:p>
    <w:p w14:paraId="52381D80" w14:textId="7757A395" w:rsidR="0079354C" w:rsidRDefault="00032D35"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79354C">
        <w:rPr>
          <w:szCs w:val="20"/>
        </w:rPr>
        <w:t xml:space="preserve"> Public day surgery clinic (admitted patient)</w:t>
      </w:r>
    </w:p>
    <w:p w14:paraId="4DD08B6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Public day surgery clinic (non-admitted patient)</w:t>
      </w:r>
    </w:p>
    <w:p w14:paraId="5481727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t>Residential aged care facility</w:t>
      </w:r>
    </w:p>
    <w:p w14:paraId="051237D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t>Patient’s home</w:t>
      </w:r>
    </w:p>
    <w:p w14:paraId="26F44A4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t>Laboratory</w:t>
      </w:r>
    </w:p>
    <w:p w14:paraId="0C726E7E"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5FF2">
        <w:rPr>
          <w:szCs w:val="20"/>
        </w:rPr>
      </w:r>
      <w:r w:rsidR="00C65FF2">
        <w:rPr>
          <w:szCs w:val="20"/>
        </w:rPr>
        <w:fldChar w:fldCharType="separate"/>
      </w:r>
      <w:r w:rsidRPr="000A5B32">
        <w:rPr>
          <w:szCs w:val="20"/>
        </w:rPr>
        <w:fldChar w:fldCharType="end"/>
      </w:r>
      <w:r>
        <w:rPr>
          <w:szCs w:val="20"/>
        </w:rPr>
        <w:t xml:space="preserve"> </w:t>
      </w:r>
      <w:r>
        <w:t>Other – please specify below</w:t>
      </w:r>
    </w:p>
    <w:p w14:paraId="2AA46CD5" w14:textId="3E1F501B" w:rsidR="008274AE" w:rsidRPr="008274AE" w:rsidRDefault="008274AE" w:rsidP="00C23495">
      <w:pPr>
        <w:spacing w:before="0" w:after="0"/>
      </w:pPr>
    </w:p>
    <w:p w14:paraId="16139D8B" w14:textId="77777777" w:rsidR="003433D1" w:rsidRPr="005C3AE7" w:rsidRDefault="00E048ED" w:rsidP="00D52D0F">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98F959F" w14:textId="4E06E1A1" w:rsidR="0073597B" w:rsidRPr="001C58F1" w:rsidRDefault="00C23495" w:rsidP="0073597B">
      <w:pPr>
        <w:ind w:left="426"/>
      </w:pPr>
      <w:r>
        <w:t xml:space="preserve">POCPS </w:t>
      </w:r>
      <w:r w:rsidR="00DB3294" w:rsidRPr="00DB3294">
        <w:t xml:space="preserve">may be useful in both elective and emergency </w:t>
      </w:r>
      <w:r w:rsidR="00DB3294">
        <w:t>ERCP</w:t>
      </w:r>
      <w:r w:rsidR="00DB3294" w:rsidRPr="00DB3294">
        <w:t xml:space="preserve"> procedures</w:t>
      </w:r>
      <w:r w:rsidR="00DC39FA">
        <w:t xml:space="preserve">. </w:t>
      </w:r>
      <w:r w:rsidR="00DC39FA" w:rsidRPr="00DC39FA">
        <w:t>It is provided at a public or private hospital as an inpatient procedure</w:t>
      </w:r>
      <w:r w:rsidR="00DC39FA">
        <w:t xml:space="preserve"> as the procedure require</w:t>
      </w:r>
      <w:r w:rsidR="00E26F5C">
        <w:t xml:space="preserve">s </w:t>
      </w:r>
      <w:r w:rsidR="001C58F1" w:rsidRPr="001C58F1">
        <w:t xml:space="preserve">sedation or general </w:t>
      </w:r>
      <w:r w:rsidR="00CE5F39" w:rsidRPr="001C58F1">
        <w:t>anaesthesia</w:t>
      </w:r>
      <w:r w:rsidR="001C58F1" w:rsidRPr="001C58F1">
        <w:t xml:space="preserve"> and antibiotic prophylaxis</w:t>
      </w:r>
      <w:r w:rsidR="00A37540">
        <w:t>, typically requiring an overnight stay.</w:t>
      </w:r>
    </w:p>
    <w:p w14:paraId="646BAA1C" w14:textId="77777777" w:rsidR="003E30FB" w:rsidRDefault="003E30FB" w:rsidP="00530204">
      <w:pPr>
        <w:pStyle w:val="Heading2"/>
      </w:pPr>
      <w:r>
        <w:t xml:space="preserve">Is the </w:t>
      </w:r>
      <w:r w:rsidRPr="001B29A1">
        <w:t>proposed</w:t>
      </w:r>
      <w:r>
        <w:t xml:space="preserve"> medical service intended to be entirely rendered in Australia?</w:t>
      </w:r>
    </w:p>
    <w:p w14:paraId="1169DA9A" w14:textId="20A8BBC0" w:rsidR="000A478F" w:rsidRDefault="00282CD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0A478F">
        <w:rPr>
          <w:szCs w:val="20"/>
        </w:rPr>
        <w:t xml:space="preserve"> Yes</w:t>
      </w:r>
    </w:p>
    <w:p w14:paraId="24F40509" w14:textId="0F573089"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5FF2">
        <w:rPr>
          <w:szCs w:val="20"/>
        </w:rPr>
      </w:r>
      <w:r w:rsidR="00C65FF2">
        <w:rPr>
          <w:szCs w:val="20"/>
        </w:rPr>
        <w:fldChar w:fldCharType="separate"/>
      </w:r>
      <w:r w:rsidRPr="00753C44">
        <w:rPr>
          <w:szCs w:val="20"/>
        </w:rPr>
        <w:fldChar w:fldCharType="end"/>
      </w:r>
      <w:r>
        <w:rPr>
          <w:szCs w:val="20"/>
        </w:rPr>
        <w:t xml:space="preserve"> No</w:t>
      </w:r>
      <w:r w:rsidR="00C4696B">
        <w:rPr>
          <w:szCs w:val="20"/>
        </w:rPr>
        <w:t xml:space="preserve"> </w:t>
      </w:r>
    </w:p>
    <w:p w14:paraId="70BE3BB9" w14:textId="77777777" w:rsidR="000A478F" w:rsidRDefault="000A478F" w:rsidP="00881F93">
      <w:pPr>
        <w:rPr>
          <w:b/>
          <w:i/>
          <w:szCs w:val="20"/>
          <w:u w:val="single"/>
        </w:rPr>
      </w:pPr>
      <w:r>
        <w:rPr>
          <w:b/>
          <w:i/>
          <w:szCs w:val="20"/>
          <w:u w:val="single"/>
        </w:rPr>
        <w:br w:type="page"/>
      </w:r>
    </w:p>
    <w:p w14:paraId="4D060A23" w14:textId="77777777" w:rsidR="00E60529" w:rsidRPr="00881F93" w:rsidRDefault="005C3AE7" w:rsidP="004971CE">
      <w:pPr>
        <w:pStyle w:val="Subtitle"/>
        <w:ind w:left="0"/>
      </w:pPr>
      <w:r>
        <w:lastRenderedPageBreak/>
        <w:t xml:space="preserve">PART 6c – </w:t>
      </w:r>
      <w:r w:rsidR="00E60529" w:rsidRPr="00881F93">
        <w:t>INFORMATION ABOUT THE COMPARATOR</w:t>
      </w:r>
      <w:r w:rsidR="00A83EC6" w:rsidRPr="00881F93">
        <w:t>(S)</w:t>
      </w:r>
    </w:p>
    <w:p w14:paraId="7BBFCA23"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3CFE6DA" w14:textId="50D082E0" w:rsidR="00386F3F" w:rsidRDefault="00A21CF1" w:rsidP="00F466E6">
      <w:pPr>
        <w:ind w:left="426"/>
      </w:pPr>
      <w:r>
        <w:t xml:space="preserve">In the absence of </w:t>
      </w:r>
      <w:r w:rsidR="003B6FB9">
        <w:t>POCPS</w:t>
      </w:r>
      <w:r>
        <w:t xml:space="preserve">, </w:t>
      </w:r>
      <w:r w:rsidR="00280E32">
        <w:t>patients with indeterminate biliary stricture</w:t>
      </w:r>
      <w:r w:rsidR="003D3693">
        <w:t>s</w:t>
      </w:r>
      <w:r w:rsidR="00280E32">
        <w:t xml:space="preserve"> will undertake </w:t>
      </w:r>
      <w:r w:rsidR="00435ECD">
        <w:t xml:space="preserve">on average </w:t>
      </w:r>
      <w:r w:rsidR="00742E85">
        <w:t xml:space="preserve">up to </w:t>
      </w:r>
      <w:r w:rsidR="00655847">
        <w:t xml:space="preserve">two </w:t>
      </w:r>
      <w:r w:rsidR="00C178C4">
        <w:t xml:space="preserve">additional </w:t>
      </w:r>
      <w:r w:rsidR="00DB2E90" w:rsidRPr="00DB2E90">
        <w:t xml:space="preserve">ERCP (radiologically guided) </w:t>
      </w:r>
      <w:r w:rsidR="00051804">
        <w:t xml:space="preserve">procedures </w:t>
      </w:r>
      <w:r w:rsidR="00280E32">
        <w:t xml:space="preserve">with </w:t>
      </w:r>
      <w:r w:rsidR="00DB2E90" w:rsidRPr="00DB2E90">
        <w:t>brush cytology and/or blind intraductal biopsy</w:t>
      </w:r>
      <w:r w:rsidR="00FD3C9C">
        <w:t xml:space="preserve">. </w:t>
      </w:r>
      <w:r w:rsidR="008508B6">
        <w:t>For each repeated ERCP procedure, e</w:t>
      </w:r>
      <w:r w:rsidR="008508B6" w:rsidRPr="008508B6">
        <w:t>ndoscopic sphincterotomy</w:t>
      </w:r>
      <w:r w:rsidR="000A740B">
        <w:t xml:space="preserve"> will also be performed</w:t>
      </w:r>
      <w:r w:rsidR="00A47196">
        <w:t xml:space="preserve"> (item </w:t>
      </w:r>
      <w:r w:rsidR="00A47196" w:rsidRPr="00A47196">
        <w:t>30485</w:t>
      </w:r>
      <w:r w:rsidR="00A47196">
        <w:t>).</w:t>
      </w:r>
    </w:p>
    <w:p w14:paraId="1B3712FA" w14:textId="1DDC5F46" w:rsidR="00C178C4" w:rsidRDefault="000A740B" w:rsidP="00071D8F">
      <w:pPr>
        <w:ind w:left="426"/>
      </w:pPr>
      <w:r w:rsidRPr="00FD3C9C">
        <w:t xml:space="preserve">In the absence of </w:t>
      </w:r>
      <w:r w:rsidR="003B6FB9">
        <w:t>POCPS</w:t>
      </w:r>
      <w:r>
        <w:t xml:space="preserve">, patients with difficult biliary stones will attempt </w:t>
      </w:r>
      <w:r w:rsidR="00F0493D">
        <w:t xml:space="preserve">on average </w:t>
      </w:r>
      <w:r>
        <w:t xml:space="preserve">up to two additional </w:t>
      </w:r>
      <w:r w:rsidRPr="005B2263">
        <w:t>ERCP (radiologically guided) mechanical lithotripsy</w:t>
      </w:r>
      <w:r>
        <w:t xml:space="preserve"> procedures, if feasible. </w:t>
      </w:r>
      <w:r w:rsidR="00673EEC">
        <w:t xml:space="preserve">Some clinicians indicated that up to 8 repeated procedures may be performed in patients with </w:t>
      </w:r>
      <w:r w:rsidR="009A5697">
        <w:t>difficult biliary stones</w:t>
      </w:r>
      <w:r w:rsidR="00673EEC">
        <w:t xml:space="preserve">. </w:t>
      </w:r>
      <w:r>
        <w:t>For each repeated ERCP procedure, e</w:t>
      </w:r>
      <w:r w:rsidRPr="008508B6">
        <w:t>ndoscopic sphincterotomy</w:t>
      </w:r>
      <w:r>
        <w:t xml:space="preserve"> will also be performed</w:t>
      </w:r>
      <w:r w:rsidR="00A47196">
        <w:t xml:space="preserve"> (item </w:t>
      </w:r>
      <w:r w:rsidR="00A47196" w:rsidRPr="00A47196">
        <w:t>30485</w:t>
      </w:r>
      <w:r w:rsidR="00A47196">
        <w:t>).</w:t>
      </w:r>
      <w:r w:rsidR="00E4531A">
        <w:t xml:space="preserve"> </w:t>
      </w:r>
      <w:r w:rsidR="004F5A4F">
        <w:t>F</w:t>
      </w:r>
      <w:r>
        <w:t>or the portion of patients for whom ERCP</w:t>
      </w:r>
      <w:r w:rsidR="00667EE0" w:rsidRPr="00667EE0">
        <w:t xml:space="preserve"> </w:t>
      </w:r>
      <w:r w:rsidR="00667EE0" w:rsidRPr="005B2263">
        <w:t>(radiologically guided) mechanical lithotripsy</w:t>
      </w:r>
      <w:r w:rsidR="00667EE0">
        <w:t xml:space="preserve"> </w:t>
      </w:r>
      <w:r>
        <w:t>is unfeasible, c</w:t>
      </w:r>
      <w:r w:rsidRPr="005B2263">
        <w:t>holedochotomy</w:t>
      </w:r>
      <w:r>
        <w:t xml:space="preserve"> (extra-hepatic stones)</w:t>
      </w:r>
      <w:r w:rsidRPr="005B2263">
        <w:t xml:space="preserve"> </w:t>
      </w:r>
      <w:r>
        <w:t xml:space="preserve">or liver </w:t>
      </w:r>
      <w:r w:rsidRPr="005B2263">
        <w:t>resection (intra-hepatic stones)</w:t>
      </w:r>
      <w:r>
        <w:t xml:space="preserve"> is performed</w:t>
      </w:r>
      <w:r w:rsidR="008D07AB">
        <w:t xml:space="preserve"> (</w:t>
      </w:r>
      <w:r w:rsidR="0010631C">
        <w:fldChar w:fldCharType="begin"/>
      </w:r>
      <w:r w:rsidR="0010631C">
        <w:instrText xml:space="preserve"> REF _Ref64889157 \h </w:instrText>
      </w:r>
      <w:r w:rsidR="0010631C">
        <w:fldChar w:fldCharType="separate"/>
      </w:r>
      <w:r w:rsidR="00BF4E4D">
        <w:t xml:space="preserve">Table </w:t>
      </w:r>
      <w:r w:rsidR="00BF4E4D">
        <w:rPr>
          <w:noProof/>
        </w:rPr>
        <w:t>1</w:t>
      </w:r>
      <w:r w:rsidR="0010631C">
        <w:fldChar w:fldCharType="end"/>
      </w:r>
      <w:r w:rsidR="0010631C">
        <w:t>)</w:t>
      </w:r>
      <w:r w:rsidR="00631A3C">
        <w:t xml:space="preserve">. </w:t>
      </w:r>
      <w:r w:rsidR="00865208">
        <w:t xml:space="preserve">The </w:t>
      </w:r>
      <w:r w:rsidR="000C5353">
        <w:t xml:space="preserve">estimated </w:t>
      </w:r>
      <w:r w:rsidR="00865208">
        <w:t xml:space="preserve">percentage of patients treated by each comparator </w:t>
      </w:r>
      <w:r w:rsidR="005B7B81">
        <w:t xml:space="preserve">is to be </w:t>
      </w:r>
      <w:r w:rsidR="006B0981">
        <w:t>advised by c</w:t>
      </w:r>
      <w:r w:rsidR="00640E9C">
        <w:t xml:space="preserve">linicians and </w:t>
      </w:r>
      <w:r w:rsidR="000C5353">
        <w:t xml:space="preserve">will be </w:t>
      </w:r>
      <w:r w:rsidR="00640E9C">
        <w:t xml:space="preserve">presented in the final submission. </w:t>
      </w:r>
      <w:r w:rsidR="00B92F10">
        <w:t xml:space="preserve"> </w:t>
      </w:r>
    </w:p>
    <w:p w14:paraId="1B40E5C7"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3BBBA4B" w14:textId="2B31F246" w:rsidR="006A1038" w:rsidRDefault="00632C6D"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6F0EEF69" w14:textId="07C72F46" w:rsidR="000159B9" w:rsidRPr="00154B00" w:rsidRDefault="00320950" w:rsidP="00D03E7D">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6A1038">
        <w:rPr>
          <w:szCs w:val="20"/>
        </w:rPr>
        <w:t xml:space="preserve"> No  </w:t>
      </w:r>
    </w:p>
    <w:p w14:paraId="31A1C346" w14:textId="77777777" w:rsidR="00D03E7D" w:rsidRPr="00D03E7D" w:rsidRDefault="00D03E7D" w:rsidP="00D03E7D">
      <w:pPr>
        <w:spacing w:before="0" w:after="0"/>
        <w:ind w:left="426"/>
        <w:rPr>
          <w:szCs w:val="20"/>
        </w:rPr>
      </w:pPr>
    </w:p>
    <w:p w14:paraId="5E866045" w14:textId="1B5BE468" w:rsidR="008D07AB" w:rsidRDefault="008D07AB" w:rsidP="00AF1B8C">
      <w:pPr>
        <w:pStyle w:val="Caption"/>
        <w:ind w:hanging="283"/>
      </w:pPr>
      <w:bookmarkStart w:id="17" w:name="_Ref64889157"/>
      <w:r>
        <w:t xml:space="preserve">Table </w:t>
      </w:r>
      <w:r>
        <w:fldChar w:fldCharType="begin"/>
      </w:r>
      <w:r>
        <w:instrText xml:space="preserve"> SEQ Table \* ARABIC </w:instrText>
      </w:r>
      <w:r>
        <w:fldChar w:fldCharType="separate"/>
      </w:r>
      <w:r w:rsidR="00BF4E4D">
        <w:rPr>
          <w:noProof/>
        </w:rPr>
        <w:t>1</w:t>
      </w:r>
      <w:r>
        <w:fldChar w:fldCharType="end"/>
      </w:r>
      <w:bookmarkEnd w:id="17"/>
      <w:r>
        <w:tab/>
      </w:r>
      <w:r w:rsidR="00AF1B8C">
        <w:t>Comparators for the proposed diagnostic and therapeutic application of POCPS</w:t>
      </w:r>
    </w:p>
    <w:tbl>
      <w:tblPr>
        <w:tblW w:w="0" w:type="auto"/>
        <w:tblInd w:w="426" w:type="dxa"/>
        <w:tblBorders>
          <w:top w:val="single" w:sz="4" w:space="0" w:color="auto"/>
          <w:bottom w:val="single" w:sz="4" w:space="0" w:color="auto"/>
          <w:insideH w:val="single" w:sz="4" w:space="0" w:color="auto"/>
        </w:tblBorders>
        <w:tblLook w:val="00A0" w:firstRow="1" w:lastRow="0" w:firstColumn="1" w:lastColumn="0" w:noHBand="0" w:noVBand="0"/>
        <w:tblCaption w:val="TGA registered intravascular ultrasound devices"/>
        <w:tblDescription w:val="The 10 IVUS devices registered in ARTG"/>
      </w:tblPr>
      <w:tblGrid>
        <w:gridCol w:w="1399"/>
        <w:gridCol w:w="2409"/>
        <w:gridCol w:w="946"/>
        <w:gridCol w:w="2973"/>
        <w:gridCol w:w="873"/>
      </w:tblGrid>
      <w:tr w:rsidR="003F27FD" w:rsidRPr="00374741" w14:paraId="4747692A" w14:textId="43CFBC6F" w:rsidTr="009B5591">
        <w:tc>
          <w:tcPr>
            <w:tcW w:w="0" w:type="auto"/>
            <w:tcBorders>
              <w:top w:val="single" w:sz="4" w:space="0" w:color="auto"/>
              <w:left w:val="nil"/>
              <w:bottom w:val="single" w:sz="4" w:space="0" w:color="auto"/>
              <w:right w:val="nil"/>
            </w:tcBorders>
          </w:tcPr>
          <w:p w14:paraId="272C80B5" w14:textId="0ECFA1C7" w:rsidR="003F27FD" w:rsidRDefault="0010631C" w:rsidP="00374741">
            <w:pPr>
              <w:tabs>
                <w:tab w:val="left" w:pos="2835"/>
              </w:tabs>
              <w:spacing w:after="0"/>
              <w:rPr>
                <w:rFonts w:ascii="Arial Narrow" w:hAnsi="Arial Narrow"/>
                <w:b/>
                <w:sz w:val="18"/>
                <w:szCs w:val="18"/>
                <w:lang w:val="en-US"/>
              </w:rPr>
            </w:pPr>
            <w:bookmarkStart w:id="18" w:name="_Hlk64886178"/>
            <w:r>
              <w:rPr>
                <w:rFonts w:ascii="Arial Narrow" w:hAnsi="Arial Narrow"/>
                <w:b/>
                <w:sz w:val="18"/>
                <w:szCs w:val="18"/>
                <w:lang w:val="en-US"/>
              </w:rPr>
              <w:t>Population</w:t>
            </w:r>
          </w:p>
        </w:tc>
        <w:tc>
          <w:tcPr>
            <w:tcW w:w="0" w:type="auto"/>
            <w:tcBorders>
              <w:top w:val="single" w:sz="4" w:space="0" w:color="auto"/>
              <w:left w:val="nil"/>
              <w:bottom w:val="single" w:sz="4" w:space="0" w:color="auto"/>
              <w:right w:val="nil"/>
            </w:tcBorders>
            <w:hideMark/>
          </w:tcPr>
          <w:p w14:paraId="592C0DE0" w14:textId="06B34A0D" w:rsidR="003F27FD" w:rsidRPr="00374741" w:rsidRDefault="003F27FD" w:rsidP="00374741">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Comparator </w:t>
            </w:r>
          </w:p>
        </w:tc>
        <w:tc>
          <w:tcPr>
            <w:tcW w:w="0" w:type="auto"/>
            <w:tcBorders>
              <w:top w:val="single" w:sz="4" w:space="0" w:color="auto"/>
              <w:left w:val="nil"/>
              <w:bottom w:val="single" w:sz="4" w:space="0" w:color="auto"/>
              <w:right w:val="nil"/>
            </w:tcBorders>
            <w:hideMark/>
          </w:tcPr>
          <w:p w14:paraId="0A1D3F7E" w14:textId="7CB91843" w:rsidR="003F27FD" w:rsidRPr="00374741" w:rsidRDefault="003F27FD" w:rsidP="00374741">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MBS item number </w:t>
            </w:r>
          </w:p>
        </w:tc>
        <w:tc>
          <w:tcPr>
            <w:tcW w:w="0" w:type="auto"/>
            <w:tcBorders>
              <w:top w:val="single" w:sz="4" w:space="0" w:color="auto"/>
              <w:left w:val="nil"/>
              <w:bottom w:val="single" w:sz="4" w:space="0" w:color="auto"/>
              <w:right w:val="nil"/>
            </w:tcBorders>
            <w:hideMark/>
          </w:tcPr>
          <w:p w14:paraId="1F198B95" w14:textId="49FD887F" w:rsidR="003F27FD" w:rsidRPr="00374741" w:rsidRDefault="003F27FD" w:rsidP="00374741">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MBS Item descriptor </w:t>
            </w:r>
          </w:p>
        </w:tc>
        <w:tc>
          <w:tcPr>
            <w:tcW w:w="0" w:type="auto"/>
            <w:tcBorders>
              <w:top w:val="single" w:sz="4" w:space="0" w:color="auto"/>
              <w:left w:val="nil"/>
              <w:bottom w:val="single" w:sz="4" w:space="0" w:color="auto"/>
              <w:right w:val="nil"/>
            </w:tcBorders>
          </w:tcPr>
          <w:p w14:paraId="1E0A1021" w14:textId="715D6C52" w:rsidR="003F27FD" w:rsidRDefault="003F27FD" w:rsidP="00374741">
            <w:pPr>
              <w:tabs>
                <w:tab w:val="left" w:pos="2835"/>
              </w:tabs>
              <w:spacing w:after="0"/>
              <w:rPr>
                <w:rFonts w:ascii="Arial Narrow" w:hAnsi="Arial Narrow"/>
                <w:b/>
                <w:sz w:val="18"/>
                <w:szCs w:val="18"/>
                <w:lang w:val="en-US"/>
              </w:rPr>
            </w:pPr>
            <w:r>
              <w:rPr>
                <w:rFonts w:ascii="Arial Narrow" w:hAnsi="Arial Narrow"/>
                <w:b/>
                <w:sz w:val="18"/>
                <w:szCs w:val="18"/>
                <w:lang w:val="en-US"/>
              </w:rPr>
              <w:t>Fee</w:t>
            </w:r>
          </w:p>
        </w:tc>
      </w:tr>
      <w:tr w:rsidR="00836C5B" w:rsidRPr="00374741" w14:paraId="141BCE25" w14:textId="441F8D95" w:rsidTr="008956F2">
        <w:trPr>
          <w:trHeight w:val="335"/>
        </w:trPr>
        <w:tc>
          <w:tcPr>
            <w:tcW w:w="0" w:type="auto"/>
            <w:vMerge w:val="restart"/>
            <w:tcBorders>
              <w:top w:val="single" w:sz="4" w:space="0" w:color="auto"/>
              <w:left w:val="nil"/>
              <w:right w:val="nil"/>
            </w:tcBorders>
          </w:tcPr>
          <w:p w14:paraId="578AC44F" w14:textId="5288B909" w:rsidR="00836C5B" w:rsidRPr="00635E2D" w:rsidRDefault="00836C5B" w:rsidP="00374741">
            <w:pPr>
              <w:autoSpaceDE w:val="0"/>
              <w:autoSpaceDN w:val="0"/>
              <w:adjustRightInd w:val="0"/>
              <w:spacing w:before="0" w:after="0"/>
              <w:rPr>
                <w:rFonts w:ascii="Arial Narrow" w:hAnsi="Arial Narrow"/>
                <w:sz w:val="18"/>
                <w:szCs w:val="18"/>
              </w:rPr>
            </w:pPr>
            <w:r>
              <w:rPr>
                <w:rFonts w:ascii="Arial Narrow" w:hAnsi="Arial Narrow"/>
                <w:sz w:val="18"/>
                <w:szCs w:val="18"/>
              </w:rPr>
              <w:t xml:space="preserve">Indeterminate biliary strictures </w:t>
            </w:r>
          </w:p>
        </w:tc>
        <w:tc>
          <w:tcPr>
            <w:tcW w:w="0" w:type="auto"/>
            <w:vMerge w:val="restart"/>
            <w:tcBorders>
              <w:top w:val="single" w:sz="4" w:space="0" w:color="auto"/>
              <w:left w:val="nil"/>
              <w:right w:val="nil"/>
            </w:tcBorders>
          </w:tcPr>
          <w:p w14:paraId="4ECEB61E" w14:textId="40AD6865" w:rsidR="00836C5B" w:rsidRPr="00374741" w:rsidRDefault="00836C5B" w:rsidP="006532EC">
            <w:pPr>
              <w:tabs>
                <w:tab w:val="left" w:pos="2835"/>
              </w:tabs>
              <w:contextualSpacing/>
              <w:rPr>
                <w:rFonts w:ascii="Arial Narrow" w:hAnsi="Arial Narrow"/>
                <w:sz w:val="18"/>
                <w:szCs w:val="18"/>
              </w:rPr>
            </w:pPr>
            <w:r w:rsidRPr="00635E2D">
              <w:rPr>
                <w:rFonts w:ascii="Arial Narrow" w:hAnsi="Arial Narrow"/>
                <w:sz w:val="18"/>
                <w:szCs w:val="18"/>
              </w:rPr>
              <w:t xml:space="preserve">ERCP (radiologically guided) with brush cytology and/or blind intraductal biopsy. </w:t>
            </w:r>
          </w:p>
        </w:tc>
        <w:tc>
          <w:tcPr>
            <w:tcW w:w="0" w:type="auto"/>
            <w:tcBorders>
              <w:top w:val="single" w:sz="4" w:space="0" w:color="auto"/>
              <w:left w:val="nil"/>
              <w:bottom w:val="single" w:sz="4" w:space="0" w:color="auto"/>
              <w:right w:val="nil"/>
            </w:tcBorders>
          </w:tcPr>
          <w:p w14:paraId="6B2D6E58" w14:textId="3971BE85" w:rsidR="00836C5B" w:rsidRPr="00374741" w:rsidRDefault="00836C5B" w:rsidP="006532EC">
            <w:pPr>
              <w:tabs>
                <w:tab w:val="left" w:pos="2835"/>
              </w:tabs>
              <w:contextualSpacing/>
              <w:rPr>
                <w:rFonts w:ascii="Arial Narrow" w:hAnsi="Arial Narrow"/>
                <w:sz w:val="18"/>
                <w:szCs w:val="18"/>
              </w:rPr>
            </w:pPr>
            <w:r w:rsidRPr="004E4542">
              <w:rPr>
                <w:rFonts w:ascii="Arial Narrow" w:hAnsi="Arial Narrow"/>
                <w:sz w:val="18"/>
                <w:szCs w:val="18"/>
              </w:rPr>
              <w:t>30484</w:t>
            </w:r>
          </w:p>
        </w:tc>
        <w:tc>
          <w:tcPr>
            <w:tcW w:w="0" w:type="auto"/>
            <w:tcBorders>
              <w:top w:val="single" w:sz="4" w:space="0" w:color="auto"/>
              <w:left w:val="nil"/>
              <w:bottom w:val="single" w:sz="4" w:space="0" w:color="auto"/>
              <w:right w:val="nil"/>
            </w:tcBorders>
          </w:tcPr>
          <w:p w14:paraId="21E49527" w14:textId="77777777" w:rsidR="00836C5B" w:rsidRPr="004335D9" w:rsidRDefault="00836C5B" w:rsidP="004E4542">
            <w:pPr>
              <w:autoSpaceDE w:val="0"/>
              <w:autoSpaceDN w:val="0"/>
              <w:adjustRightInd w:val="0"/>
              <w:spacing w:before="0" w:after="0"/>
              <w:rPr>
                <w:rFonts w:ascii="Arial Narrow" w:hAnsi="Arial Narrow"/>
                <w:sz w:val="18"/>
                <w:szCs w:val="18"/>
              </w:rPr>
            </w:pPr>
            <w:r w:rsidRPr="004335D9">
              <w:rPr>
                <w:rFonts w:ascii="Arial Narrow" w:hAnsi="Arial Narrow"/>
                <w:sz w:val="18"/>
                <w:szCs w:val="18"/>
              </w:rPr>
              <w:t xml:space="preserve">Endoscopic retrograde </w:t>
            </w:r>
          </w:p>
          <w:p w14:paraId="48EF10D1" w14:textId="6392C17E" w:rsidR="00836C5B" w:rsidRPr="00374741" w:rsidRDefault="00836C5B" w:rsidP="004E4542">
            <w:pPr>
              <w:autoSpaceDE w:val="0"/>
              <w:autoSpaceDN w:val="0"/>
              <w:adjustRightInd w:val="0"/>
              <w:spacing w:before="0" w:after="0"/>
              <w:rPr>
                <w:rFonts w:ascii="Arial Narrow" w:hAnsi="Arial Narrow"/>
                <w:sz w:val="18"/>
                <w:szCs w:val="18"/>
              </w:rPr>
            </w:pPr>
            <w:r w:rsidRPr="004335D9">
              <w:rPr>
                <w:rFonts w:ascii="Arial Narrow" w:hAnsi="Arial Narrow"/>
                <w:sz w:val="18"/>
                <w:szCs w:val="18"/>
              </w:rPr>
              <w:t>cholangiopancreatography</w:t>
            </w:r>
            <w:r w:rsidRPr="00374741">
              <w:rPr>
                <w:rFonts w:ascii="Arial Narrow" w:hAnsi="Arial Narrow"/>
                <w:sz w:val="18"/>
                <w:szCs w:val="18"/>
              </w:rPr>
              <w:t xml:space="preserve"> </w:t>
            </w:r>
          </w:p>
        </w:tc>
        <w:tc>
          <w:tcPr>
            <w:tcW w:w="0" w:type="auto"/>
            <w:tcBorders>
              <w:top w:val="single" w:sz="4" w:space="0" w:color="auto"/>
              <w:left w:val="nil"/>
              <w:bottom w:val="single" w:sz="4" w:space="0" w:color="auto"/>
              <w:right w:val="nil"/>
            </w:tcBorders>
          </w:tcPr>
          <w:p w14:paraId="45465603" w14:textId="0FA13E23" w:rsidR="00836C5B" w:rsidRPr="004335D9" w:rsidRDefault="00836C5B" w:rsidP="004E4542">
            <w:pPr>
              <w:autoSpaceDE w:val="0"/>
              <w:autoSpaceDN w:val="0"/>
              <w:adjustRightInd w:val="0"/>
              <w:spacing w:before="0" w:after="0"/>
              <w:rPr>
                <w:rFonts w:ascii="Arial Narrow" w:hAnsi="Arial Narrow"/>
                <w:sz w:val="18"/>
                <w:szCs w:val="18"/>
              </w:rPr>
            </w:pPr>
            <w:r w:rsidRPr="007F2605">
              <w:rPr>
                <w:rFonts w:ascii="Arial Narrow" w:hAnsi="Arial Narrow"/>
                <w:sz w:val="18"/>
                <w:szCs w:val="18"/>
              </w:rPr>
              <w:t>$376.30</w:t>
            </w:r>
          </w:p>
        </w:tc>
      </w:tr>
      <w:tr w:rsidR="00836C5B" w:rsidRPr="00374741" w14:paraId="5C8BDDC9" w14:textId="77777777" w:rsidTr="008956F2">
        <w:trPr>
          <w:trHeight w:val="335"/>
        </w:trPr>
        <w:tc>
          <w:tcPr>
            <w:tcW w:w="0" w:type="auto"/>
            <w:vMerge/>
            <w:tcBorders>
              <w:left w:val="nil"/>
              <w:bottom w:val="single" w:sz="4" w:space="0" w:color="auto"/>
              <w:right w:val="nil"/>
            </w:tcBorders>
          </w:tcPr>
          <w:p w14:paraId="388E80E5" w14:textId="77777777" w:rsidR="00836C5B" w:rsidRDefault="00836C5B" w:rsidP="00374741">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tcPr>
          <w:p w14:paraId="4DF390BB" w14:textId="77777777" w:rsidR="00836C5B" w:rsidRPr="00635E2D" w:rsidRDefault="00836C5B" w:rsidP="006532EC">
            <w:pPr>
              <w:tabs>
                <w:tab w:val="left" w:pos="2835"/>
              </w:tabs>
              <w:contextualSpacing/>
              <w:rPr>
                <w:rFonts w:ascii="Arial Narrow" w:hAnsi="Arial Narrow"/>
                <w:sz w:val="18"/>
                <w:szCs w:val="18"/>
              </w:rPr>
            </w:pPr>
          </w:p>
        </w:tc>
        <w:tc>
          <w:tcPr>
            <w:tcW w:w="0" w:type="auto"/>
            <w:tcBorders>
              <w:top w:val="single" w:sz="4" w:space="0" w:color="auto"/>
              <w:left w:val="nil"/>
              <w:bottom w:val="single" w:sz="4" w:space="0" w:color="auto"/>
              <w:right w:val="nil"/>
            </w:tcBorders>
          </w:tcPr>
          <w:p w14:paraId="140430F9" w14:textId="704A7F5A" w:rsidR="00836C5B" w:rsidRPr="0025273B" w:rsidRDefault="00836C5B" w:rsidP="006532EC">
            <w:pPr>
              <w:tabs>
                <w:tab w:val="left" w:pos="2835"/>
              </w:tabs>
              <w:contextualSpacing/>
              <w:rPr>
                <w:rFonts w:ascii="Arial Narrow" w:hAnsi="Arial Narrow"/>
                <w:i/>
                <w:iCs/>
                <w:sz w:val="18"/>
                <w:szCs w:val="18"/>
              </w:rPr>
            </w:pPr>
            <w:r w:rsidRPr="0025273B">
              <w:rPr>
                <w:rFonts w:ascii="Arial Narrow" w:hAnsi="Arial Narrow"/>
                <w:i/>
                <w:iCs/>
                <w:sz w:val="18"/>
                <w:szCs w:val="18"/>
              </w:rPr>
              <w:t>30485</w:t>
            </w:r>
          </w:p>
        </w:tc>
        <w:tc>
          <w:tcPr>
            <w:tcW w:w="0" w:type="auto"/>
            <w:tcBorders>
              <w:top w:val="single" w:sz="4" w:space="0" w:color="auto"/>
              <w:left w:val="nil"/>
              <w:bottom w:val="single" w:sz="4" w:space="0" w:color="auto"/>
              <w:right w:val="nil"/>
            </w:tcBorders>
          </w:tcPr>
          <w:p w14:paraId="7FD78E87" w14:textId="4CECA858" w:rsidR="00836C5B" w:rsidRPr="0025273B" w:rsidRDefault="00562560" w:rsidP="004E4542">
            <w:pPr>
              <w:autoSpaceDE w:val="0"/>
              <w:autoSpaceDN w:val="0"/>
              <w:adjustRightInd w:val="0"/>
              <w:spacing w:before="0" w:after="0"/>
              <w:rPr>
                <w:rFonts w:ascii="Arial Narrow" w:hAnsi="Arial Narrow"/>
                <w:i/>
                <w:iCs/>
                <w:sz w:val="18"/>
                <w:szCs w:val="18"/>
              </w:rPr>
            </w:pPr>
            <w:r w:rsidRPr="0025273B">
              <w:rPr>
                <w:rFonts w:ascii="Arial Narrow" w:hAnsi="Arial Narrow"/>
                <w:i/>
                <w:iCs/>
                <w:sz w:val="18"/>
                <w:szCs w:val="18"/>
              </w:rPr>
              <w:t>Endoscopic sphincterotomy</w:t>
            </w:r>
            <w:r w:rsidR="001944E1">
              <w:rPr>
                <w:rFonts w:ascii="Arial Narrow" w:hAnsi="Arial Narrow"/>
                <w:i/>
                <w:iCs/>
                <w:sz w:val="18"/>
                <w:szCs w:val="18"/>
              </w:rPr>
              <w:t>*</w:t>
            </w:r>
          </w:p>
        </w:tc>
        <w:tc>
          <w:tcPr>
            <w:tcW w:w="0" w:type="auto"/>
            <w:tcBorders>
              <w:top w:val="single" w:sz="4" w:space="0" w:color="auto"/>
              <w:left w:val="nil"/>
              <w:bottom w:val="single" w:sz="4" w:space="0" w:color="auto"/>
              <w:right w:val="nil"/>
            </w:tcBorders>
          </w:tcPr>
          <w:p w14:paraId="0B83DB97" w14:textId="4F3F991D" w:rsidR="00836C5B" w:rsidRPr="0025273B" w:rsidRDefault="0025273B" w:rsidP="004E4542">
            <w:pPr>
              <w:autoSpaceDE w:val="0"/>
              <w:autoSpaceDN w:val="0"/>
              <w:adjustRightInd w:val="0"/>
              <w:spacing w:before="0" w:after="0"/>
              <w:rPr>
                <w:rFonts w:ascii="Arial Narrow" w:hAnsi="Arial Narrow"/>
                <w:i/>
                <w:iCs/>
                <w:sz w:val="18"/>
                <w:szCs w:val="18"/>
              </w:rPr>
            </w:pPr>
            <w:r w:rsidRPr="0025273B">
              <w:rPr>
                <w:rFonts w:ascii="Arial Narrow" w:hAnsi="Arial Narrow"/>
                <w:i/>
                <w:iCs/>
                <w:sz w:val="18"/>
                <w:szCs w:val="18"/>
              </w:rPr>
              <w:t>$580.90</w:t>
            </w:r>
          </w:p>
        </w:tc>
      </w:tr>
      <w:tr w:rsidR="0025273B" w:rsidRPr="00374741" w14:paraId="0CB64913" w14:textId="495FAE3E" w:rsidTr="008956F2">
        <w:trPr>
          <w:trHeight w:val="335"/>
        </w:trPr>
        <w:tc>
          <w:tcPr>
            <w:tcW w:w="0" w:type="auto"/>
            <w:vMerge w:val="restart"/>
            <w:tcBorders>
              <w:top w:val="single" w:sz="4" w:space="0" w:color="auto"/>
              <w:left w:val="nil"/>
              <w:right w:val="nil"/>
            </w:tcBorders>
          </w:tcPr>
          <w:p w14:paraId="63532D5F" w14:textId="4A4A8CAF" w:rsidR="0025273B" w:rsidRPr="00374741" w:rsidRDefault="0025273B" w:rsidP="00374741">
            <w:pPr>
              <w:tabs>
                <w:tab w:val="left" w:pos="2835"/>
              </w:tabs>
              <w:contextualSpacing/>
              <w:rPr>
                <w:rFonts w:ascii="Arial Narrow" w:hAnsi="Arial Narrow"/>
                <w:sz w:val="18"/>
                <w:szCs w:val="18"/>
              </w:rPr>
            </w:pPr>
            <w:r>
              <w:rPr>
                <w:rFonts w:ascii="Arial Narrow" w:hAnsi="Arial Narrow"/>
                <w:sz w:val="18"/>
                <w:szCs w:val="18"/>
              </w:rPr>
              <w:t>Difficult biliary stones</w:t>
            </w:r>
          </w:p>
        </w:tc>
        <w:tc>
          <w:tcPr>
            <w:tcW w:w="0" w:type="auto"/>
            <w:vMerge w:val="restart"/>
            <w:tcBorders>
              <w:top w:val="single" w:sz="4" w:space="0" w:color="auto"/>
              <w:left w:val="nil"/>
              <w:right w:val="nil"/>
            </w:tcBorders>
          </w:tcPr>
          <w:p w14:paraId="2A0BE03E" w14:textId="7FA5789D" w:rsidR="0025273B" w:rsidRPr="00374741" w:rsidRDefault="0025273B" w:rsidP="00374741">
            <w:pPr>
              <w:tabs>
                <w:tab w:val="left" w:pos="2835"/>
              </w:tabs>
              <w:contextualSpacing/>
              <w:rPr>
                <w:rFonts w:ascii="Arial Narrow" w:hAnsi="Arial Narrow"/>
                <w:sz w:val="18"/>
                <w:szCs w:val="18"/>
              </w:rPr>
            </w:pPr>
            <w:r w:rsidRPr="00EE71F3">
              <w:rPr>
                <w:rFonts w:ascii="Arial Narrow" w:hAnsi="Arial Narrow"/>
                <w:sz w:val="18"/>
                <w:szCs w:val="18"/>
              </w:rPr>
              <w:t xml:space="preserve">ERCP (radiologically guided) mechanical lithotripsy </w:t>
            </w:r>
          </w:p>
        </w:tc>
        <w:tc>
          <w:tcPr>
            <w:tcW w:w="0" w:type="auto"/>
            <w:tcBorders>
              <w:top w:val="single" w:sz="4" w:space="0" w:color="auto"/>
              <w:left w:val="nil"/>
              <w:bottom w:val="single" w:sz="4" w:space="0" w:color="auto"/>
              <w:right w:val="nil"/>
            </w:tcBorders>
          </w:tcPr>
          <w:p w14:paraId="24A66B90" w14:textId="14C3804A" w:rsidR="0025273B" w:rsidRPr="00374741" w:rsidRDefault="0025273B" w:rsidP="00374741">
            <w:pPr>
              <w:autoSpaceDE w:val="0"/>
              <w:autoSpaceDN w:val="0"/>
              <w:adjustRightInd w:val="0"/>
              <w:spacing w:before="0" w:after="0"/>
              <w:rPr>
                <w:rFonts w:ascii="Arial Narrow" w:hAnsi="Arial Narrow"/>
                <w:sz w:val="18"/>
                <w:szCs w:val="18"/>
              </w:rPr>
            </w:pPr>
            <w:r w:rsidRPr="004E4542">
              <w:rPr>
                <w:rFonts w:ascii="Arial Narrow" w:hAnsi="Arial Narrow"/>
                <w:sz w:val="18"/>
                <w:szCs w:val="18"/>
              </w:rPr>
              <w:t>30484</w:t>
            </w:r>
          </w:p>
        </w:tc>
        <w:tc>
          <w:tcPr>
            <w:tcW w:w="0" w:type="auto"/>
            <w:tcBorders>
              <w:top w:val="single" w:sz="4" w:space="0" w:color="auto"/>
              <w:left w:val="nil"/>
              <w:bottom w:val="single" w:sz="4" w:space="0" w:color="auto"/>
              <w:right w:val="nil"/>
            </w:tcBorders>
          </w:tcPr>
          <w:p w14:paraId="443C7BAB" w14:textId="77777777" w:rsidR="005569DC" w:rsidRPr="004335D9" w:rsidRDefault="005569DC" w:rsidP="005569DC">
            <w:pPr>
              <w:autoSpaceDE w:val="0"/>
              <w:autoSpaceDN w:val="0"/>
              <w:adjustRightInd w:val="0"/>
              <w:spacing w:before="0" w:after="0"/>
              <w:rPr>
                <w:rFonts w:ascii="Arial Narrow" w:hAnsi="Arial Narrow"/>
                <w:sz w:val="18"/>
                <w:szCs w:val="18"/>
              </w:rPr>
            </w:pPr>
            <w:r w:rsidRPr="004335D9">
              <w:rPr>
                <w:rFonts w:ascii="Arial Narrow" w:hAnsi="Arial Narrow"/>
                <w:sz w:val="18"/>
                <w:szCs w:val="18"/>
              </w:rPr>
              <w:t xml:space="preserve">Endoscopic retrograde </w:t>
            </w:r>
          </w:p>
          <w:p w14:paraId="1F794044" w14:textId="2E0310C3" w:rsidR="0025273B" w:rsidRPr="00374741" w:rsidRDefault="001944E1" w:rsidP="005569DC">
            <w:pPr>
              <w:autoSpaceDE w:val="0"/>
              <w:autoSpaceDN w:val="0"/>
              <w:adjustRightInd w:val="0"/>
              <w:spacing w:before="0" w:after="0"/>
              <w:rPr>
                <w:rFonts w:ascii="Arial Narrow" w:hAnsi="Arial Narrow"/>
                <w:sz w:val="18"/>
                <w:szCs w:val="18"/>
              </w:rPr>
            </w:pPr>
            <w:r w:rsidRPr="004335D9">
              <w:rPr>
                <w:rFonts w:ascii="Arial Narrow" w:hAnsi="Arial Narrow"/>
                <w:sz w:val="18"/>
                <w:szCs w:val="18"/>
              </w:rPr>
              <w:t>C</w:t>
            </w:r>
            <w:r w:rsidR="005569DC" w:rsidRPr="004335D9">
              <w:rPr>
                <w:rFonts w:ascii="Arial Narrow" w:hAnsi="Arial Narrow"/>
                <w:sz w:val="18"/>
                <w:szCs w:val="18"/>
              </w:rPr>
              <w:t>holangiopancreatography</w:t>
            </w:r>
            <w:r>
              <w:rPr>
                <w:rFonts w:ascii="Arial Narrow" w:hAnsi="Arial Narrow"/>
                <w:sz w:val="18"/>
                <w:szCs w:val="18"/>
              </w:rPr>
              <w:t>**</w:t>
            </w:r>
          </w:p>
        </w:tc>
        <w:tc>
          <w:tcPr>
            <w:tcW w:w="0" w:type="auto"/>
            <w:tcBorders>
              <w:top w:val="single" w:sz="4" w:space="0" w:color="auto"/>
              <w:left w:val="nil"/>
              <w:bottom w:val="single" w:sz="4" w:space="0" w:color="auto"/>
              <w:right w:val="nil"/>
            </w:tcBorders>
          </w:tcPr>
          <w:p w14:paraId="3D4ADA3C" w14:textId="3F1C5017" w:rsidR="0025273B" w:rsidRDefault="001944E1" w:rsidP="00374741">
            <w:pPr>
              <w:autoSpaceDE w:val="0"/>
              <w:autoSpaceDN w:val="0"/>
              <w:adjustRightInd w:val="0"/>
              <w:spacing w:before="0" w:after="0"/>
              <w:rPr>
                <w:rFonts w:ascii="Arial Narrow" w:hAnsi="Arial Narrow"/>
                <w:sz w:val="18"/>
                <w:szCs w:val="18"/>
              </w:rPr>
            </w:pPr>
            <w:r w:rsidRPr="007F2605">
              <w:rPr>
                <w:rFonts w:ascii="Arial Narrow" w:hAnsi="Arial Narrow"/>
                <w:sz w:val="18"/>
                <w:szCs w:val="18"/>
              </w:rPr>
              <w:t>$376.30</w:t>
            </w:r>
          </w:p>
        </w:tc>
      </w:tr>
      <w:tr w:rsidR="0025273B" w:rsidRPr="00374741" w14:paraId="510A34A5" w14:textId="77777777" w:rsidTr="008956F2">
        <w:trPr>
          <w:trHeight w:val="335"/>
        </w:trPr>
        <w:tc>
          <w:tcPr>
            <w:tcW w:w="0" w:type="auto"/>
            <w:vMerge/>
            <w:tcBorders>
              <w:top w:val="single" w:sz="4" w:space="0" w:color="auto"/>
              <w:left w:val="nil"/>
              <w:right w:val="nil"/>
            </w:tcBorders>
          </w:tcPr>
          <w:p w14:paraId="0C4BFD7E" w14:textId="77777777" w:rsidR="0025273B" w:rsidRDefault="0025273B" w:rsidP="0025273B">
            <w:pPr>
              <w:tabs>
                <w:tab w:val="left" w:pos="2835"/>
              </w:tabs>
              <w:contextualSpacing/>
              <w:rPr>
                <w:rFonts w:ascii="Arial Narrow" w:hAnsi="Arial Narrow"/>
                <w:sz w:val="18"/>
                <w:szCs w:val="18"/>
              </w:rPr>
            </w:pPr>
          </w:p>
        </w:tc>
        <w:tc>
          <w:tcPr>
            <w:tcW w:w="0" w:type="auto"/>
            <w:vMerge/>
            <w:tcBorders>
              <w:left w:val="nil"/>
              <w:bottom w:val="single" w:sz="4" w:space="0" w:color="auto"/>
              <w:right w:val="nil"/>
            </w:tcBorders>
          </w:tcPr>
          <w:p w14:paraId="5A487269" w14:textId="77777777" w:rsidR="0025273B" w:rsidRPr="00EE71F3" w:rsidRDefault="0025273B" w:rsidP="0025273B">
            <w:pPr>
              <w:tabs>
                <w:tab w:val="left" w:pos="2835"/>
              </w:tabs>
              <w:contextualSpacing/>
              <w:rPr>
                <w:rFonts w:ascii="Arial Narrow" w:hAnsi="Arial Narrow"/>
                <w:sz w:val="18"/>
                <w:szCs w:val="18"/>
              </w:rPr>
            </w:pPr>
          </w:p>
        </w:tc>
        <w:tc>
          <w:tcPr>
            <w:tcW w:w="0" w:type="auto"/>
            <w:tcBorders>
              <w:top w:val="single" w:sz="4" w:space="0" w:color="auto"/>
              <w:left w:val="nil"/>
              <w:bottom w:val="single" w:sz="4" w:space="0" w:color="auto"/>
              <w:right w:val="nil"/>
            </w:tcBorders>
          </w:tcPr>
          <w:p w14:paraId="285A035B" w14:textId="2B1D5FA4" w:rsidR="0025273B" w:rsidRPr="004E4542" w:rsidRDefault="0025273B" w:rsidP="0025273B">
            <w:pPr>
              <w:autoSpaceDE w:val="0"/>
              <w:autoSpaceDN w:val="0"/>
              <w:adjustRightInd w:val="0"/>
              <w:spacing w:before="0" w:after="0"/>
              <w:rPr>
                <w:rFonts w:ascii="Arial Narrow" w:hAnsi="Arial Narrow"/>
                <w:sz w:val="18"/>
                <w:szCs w:val="18"/>
              </w:rPr>
            </w:pPr>
            <w:r w:rsidRPr="0025273B">
              <w:rPr>
                <w:rFonts w:ascii="Arial Narrow" w:hAnsi="Arial Narrow"/>
                <w:i/>
                <w:iCs/>
                <w:sz w:val="18"/>
                <w:szCs w:val="18"/>
              </w:rPr>
              <w:t>30485</w:t>
            </w:r>
          </w:p>
        </w:tc>
        <w:tc>
          <w:tcPr>
            <w:tcW w:w="0" w:type="auto"/>
            <w:tcBorders>
              <w:top w:val="single" w:sz="4" w:space="0" w:color="auto"/>
              <w:left w:val="nil"/>
              <w:bottom w:val="single" w:sz="4" w:space="0" w:color="auto"/>
              <w:right w:val="nil"/>
            </w:tcBorders>
          </w:tcPr>
          <w:p w14:paraId="203F9267" w14:textId="46A6C5AE" w:rsidR="0025273B" w:rsidRDefault="0025273B" w:rsidP="0025273B">
            <w:pPr>
              <w:autoSpaceDE w:val="0"/>
              <w:autoSpaceDN w:val="0"/>
              <w:adjustRightInd w:val="0"/>
              <w:spacing w:before="0" w:after="0"/>
              <w:rPr>
                <w:rFonts w:ascii="Arial Narrow" w:hAnsi="Arial Narrow"/>
                <w:sz w:val="18"/>
                <w:szCs w:val="18"/>
              </w:rPr>
            </w:pPr>
            <w:r w:rsidRPr="0025273B">
              <w:rPr>
                <w:rFonts w:ascii="Arial Narrow" w:hAnsi="Arial Narrow"/>
                <w:i/>
                <w:iCs/>
                <w:sz w:val="18"/>
                <w:szCs w:val="18"/>
              </w:rPr>
              <w:t>Endoscopic sphincterotomy</w:t>
            </w:r>
            <w:r w:rsidR="001944E1">
              <w:rPr>
                <w:rFonts w:ascii="Arial Narrow" w:hAnsi="Arial Narrow"/>
                <w:i/>
                <w:iCs/>
                <w:sz w:val="18"/>
                <w:szCs w:val="18"/>
              </w:rPr>
              <w:t>*</w:t>
            </w:r>
          </w:p>
        </w:tc>
        <w:tc>
          <w:tcPr>
            <w:tcW w:w="0" w:type="auto"/>
            <w:tcBorders>
              <w:top w:val="single" w:sz="4" w:space="0" w:color="auto"/>
              <w:left w:val="nil"/>
              <w:bottom w:val="single" w:sz="4" w:space="0" w:color="auto"/>
              <w:right w:val="nil"/>
            </w:tcBorders>
          </w:tcPr>
          <w:p w14:paraId="41E032D0" w14:textId="77A9E18A" w:rsidR="0025273B" w:rsidRDefault="0025273B" w:rsidP="0025273B">
            <w:pPr>
              <w:autoSpaceDE w:val="0"/>
              <w:autoSpaceDN w:val="0"/>
              <w:adjustRightInd w:val="0"/>
              <w:spacing w:before="0" w:after="0"/>
              <w:rPr>
                <w:rFonts w:ascii="Arial Narrow" w:hAnsi="Arial Narrow"/>
                <w:sz w:val="18"/>
                <w:szCs w:val="18"/>
              </w:rPr>
            </w:pPr>
            <w:r w:rsidRPr="0025273B">
              <w:rPr>
                <w:rFonts w:ascii="Arial Narrow" w:hAnsi="Arial Narrow"/>
                <w:i/>
                <w:iCs/>
                <w:sz w:val="18"/>
                <w:szCs w:val="18"/>
              </w:rPr>
              <w:t>$580.90</w:t>
            </w:r>
          </w:p>
        </w:tc>
      </w:tr>
      <w:tr w:rsidR="00206096" w:rsidRPr="00374741" w14:paraId="4A00A471" w14:textId="53C55AB2" w:rsidTr="00206096">
        <w:trPr>
          <w:trHeight w:val="307"/>
        </w:trPr>
        <w:tc>
          <w:tcPr>
            <w:tcW w:w="0" w:type="auto"/>
            <w:vMerge/>
            <w:tcBorders>
              <w:left w:val="nil"/>
              <w:right w:val="nil"/>
            </w:tcBorders>
          </w:tcPr>
          <w:p w14:paraId="5A6EBA39" w14:textId="77777777" w:rsidR="00206096" w:rsidRPr="00374741" w:rsidRDefault="00206096" w:rsidP="0025273B">
            <w:pPr>
              <w:tabs>
                <w:tab w:val="left" w:pos="2835"/>
              </w:tabs>
              <w:contextualSpacing/>
              <w:rPr>
                <w:rFonts w:ascii="Arial Narrow" w:hAnsi="Arial Narrow"/>
                <w:sz w:val="18"/>
                <w:szCs w:val="18"/>
              </w:rPr>
            </w:pPr>
          </w:p>
        </w:tc>
        <w:tc>
          <w:tcPr>
            <w:tcW w:w="0" w:type="auto"/>
            <w:vMerge w:val="restart"/>
            <w:tcBorders>
              <w:top w:val="single" w:sz="4" w:space="0" w:color="auto"/>
              <w:left w:val="nil"/>
              <w:right w:val="nil"/>
            </w:tcBorders>
            <w:shd w:val="clear" w:color="auto" w:fill="auto"/>
          </w:tcPr>
          <w:p w14:paraId="44B0065C" w14:textId="0B60F38F" w:rsidR="00206096" w:rsidRPr="00374741" w:rsidRDefault="00206096" w:rsidP="0025273B">
            <w:pPr>
              <w:tabs>
                <w:tab w:val="left" w:pos="2835"/>
              </w:tabs>
              <w:contextualSpacing/>
              <w:rPr>
                <w:rFonts w:ascii="Arial Narrow" w:hAnsi="Arial Narrow"/>
                <w:sz w:val="18"/>
                <w:szCs w:val="18"/>
              </w:rPr>
            </w:pPr>
            <w:r w:rsidRPr="00AB1BB4">
              <w:rPr>
                <w:rFonts w:ascii="Arial Narrow" w:hAnsi="Arial Narrow"/>
                <w:sz w:val="18"/>
                <w:szCs w:val="18"/>
              </w:rPr>
              <w:t>Choledochotomy</w:t>
            </w:r>
          </w:p>
        </w:tc>
        <w:tc>
          <w:tcPr>
            <w:tcW w:w="0" w:type="auto"/>
            <w:tcBorders>
              <w:top w:val="single" w:sz="4" w:space="0" w:color="auto"/>
              <w:left w:val="nil"/>
              <w:right w:val="nil"/>
            </w:tcBorders>
            <w:shd w:val="clear" w:color="auto" w:fill="auto"/>
          </w:tcPr>
          <w:p w14:paraId="2FF0C5B9" w14:textId="5DD5E09D" w:rsidR="00206096" w:rsidRPr="00374741" w:rsidRDefault="00206096" w:rsidP="0025273B">
            <w:pPr>
              <w:autoSpaceDE w:val="0"/>
              <w:autoSpaceDN w:val="0"/>
              <w:adjustRightInd w:val="0"/>
              <w:spacing w:before="0" w:after="0"/>
              <w:rPr>
                <w:rFonts w:ascii="Arial Narrow" w:hAnsi="Arial Narrow"/>
                <w:color w:val="C00000"/>
                <w:sz w:val="18"/>
                <w:szCs w:val="18"/>
              </w:rPr>
            </w:pPr>
            <w:r w:rsidRPr="00206096">
              <w:rPr>
                <w:rFonts w:ascii="Arial Narrow" w:hAnsi="Arial Narrow"/>
                <w:sz w:val="18"/>
                <w:szCs w:val="18"/>
              </w:rPr>
              <w:t>30454</w:t>
            </w:r>
          </w:p>
        </w:tc>
        <w:tc>
          <w:tcPr>
            <w:tcW w:w="0" w:type="auto"/>
            <w:tcBorders>
              <w:top w:val="single" w:sz="4" w:space="0" w:color="auto"/>
              <w:left w:val="nil"/>
              <w:right w:val="nil"/>
            </w:tcBorders>
            <w:shd w:val="clear" w:color="auto" w:fill="auto"/>
          </w:tcPr>
          <w:p w14:paraId="42DE1CEE" w14:textId="003BCFCF" w:rsidR="00206096" w:rsidRPr="00374741" w:rsidRDefault="00206096" w:rsidP="0025273B">
            <w:pPr>
              <w:autoSpaceDE w:val="0"/>
              <w:autoSpaceDN w:val="0"/>
              <w:adjustRightInd w:val="0"/>
              <w:spacing w:before="0" w:after="0"/>
              <w:rPr>
                <w:rFonts w:ascii="Arial Narrow" w:hAnsi="Arial Narrow"/>
                <w:color w:val="C00000"/>
                <w:sz w:val="18"/>
                <w:szCs w:val="18"/>
              </w:rPr>
            </w:pPr>
            <w:r w:rsidRPr="006366D6">
              <w:rPr>
                <w:rFonts w:ascii="Arial Narrow" w:hAnsi="Arial Narrow"/>
                <w:sz w:val="18"/>
                <w:szCs w:val="18"/>
              </w:rPr>
              <w:t>Choledochotomy with</w:t>
            </w:r>
            <w:r>
              <w:rPr>
                <w:rFonts w:ascii="Arial Narrow" w:hAnsi="Arial Narrow"/>
                <w:sz w:val="18"/>
                <w:szCs w:val="18"/>
              </w:rPr>
              <w:t>out</w:t>
            </w:r>
            <w:r w:rsidRPr="006366D6">
              <w:rPr>
                <w:rFonts w:ascii="Arial Narrow" w:hAnsi="Arial Narrow"/>
                <w:sz w:val="18"/>
                <w:szCs w:val="18"/>
              </w:rPr>
              <w:t xml:space="preserve"> cholecystectomy</w:t>
            </w:r>
            <w:r w:rsidR="008A2C7C">
              <w:rPr>
                <w:rFonts w:ascii="Arial Narrow" w:hAnsi="Arial Narrow"/>
                <w:sz w:val="18"/>
                <w:szCs w:val="18"/>
              </w:rPr>
              <w:t>***</w:t>
            </w:r>
            <w:r>
              <w:rPr>
                <w:rFonts w:ascii="Arial Narrow" w:hAnsi="Arial Narrow"/>
                <w:sz w:val="18"/>
                <w:szCs w:val="18"/>
              </w:rPr>
              <w:t xml:space="preserve"> </w:t>
            </w:r>
          </w:p>
        </w:tc>
        <w:tc>
          <w:tcPr>
            <w:tcW w:w="0" w:type="auto"/>
            <w:tcBorders>
              <w:top w:val="single" w:sz="4" w:space="0" w:color="auto"/>
              <w:left w:val="nil"/>
              <w:right w:val="nil"/>
            </w:tcBorders>
          </w:tcPr>
          <w:p w14:paraId="6F5FB75B" w14:textId="7F973AF4" w:rsidR="00206096" w:rsidRPr="00B859D5" w:rsidRDefault="00206096" w:rsidP="0025273B">
            <w:pPr>
              <w:autoSpaceDE w:val="0"/>
              <w:autoSpaceDN w:val="0"/>
              <w:adjustRightInd w:val="0"/>
              <w:spacing w:before="0" w:after="0"/>
              <w:rPr>
                <w:rFonts w:ascii="Arial Narrow" w:hAnsi="Arial Narrow"/>
                <w:color w:val="C00000"/>
                <w:sz w:val="18"/>
                <w:szCs w:val="18"/>
              </w:rPr>
            </w:pPr>
            <w:r w:rsidRPr="00995209">
              <w:rPr>
                <w:rFonts w:ascii="Arial Narrow" w:hAnsi="Arial Narrow"/>
                <w:sz w:val="18"/>
                <w:szCs w:val="18"/>
              </w:rPr>
              <w:t>$1359.40</w:t>
            </w:r>
          </w:p>
        </w:tc>
      </w:tr>
      <w:tr w:rsidR="0025273B" w:rsidRPr="00374741" w14:paraId="5D3B4B66" w14:textId="3D828F16" w:rsidTr="009B5591">
        <w:trPr>
          <w:trHeight w:val="335"/>
        </w:trPr>
        <w:tc>
          <w:tcPr>
            <w:tcW w:w="0" w:type="auto"/>
            <w:vMerge/>
            <w:tcBorders>
              <w:left w:val="nil"/>
              <w:right w:val="nil"/>
            </w:tcBorders>
          </w:tcPr>
          <w:p w14:paraId="57E22BB3" w14:textId="77777777" w:rsidR="0025273B" w:rsidRPr="00374741" w:rsidRDefault="0025273B" w:rsidP="0025273B">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shd w:val="clear" w:color="auto" w:fill="auto"/>
          </w:tcPr>
          <w:p w14:paraId="6EA6ECD9" w14:textId="3DF4154E" w:rsidR="0025273B" w:rsidRPr="00374741" w:rsidRDefault="0025273B" w:rsidP="0025273B">
            <w:pPr>
              <w:autoSpaceDE w:val="0"/>
              <w:autoSpaceDN w:val="0"/>
              <w:adjustRightInd w:val="0"/>
              <w:spacing w:before="0" w:after="0"/>
              <w:rPr>
                <w:rFonts w:ascii="Arial Narrow" w:hAnsi="Arial Narrow"/>
                <w:sz w:val="18"/>
                <w:szCs w:val="18"/>
              </w:rPr>
            </w:pPr>
          </w:p>
        </w:tc>
        <w:tc>
          <w:tcPr>
            <w:tcW w:w="0" w:type="auto"/>
            <w:tcBorders>
              <w:top w:val="single" w:sz="4" w:space="0" w:color="auto"/>
              <w:left w:val="nil"/>
              <w:bottom w:val="single" w:sz="4" w:space="0" w:color="auto"/>
              <w:right w:val="nil"/>
            </w:tcBorders>
            <w:shd w:val="clear" w:color="auto" w:fill="auto"/>
          </w:tcPr>
          <w:p w14:paraId="14D937D2" w14:textId="677A59EE" w:rsidR="0025273B" w:rsidRPr="00374741" w:rsidRDefault="0025273B" w:rsidP="0025273B">
            <w:pPr>
              <w:autoSpaceDE w:val="0"/>
              <w:autoSpaceDN w:val="0"/>
              <w:adjustRightInd w:val="0"/>
              <w:spacing w:before="0" w:after="0"/>
              <w:rPr>
                <w:rFonts w:ascii="Arial Narrow" w:hAnsi="Arial Narrow"/>
                <w:sz w:val="18"/>
                <w:szCs w:val="18"/>
              </w:rPr>
            </w:pPr>
            <w:r w:rsidRPr="00841F48">
              <w:rPr>
                <w:rFonts w:ascii="Arial Narrow" w:hAnsi="Arial Narrow"/>
                <w:sz w:val="18"/>
                <w:szCs w:val="18"/>
              </w:rPr>
              <w:t>30457</w:t>
            </w:r>
          </w:p>
        </w:tc>
        <w:tc>
          <w:tcPr>
            <w:tcW w:w="0" w:type="auto"/>
            <w:tcBorders>
              <w:top w:val="single" w:sz="4" w:space="0" w:color="auto"/>
              <w:left w:val="nil"/>
              <w:bottom w:val="single" w:sz="4" w:space="0" w:color="auto"/>
              <w:right w:val="nil"/>
            </w:tcBorders>
            <w:shd w:val="clear" w:color="auto" w:fill="auto"/>
          </w:tcPr>
          <w:p w14:paraId="6C3F37D9" w14:textId="12CDA140" w:rsidR="0025273B" w:rsidRPr="00374741" w:rsidRDefault="0025273B" w:rsidP="0025273B">
            <w:pPr>
              <w:autoSpaceDE w:val="0"/>
              <w:autoSpaceDN w:val="0"/>
              <w:adjustRightInd w:val="0"/>
              <w:spacing w:before="0" w:after="0"/>
              <w:rPr>
                <w:rFonts w:ascii="Arial Narrow" w:hAnsi="Arial Narrow"/>
                <w:sz w:val="18"/>
                <w:szCs w:val="18"/>
              </w:rPr>
            </w:pPr>
            <w:r w:rsidRPr="00CB734F">
              <w:rPr>
                <w:rFonts w:ascii="Arial Narrow" w:hAnsi="Arial Narrow"/>
                <w:sz w:val="18"/>
                <w:szCs w:val="18"/>
              </w:rPr>
              <w:t>Choledochotomy, intrahepatic, involving removal of intrahepatic bile duct calculi</w:t>
            </w:r>
          </w:p>
        </w:tc>
        <w:tc>
          <w:tcPr>
            <w:tcW w:w="0" w:type="auto"/>
            <w:tcBorders>
              <w:top w:val="single" w:sz="4" w:space="0" w:color="auto"/>
              <w:left w:val="nil"/>
              <w:bottom w:val="single" w:sz="4" w:space="0" w:color="auto"/>
              <w:right w:val="nil"/>
            </w:tcBorders>
          </w:tcPr>
          <w:p w14:paraId="34BE96C4" w14:textId="77F89194" w:rsidR="0025273B" w:rsidRPr="00374741" w:rsidRDefault="0025273B" w:rsidP="0025273B">
            <w:pPr>
              <w:autoSpaceDE w:val="0"/>
              <w:autoSpaceDN w:val="0"/>
              <w:adjustRightInd w:val="0"/>
              <w:spacing w:before="0" w:after="0"/>
              <w:rPr>
                <w:rFonts w:ascii="Arial Narrow" w:hAnsi="Arial Narrow"/>
                <w:sz w:val="18"/>
                <w:szCs w:val="18"/>
              </w:rPr>
            </w:pPr>
            <w:r w:rsidRPr="0003354D">
              <w:rPr>
                <w:rFonts w:ascii="Arial Narrow" w:hAnsi="Arial Narrow"/>
                <w:sz w:val="18"/>
                <w:szCs w:val="18"/>
              </w:rPr>
              <w:t>$1,422.55</w:t>
            </w:r>
          </w:p>
        </w:tc>
      </w:tr>
      <w:tr w:rsidR="0025273B" w:rsidRPr="00374741" w14:paraId="6F46189E" w14:textId="3F8E27D6" w:rsidTr="009B5591">
        <w:trPr>
          <w:trHeight w:val="335"/>
        </w:trPr>
        <w:tc>
          <w:tcPr>
            <w:tcW w:w="0" w:type="auto"/>
            <w:vMerge/>
            <w:tcBorders>
              <w:left w:val="nil"/>
              <w:right w:val="nil"/>
            </w:tcBorders>
          </w:tcPr>
          <w:p w14:paraId="41DE8D18" w14:textId="77777777" w:rsidR="0025273B" w:rsidRPr="00374741" w:rsidRDefault="0025273B" w:rsidP="0025273B">
            <w:pPr>
              <w:autoSpaceDE w:val="0"/>
              <w:autoSpaceDN w:val="0"/>
              <w:adjustRightInd w:val="0"/>
              <w:spacing w:before="0" w:after="0"/>
              <w:rPr>
                <w:rFonts w:ascii="Arial Narrow" w:hAnsi="Arial Narrow"/>
                <w:sz w:val="18"/>
                <w:szCs w:val="18"/>
              </w:rPr>
            </w:pPr>
          </w:p>
        </w:tc>
        <w:tc>
          <w:tcPr>
            <w:tcW w:w="0" w:type="auto"/>
            <w:vMerge w:val="restart"/>
            <w:tcBorders>
              <w:top w:val="single" w:sz="4" w:space="0" w:color="auto"/>
              <w:left w:val="nil"/>
              <w:right w:val="nil"/>
            </w:tcBorders>
            <w:shd w:val="clear" w:color="auto" w:fill="auto"/>
          </w:tcPr>
          <w:p w14:paraId="46C874A0" w14:textId="58A7335D" w:rsidR="0025273B" w:rsidRPr="00374741" w:rsidRDefault="0025273B" w:rsidP="0025273B">
            <w:pPr>
              <w:autoSpaceDE w:val="0"/>
              <w:autoSpaceDN w:val="0"/>
              <w:adjustRightInd w:val="0"/>
              <w:spacing w:before="0" w:after="0"/>
              <w:rPr>
                <w:rFonts w:ascii="Arial Narrow" w:hAnsi="Arial Narrow"/>
                <w:sz w:val="18"/>
                <w:szCs w:val="18"/>
              </w:rPr>
            </w:pPr>
            <w:r>
              <w:rPr>
                <w:rFonts w:ascii="Arial Narrow" w:hAnsi="Arial Narrow"/>
                <w:sz w:val="18"/>
                <w:szCs w:val="18"/>
              </w:rPr>
              <w:t xml:space="preserve">Liver resection </w:t>
            </w:r>
          </w:p>
        </w:tc>
        <w:tc>
          <w:tcPr>
            <w:tcW w:w="0" w:type="auto"/>
            <w:tcBorders>
              <w:top w:val="single" w:sz="4" w:space="0" w:color="auto"/>
              <w:left w:val="nil"/>
              <w:bottom w:val="single" w:sz="4" w:space="0" w:color="auto"/>
              <w:right w:val="nil"/>
            </w:tcBorders>
            <w:shd w:val="clear" w:color="auto" w:fill="auto"/>
          </w:tcPr>
          <w:p w14:paraId="132EFF89" w14:textId="4271E9D6" w:rsidR="0025273B" w:rsidRPr="00374741" w:rsidRDefault="0025273B" w:rsidP="0025273B">
            <w:pPr>
              <w:autoSpaceDE w:val="0"/>
              <w:autoSpaceDN w:val="0"/>
              <w:adjustRightInd w:val="0"/>
              <w:spacing w:before="0" w:after="0"/>
              <w:rPr>
                <w:rFonts w:ascii="Arial Narrow" w:hAnsi="Arial Narrow"/>
                <w:sz w:val="18"/>
                <w:szCs w:val="18"/>
              </w:rPr>
            </w:pPr>
            <w:r w:rsidRPr="000D2AE4">
              <w:rPr>
                <w:rFonts w:ascii="Arial Narrow" w:hAnsi="Arial Narrow"/>
                <w:sz w:val="18"/>
                <w:szCs w:val="18"/>
              </w:rPr>
              <w:t>30414</w:t>
            </w:r>
          </w:p>
        </w:tc>
        <w:tc>
          <w:tcPr>
            <w:tcW w:w="0" w:type="auto"/>
            <w:tcBorders>
              <w:top w:val="single" w:sz="4" w:space="0" w:color="auto"/>
              <w:left w:val="nil"/>
              <w:bottom w:val="single" w:sz="4" w:space="0" w:color="auto"/>
              <w:right w:val="nil"/>
            </w:tcBorders>
            <w:shd w:val="clear" w:color="auto" w:fill="auto"/>
          </w:tcPr>
          <w:p w14:paraId="0D0DE358" w14:textId="7334E040" w:rsidR="0025273B" w:rsidRPr="00374741" w:rsidRDefault="0025273B" w:rsidP="0025273B">
            <w:pPr>
              <w:autoSpaceDE w:val="0"/>
              <w:autoSpaceDN w:val="0"/>
              <w:adjustRightInd w:val="0"/>
              <w:spacing w:before="0" w:after="0"/>
              <w:rPr>
                <w:rFonts w:ascii="Arial Narrow" w:hAnsi="Arial Narrow"/>
                <w:sz w:val="18"/>
                <w:szCs w:val="18"/>
              </w:rPr>
            </w:pPr>
            <w:r w:rsidRPr="002358F8">
              <w:rPr>
                <w:rFonts w:ascii="Arial Narrow" w:hAnsi="Arial Narrow"/>
                <w:sz w:val="18"/>
                <w:szCs w:val="18"/>
              </w:rPr>
              <w:t>Liver, subsegmental resection of, (local excision), other than for trauma</w:t>
            </w:r>
          </w:p>
        </w:tc>
        <w:tc>
          <w:tcPr>
            <w:tcW w:w="0" w:type="auto"/>
            <w:tcBorders>
              <w:top w:val="single" w:sz="4" w:space="0" w:color="auto"/>
              <w:left w:val="nil"/>
              <w:bottom w:val="single" w:sz="4" w:space="0" w:color="auto"/>
              <w:right w:val="nil"/>
            </w:tcBorders>
          </w:tcPr>
          <w:p w14:paraId="3C4CF496" w14:textId="5EE14F0C" w:rsidR="0025273B" w:rsidRPr="00374741" w:rsidRDefault="0025273B" w:rsidP="0025273B">
            <w:pPr>
              <w:autoSpaceDE w:val="0"/>
              <w:autoSpaceDN w:val="0"/>
              <w:adjustRightInd w:val="0"/>
              <w:spacing w:before="0" w:after="0"/>
              <w:rPr>
                <w:rFonts w:ascii="Arial Narrow" w:hAnsi="Arial Narrow"/>
                <w:sz w:val="18"/>
                <w:szCs w:val="18"/>
              </w:rPr>
            </w:pPr>
            <w:r w:rsidRPr="000D2AE4">
              <w:rPr>
                <w:rFonts w:ascii="Arial Narrow" w:hAnsi="Arial Narrow"/>
                <w:sz w:val="18"/>
                <w:szCs w:val="18"/>
              </w:rPr>
              <w:t>$711.35</w:t>
            </w:r>
          </w:p>
        </w:tc>
      </w:tr>
      <w:tr w:rsidR="0025273B" w:rsidRPr="00374741" w14:paraId="138C60F0" w14:textId="77777777" w:rsidTr="009B5591">
        <w:trPr>
          <w:trHeight w:val="335"/>
        </w:trPr>
        <w:tc>
          <w:tcPr>
            <w:tcW w:w="0" w:type="auto"/>
            <w:vMerge/>
            <w:tcBorders>
              <w:left w:val="nil"/>
              <w:bottom w:val="single" w:sz="4" w:space="0" w:color="auto"/>
              <w:right w:val="nil"/>
            </w:tcBorders>
          </w:tcPr>
          <w:p w14:paraId="706AA420" w14:textId="77777777" w:rsidR="0025273B" w:rsidRPr="00374741" w:rsidRDefault="0025273B" w:rsidP="0025273B">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shd w:val="clear" w:color="auto" w:fill="auto"/>
          </w:tcPr>
          <w:p w14:paraId="46276453" w14:textId="77777777" w:rsidR="0025273B" w:rsidRPr="00374741" w:rsidRDefault="0025273B" w:rsidP="0025273B">
            <w:pPr>
              <w:autoSpaceDE w:val="0"/>
              <w:autoSpaceDN w:val="0"/>
              <w:adjustRightInd w:val="0"/>
              <w:spacing w:before="0" w:after="0"/>
              <w:rPr>
                <w:rFonts w:ascii="Arial Narrow" w:hAnsi="Arial Narrow"/>
                <w:sz w:val="18"/>
                <w:szCs w:val="18"/>
              </w:rPr>
            </w:pPr>
          </w:p>
        </w:tc>
        <w:tc>
          <w:tcPr>
            <w:tcW w:w="0" w:type="auto"/>
            <w:tcBorders>
              <w:top w:val="single" w:sz="4" w:space="0" w:color="auto"/>
              <w:left w:val="nil"/>
              <w:bottom w:val="single" w:sz="4" w:space="0" w:color="auto"/>
              <w:right w:val="nil"/>
            </w:tcBorders>
            <w:shd w:val="clear" w:color="auto" w:fill="auto"/>
          </w:tcPr>
          <w:p w14:paraId="70409200" w14:textId="5E3759C7" w:rsidR="0025273B" w:rsidRPr="00374741" w:rsidRDefault="0025273B" w:rsidP="0025273B">
            <w:pPr>
              <w:autoSpaceDE w:val="0"/>
              <w:autoSpaceDN w:val="0"/>
              <w:adjustRightInd w:val="0"/>
              <w:spacing w:before="0" w:after="0"/>
              <w:rPr>
                <w:rFonts w:ascii="Arial Narrow" w:hAnsi="Arial Narrow"/>
                <w:sz w:val="18"/>
                <w:szCs w:val="18"/>
              </w:rPr>
            </w:pPr>
            <w:r w:rsidRPr="000D2AE4">
              <w:rPr>
                <w:rFonts w:ascii="Arial Narrow" w:hAnsi="Arial Narrow"/>
                <w:sz w:val="18"/>
                <w:szCs w:val="18"/>
              </w:rPr>
              <w:t>30415</w:t>
            </w:r>
          </w:p>
        </w:tc>
        <w:tc>
          <w:tcPr>
            <w:tcW w:w="0" w:type="auto"/>
            <w:tcBorders>
              <w:top w:val="single" w:sz="4" w:space="0" w:color="auto"/>
              <w:left w:val="nil"/>
              <w:bottom w:val="single" w:sz="4" w:space="0" w:color="auto"/>
              <w:right w:val="nil"/>
            </w:tcBorders>
            <w:shd w:val="clear" w:color="auto" w:fill="auto"/>
          </w:tcPr>
          <w:p w14:paraId="782DFFA2" w14:textId="66B89BE4" w:rsidR="0025273B" w:rsidRPr="002358F8" w:rsidRDefault="0025273B" w:rsidP="0025273B">
            <w:pPr>
              <w:autoSpaceDE w:val="0"/>
              <w:autoSpaceDN w:val="0"/>
              <w:adjustRightInd w:val="0"/>
              <w:spacing w:before="0" w:after="0"/>
              <w:rPr>
                <w:rFonts w:ascii="Arial Narrow" w:hAnsi="Arial Narrow"/>
                <w:sz w:val="18"/>
                <w:szCs w:val="18"/>
              </w:rPr>
            </w:pPr>
            <w:r>
              <w:rPr>
                <w:rFonts w:ascii="Arial Narrow" w:hAnsi="Arial Narrow"/>
                <w:sz w:val="18"/>
                <w:szCs w:val="18"/>
              </w:rPr>
              <w:t>L</w:t>
            </w:r>
            <w:r w:rsidRPr="00C33782">
              <w:rPr>
                <w:rFonts w:ascii="Arial Narrow" w:hAnsi="Arial Narrow"/>
                <w:sz w:val="18"/>
                <w:szCs w:val="18"/>
              </w:rPr>
              <w:t>iver, segmental resection of, other than for trauma</w:t>
            </w:r>
          </w:p>
        </w:tc>
        <w:tc>
          <w:tcPr>
            <w:tcW w:w="0" w:type="auto"/>
            <w:tcBorders>
              <w:top w:val="single" w:sz="4" w:space="0" w:color="auto"/>
              <w:left w:val="nil"/>
              <w:bottom w:val="single" w:sz="4" w:space="0" w:color="auto"/>
              <w:right w:val="nil"/>
            </w:tcBorders>
          </w:tcPr>
          <w:p w14:paraId="17B4F0F3" w14:textId="77744A0A" w:rsidR="0025273B" w:rsidRPr="00374741" w:rsidRDefault="0025273B" w:rsidP="0025273B">
            <w:pPr>
              <w:autoSpaceDE w:val="0"/>
              <w:autoSpaceDN w:val="0"/>
              <w:adjustRightInd w:val="0"/>
              <w:spacing w:before="0" w:after="0"/>
              <w:rPr>
                <w:rFonts w:ascii="Arial Narrow" w:hAnsi="Arial Narrow"/>
                <w:sz w:val="18"/>
                <w:szCs w:val="18"/>
              </w:rPr>
            </w:pPr>
            <w:r w:rsidRPr="00C33782">
              <w:rPr>
                <w:rFonts w:ascii="Arial Narrow" w:hAnsi="Arial Narrow"/>
                <w:sz w:val="18"/>
                <w:szCs w:val="18"/>
              </w:rPr>
              <w:t>$1,422.55</w:t>
            </w:r>
          </w:p>
        </w:tc>
      </w:tr>
    </w:tbl>
    <w:bookmarkEnd w:id="18"/>
    <w:p w14:paraId="1DF9AACD" w14:textId="020F959C" w:rsidR="0025273B" w:rsidRDefault="001535DF" w:rsidP="007602FF">
      <w:pPr>
        <w:autoSpaceDE w:val="0"/>
        <w:autoSpaceDN w:val="0"/>
        <w:adjustRightInd w:val="0"/>
        <w:spacing w:before="0" w:after="0"/>
        <w:ind w:firstLine="360"/>
        <w:rPr>
          <w:rFonts w:ascii="Arial Narrow" w:hAnsi="Arial Narrow"/>
          <w:i/>
          <w:iCs/>
          <w:sz w:val="18"/>
          <w:szCs w:val="18"/>
        </w:rPr>
      </w:pPr>
      <w:r w:rsidRPr="001535DF">
        <w:rPr>
          <w:rFonts w:ascii="Arial Narrow" w:hAnsi="Arial Narrow"/>
          <w:i/>
          <w:iCs/>
          <w:sz w:val="18"/>
          <w:szCs w:val="18"/>
        </w:rPr>
        <w:t xml:space="preserve">* </w:t>
      </w:r>
      <w:r w:rsidR="007602FF" w:rsidRPr="007602FF">
        <w:rPr>
          <w:rFonts w:ascii="Arial Narrow" w:hAnsi="Arial Narrow"/>
          <w:i/>
          <w:iCs/>
          <w:sz w:val="18"/>
          <w:szCs w:val="18"/>
        </w:rPr>
        <w:t xml:space="preserve">Endoscopic sphincterotomy </w:t>
      </w:r>
      <w:r w:rsidR="00EA1DE8">
        <w:rPr>
          <w:rFonts w:ascii="Arial Narrow" w:hAnsi="Arial Narrow"/>
          <w:i/>
          <w:iCs/>
          <w:sz w:val="18"/>
          <w:szCs w:val="18"/>
        </w:rPr>
        <w:t xml:space="preserve">is billed concurrently with </w:t>
      </w:r>
      <w:r w:rsidR="00E56BDA">
        <w:rPr>
          <w:rFonts w:ascii="Arial Narrow" w:hAnsi="Arial Narrow"/>
          <w:i/>
          <w:iCs/>
          <w:sz w:val="18"/>
          <w:szCs w:val="18"/>
        </w:rPr>
        <w:t xml:space="preserve">an </w:t>
      </w:r>
      <w:r w:rsidR="00EA1DE8">
        <w:rPr>
          <w:rFonts w:ascii="Arial Narrow" w:hAnsi="Arial Narrow"/>
          <w:i/>
          <w:iCs/>
          <w:sz w:val="18"/>
          <w:szCs w:val="18"/>
        </w:rPr>
        <w:t>ERCP procedure</w:t>
      </w:r>
    </w:p>
    <w:p w14:paraId="2AEB3719" w14:textId="119FF9EA" w:rsidR="001944E1" w:rsidRDefault="001944E1" w:rsidP="00004E83">
      <w:pPr>
        <w:autoSpaceDE w:val="0"/>
        <w:autoSpaceDN w:val="0"/>
        <w:adjustRightInd w:val="0"/>
        <w:spacing w:before="0" w:after="0"/>
        <w:ind w:left="360"/>
        <w:rPr>
          <w:rFonts w:ascii="Arial Narrow" w:hAnsi="Arial Narrow"/>
          <w:i/>
          <w:iCs/>
          <w:sz w:val="18"/>
          <w:szCs w:val="18"/>
        </w:rPr>
      </w:pPr>
      <w:r>
        <w:rPr>
          <w:rFonts w:ascii="Arial Narrow" w:hAnsi="Arial Narrow"/>
          <w:i/>
          <w:iCs/>
          <w:sz w:val="18"/>
          <w:szCs w:val="18"/>
        </w:rPr>
        <w:t>**</w:t>
      </w:r>
      <w:r w:rsidR="002E2147" w:rsidRPr="002E2147">
        <w:t xml:space="preserve"> </w:t>
      </w:r>
      <w:r w:rsidR="002E2147" w:rsidRPr="002E2147">
        <w:rPr>
          <w:rFonts w:ascii="Arial Narrow" w:hAnsi="Arial Narrow"/>
          <w:i/>
          <w:iCs/>
          <w:sz w:val="18"/>
          <w:szCs w:val="18"/>
        </w:rPr>
        <w:t xml:space="preserve">MSAC has not yet assessed cost-effectiveness of </w:t>
      </w:r>
      <w:r w:rsidR="00004E83">
        <w:rPr>
          <w:rFonts w:ascii="Arial Narrow" w:hAnsi="Arial Narrow"/>
          <w:i/>
          <w:iCs/>
          <w:sz w:val="18"/>
          <w:szCs w:val="18"/>
        </w:rPr>
        <w:t xml:space="preserve">mechanical </w:t>
      </w:r>
      <w:r w:rsidR="002E2147" w:rsidRPr="002E2147">
        <w:rPr>
          <w:rFonts w:ascii="Arial Narrow" w:hAnsi="Arial Narrow"/>
          <w:i/>
          <w:iCs/>
          <w:sz w:val="18"/>
          <w:szCs w:val="18"/>
        </w:rPr>
        <w:t>lithotripsy for removal of biliary stones</w:t>
      </w:r>
      <w:r w:rsidR="002E2147">
        <w:rPr>
          <w:rFonts w:ascii="Arial Narrow" w:hAnsi="Arial Narrow"/>
          <w:i/>
          <w:iCs/>
          <w:sz w:val="18"/>
          <w:szCs w:val="18"/>
        </w:rPr>
        <w:t xml:space="preserve">, however </w:t>
      </w:r>
      <w:r w:rsidR="00004E83">
        <w:rPr>
          <w:rFonts w:ascii="Arial Narrow" w:hAnsi="Arial Narrow"/>
          <w:i/>
          <w:iCs/>
          <w:sz w:val="18"/>
          <w:szCs w:val="18"/>
        </w:rPr>
        <w:t>it is routinely used in</w:t>
      </w:r>
      <w:r w:rsidR="00A428C2">
        <w:rPr>
          <w:rFonts w:ascii="Arial Narrow" w:hAnsi="Arial Narrow"/>
          <w:i/>
          <w:iCs/>
          <w:sz w:val="18"/>
          <w:szCs w:val="18"/>
        </w:rPr>
        <w:t xml:space="preserve"> Australian</w:t>
      </w:r>
      <w:r w:rsidR="00004E83">
        <w:rPr>
          <w:rFonts w:ascii="Arial Narrow" w:hAnsi="Arial Narrow"/>
          <w:i/>
          <w:iCs/>
          <w:sz w:val="18"/>
          <w:szCs w:val="18"/>
        </w:rPr>
        <w:t xml:space="preserve"> clinical practice</w:t>
      </w:r>
      <w:r w:rsidR="00CF3DA0">
        <w:rPr>
          <w:rFonts w:ascii="Arial Narrow" w:hAnsi="Arial Narrow"/>
          <w:i/>
          <w:iCs/>
          <w:sz w:val="18"/>
          <w:szCs w:val="18"/>
        </w:rPr>
        <w:t>. Therapeutic ERCP</w:t>
      </w:r>
      <w:r w:rsidR="00A77C96">
        <w:rPr>
          <w:rFonts w:ascii="Arial Narrow" w:hAnsi="Arial Narrow"/>
          <w:i/>
          <w:iCs/>
          <w:sz w:val="18"/>
          <w:szCs w:val="18"/>
        </w:rPr>
        <w:t xml:space="preserve"> procedures typically bill item </w:t>
      </w:r>
      <w:r w:rsidR="00CF3DA0" w:rsidRPr="00CF3DA0">
        <w:rPr>
          <w:rFonts w:ascii="Arial Narrow" w:hAnsi="Arial Narrow"/>
          <w:i/>
          <w:iCs/>
          <w:sz w:val="18"/>
          <w:szCs w:val="18"/>
        </w:rPr>
        <w:t>30484</w:t>
      </w:r>
      <w:r w:rsidR="00A77C96">
        <w:rPr>
          <w:rFonts w:ascii="Arial Narrow" w:hAnsi="Arial Narrow"/>
          <w:i/>
          <w:iCs/>
          <w:sz w:val="18"/>
          <w:szCs w:val="18"/>
        </w:rPr>
        <w:t xml:space="preserve"> and the remaining cost is </w:t>
      </w:r>
      <w:r w:rsidR="00B518AE">
        <w:rPr>
          <w:rFonts w:ascii="Arial Narrow" w:hAnsi="Arial Narrow"/>
          <w:i/>
          <w:iCs/>
          <w:sz w:val="18"/>
          <w:szCs w:val="18"/>
        </w:rPr>
        <w:t>absorbed by the hospital budget</w:t>
      </w:r>
      <w:r w:rsidR="00A77C96">
        <w:rPr>
          <w:rFonts w:ascii="Arial Narrow" w:hAnsi="Arial Narrow"/>
          <w:i/>
          <w:iCs/>
          <w:sz w:val="18"/>
          <w:szCs w:val="18"/>
        </w:rPr>
        <w:t xml:space="preserve">. </w:t>
      </w:r>
    </w:p>
    <w:p w14:paraId="4272B709" w14:textId="67A726B3" w:rsidR="00BD7AAB" w:rsidRPr="00085EAE" w:rsidRDefault="008A2C7C" w:rsidP="00BD7AAB">
      <w:pPr>
        <w:autoSpaceDE w:val="0"/>
        <w:autoSpaceDN w:val="0"/>
        <w:adjustRightInd w:val="0"/>
        <w:spacing w:before="0" w:after="0"/>
        <w:ind w:left="360"/>
        <w:rPr>
          <w:rFonts w:ascii="Arial Narrow" w:hAnsi="Arial Narrow"/>
          <w:i/>
          <w:iCs/>
          <w:sz w:val="18"/>
          <w:szCs w:val="18"/>
        </w:rPr>
      </w:pPr>
      <w:r w:rsidRPr="00085EAE">
        <w:rPr>
          <w:rFonts w:ascii="Arial Narrow" w:hAnsi="Arial Narrow"/>
          <w:i/>
          <w:iCs/>
          <w:sz w:val="18"/>
          <w:szCs w:val="18"/>
        </w:rPr>
        <w:t>***</w:t>
      </w:r>
      <w:r w:rsidR="0028719D" w:rsidRPr="00085EAE">
        <w:rPr>
          <w:rFonts w:ascii="Arial Narrow" w:hAnsi="Arial Narrow"/>
          <w:i/>
          <w:iCs/>
          <w:sz w:val="18"/>
          <w:szCs w:val="18"/>
        </w:rPr>
        <w:t xml:space="preserve"> </w:t>
      </w:r>
      <w:r w:rsidR="00BD7AAB" w:rsidRPr="00085EAE">
        <w:rPr>
          <w:rFonts w:ascii="Arial Narrow" w:hAnsi="Arial Narrow"/>
          <w:i/>
          <w:iCs/>
          <w:sz w:val="18"/>
          <w:szCs w:val="18"/>
        </w:rPr>
        <w:t>From 1 July 2021, Medicare Benefits Schedule (MBS) items for general surgery services are changing to reflect</w:t>
      </w:r>
    </w:p>
    <w:p w14:paraId="414344F3" w14:textId="3C7ED4EA" w:rsidR="008A2C7C" w:rsidRPr="00085EAE" w:rsidRDefault="00BD7AAB" w:rsidP="00085EAE">
      <w:pPr>
        <w:autoSpaceDE w:val="0"/>
        <w:autoSpaceDN w:val="0"/>
        <w:adjustRightInd w:val="0"/>
        <w:spacing w:before="0" w:after="0"/>
        <w:ind w:left="360"/>
        <w:rPr>
          <w:rFonts w:ascii="Arial Narrow" w:hAnsi="Arial Narrow"/>
          <w:i/>
          <w:iCs/>
          <w:sz w:val="18"/>
          <w:szCs w:val="18"/>
        </w:rPr>
      </w:pPr>
      <w:r w:rsidRPr="00085EAE">
        <w:rPr>
          <w:rFonts w:ascii="Arial Narrow" w:hAnsi="Arial Narrow"/>
          <w:i/>
          <w:iCs/>
          <w:sz w:val="18"/>
          <w:szCs w:val="18"/>
        </w:rPr>
        <w:t xml:space="preserve">contemporary practice. </w:t>
      </w:r>
      <w:r w:rsidR="00085EAE" w:rsidRPr="00085EAE">
        <w:rPr>
          <w:rFonts w:ascii="Arial Narrow" w:hAnsi="Arial Narrow"/>
          <w:i/>
          <w:iCs/>
          <w:sz w:val="18"/>
          <w:szCs w:val="18"/>
        </w:rPr>
        <w:t xml:space="preserve">The price and descriptor for item 30454 reflects these upcoming changes. </w:t>
      </w:r>
    </w:p>
    <w:p w14:paraId="37E4061B" w14:textId="35BDD3EF" w:rsidR="00AA351E" w:rsidRPr="00085EAE" w:rsidRDefault="00AA351E" w:rsidP="00AA351E">
      <w:pPr>
        <w:spacing w:before="0" w:after="200" w:line="276" w:lineRule="auto"/>
        <w:rPr>
          <w:rFonts w:ascii="Arial Narrow" w:hAnsi="Arial Narrow"/>
          <w:i/>
          <w:iCs/>
          <w:sz w:val="18"/>
          <w:szCs w:val="18"/>
        </w:rPr>
      </w:pPr>
      <w:r w:rsidRPr="00085EAE">
        <w:rPr>
          <w:rFonts w:ascii="Arial Narrow" w:hAnsi="Arial Narrow"/>
          <w:i/>
          <w:iCs/>
          <w:sz w:val="18"/>
          <w:szCs w:val="18"/>
        </w:rPr>
        <w:br w:type="page"/>
      </w:r>
    </w:p>
    <w:p w14:paraId="2B036EFB" w14:textId="74CE0098"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34034C97" w14:textId="3E575234" w:rsidR="00EB134E" w:rsidRPr="00320950" w:rsidRDefault="00EB134E" w:rsidP="001B29A1">
      <w:pPr>
        <w:ind w:left="426"/>
        <w:rPr>
          <w:u w:val="single"/>
        </w:rPr>
      </w:pPr>
      <w:r w:rsidRPr="00320950">
        <w:rPr>
          <w:u w:val="single"/>
        </w:rPr>
        <w:t>Diagnostic application: Indeterminat</w:t>
      </w:r>
      <w:r w:rsidR="00E61FA7" w:rsidRPr="00320950">
        <w:rPr>
          <w:u w:val="single"/>
        </w:rPr>
        <w:t>e</w:t>
      </w:r>
      <w:r w:rsidRPr="00320950">
        <w:rPr>
          <w:u w:val="single"/>
        </w:rPr>
        <w:t xml:space="preserve"> biliary strictures</w:t>
      </w:r>
    </w:p>
    <w:p w14:paraId="3DC552F3" w14:textId="5BA0933A" w:rsidR="003433D1" w:rsidRDefault="007B1227" w:rsidP="001B29A1">
      <w:pPr>
        <w:ind w:left="426"/>
      </w:pPr>
      <w:r>
        <w:t>A</w:t>
      </w:r>
      <w:r w:rsidR="00007A15">
        <w:t xml:space="preserve"> biliary stricture</w:t>
      </w:r>
      <w:r>
        <w:t xml:space="preserve"> with</w:t>
      </w:r>
      <w:r w:rsidR="00007A15">
        <w:t xml:space="preserve"> inconclusive results from diagnostic EUS and/or ERCP</w:t>
      </w:r>
      <w:r w:rsidR="00975063">
        <w:t xml:space="preserve"> will typically undergo multiple repeat ERCP</w:t>
      </w:r>
      <w:r w:rsidR="006D7D7A">
        <w:t xml:space="preserve"> procedures</w:t>
      </w:r>
      <w:r w:rsidR="0044096D">
        <w:t xml:space="preserve">. </w:t>
      </w:r>
      <w:r w:rsidR="0044096D" w:rsidRPr="0044096D">
        <w:t>Depending on the likelihood of malignancy, patients with indeterminate results from standard ERCP diagnostic approaches may repeat the ERCP procedure</w:t>
      </w:r>
      <w:r w:rsidR="008279AC">
        <w:t xml:space="preserve"> on average</w:t>
      </w:r>
      <w:r w:rsidR="0044096D" w:rsidRPr="0044096D">
        <w:t xml:space="preserve"> </w:t>
      </w:r>
      <w:r w:rsidR="0044096D">
        <w:t xml:space="preserve">up to </w:t>
      </w:r>
      <w:r w:rsidR="006D7D7A">
        <w:t>2</w:t>
      </w:r>
      <w:r w:rsidR="0044096D" w:rsidRPr="0044096D">
        <w:t xml:space="preserve"> times before surgical</w:t>
      </w:r>
      <w:r w:rsidR="006D7D7A">
        <w:t xml:space="preserve">ly </w:t>
      </w:r>
      <w:r w:rsidR="0044096D" w:rsidRPr="0044096D">
        <w:t>resect</w:t>
      </w:r>
      <w:r w:rsidR="006D7D7A">
        <w:t>ing</w:t>
      </w:r>
      <w:r w:rsidR="008A0DB7">
        <w:t xml:space="preserve"> the stricture (p</w:t>
      </w:r>
      <w:r w:rsidR="008A0DB7" w:rsidRPr="008A0DB7">
        <w:t>ancreaticoduodenectomy</w:t>
      </w:r>
      <w:r w:rsidR="008A0DB7">
        <w:t>)</w:t>
      </w:r>
      <w:r w:rsidR="00061FEA">
        <w:t xml:space="preserve"> </w:t>
      </w:r>
      <w:r w:rsidR="00180CBE">
        <w:t>(</w:t>
      </w:r>
      <w:r w:rsidR="00180CBE">
        <w:fldChar w:fldCharType="begin"/>
      </w:r>
      <w:r w:rsidR="00180CBE">
        <w:instrText xml:space="preserve"> REF _Ref64813583 \h </w:instrText>
      </w:r>
      <w:r w:rsidR="00180CBE">
        <w:fldChar w:fldCharType="separate"/>
      </w:r>
      <w:r w:rsidR="00BF4E4D" w:rsidRPr="00DC4C0C">
        <w:t xml:space="preserve">Figure </w:t>
      </w:r>
      <w:r w:rsidR="00BF4E4D">
        <w:rPr>
          <w:noProof/>
        </w:rPr>
        <w:t>5</w:t>
      </w:r>
      <w:r w:rsidR="00180CBE">
        <w:fldChar w:fldCharType="end"/>
      </w:r>
      <w:r w:rsidR="00180CBE">
        <w:t>)</w:t>
      </w:r>
      <w:r w:rsidR="00E40BFA">
        <w:t xml:space="preserve">. </w:t>
      </w:r>
    </w:p>
    <w:p w14:paraId="5447F21C" w14:textId="0FADB767" w:rsidR="00FB0808" w:rsidRPr="00DC4C0C" w:rsidRDefault="00FB0808" w:rsidP="00FB0808">
      <w:pPr>
        <w:pStyle w:val="Caption"/>
        <w:ind w:hanging="283"/>
      </w:pPr>
      <w:bookmarkStart w:id="19" w:name="_Ref64813583"/>
      <w:r w:rsidRPr="00DC4C0C">
        <w:t xml:space="preserve">Figure </w:t>
      </w:r>
      <w:r w:rsidR="00F23467" w:rsidRPr="00DC4C0C">
        <w:fldChar w:fldCharType="begin"/>
      </w:r>
      <w:r w:rsidR="00F23467" w:rsidRPr="00DC4C0C">
        <w:instrText xml:space="preserve"> SEQ Figure \* ARABIC </w:instrText>
      </w:r>
      <w:r w:rsidR="00F23467" w:rsidRPr="00DC4C0C">
        <w:fldChar w:fldCharType="separate"/>
      </w:r>
      <w:r w:rsidR="00BF4E4D">
        <w:rPr>
          <w:noProof/>
        </w:rPr>
        <w:t>5</w:t>
      </w:r>
      <w:r w:rsidR="00F23467" w:rsidRPr="00DC4C0C">
        <w:fldChar w:fldCharType="end"/>
      </w:r>
      <w:bookmarkEnd w:id="19"/>
      <w:r w:rsidRPr="00DC4C0C">
        <w:tab/>
        <w:t xml:space="preserve">Clinical management algorithm for the diagnosis of </w:t>
      </w:r>
      <w:r w:rsidR="00084255" w:rsidRPr="00DC4C0C">
        <w:t>indeterminat</w:t>
      </w:r>
      <w:r w:rsidR="00E61FA7">
        <w:t>e</w:t>
      </w:r>
      <w:r w:rsidR="00084255" w:rsidRPr="00DC4C0C">
        <w:t xml:space="preserve"> </w:t>
      </w:r>
      <w:r w:rsidRPr="00DC4C0C">
        <w:t xml:space="preserve">biliary strictures </w:t>
      </w:r>
    </w:p>
    <w:p w14:paraId="102E2823" w14:textId="0D580DD5" w:rsidR="00E22F23" w:rsidRDefault="00A37FB1" w:rsidP="001B29A1">
      <w:pPr>
        <w:ind w:left="426"/>
        <w:rPr>
          <w:b/>
          <w:szCs w:val="20"/>
        </w:rPr>
      </w:pPr>
      <w:r w:rsidRPr="00A37FB1">
        <w:rPr>
          <w:noProof/>
          <w:lang w:eastAsia="en-AU"/>
        </w:rPr>
        <mc:AlternateContent>
          <mc:Choice Requires="wpc">
            <w:drawing>
              <wp:inline distT="0" distB="0" distL="0" distR="0" wp14:anchorId="2AEBDCCA" wp14:editId="214647FB">
                <wp:extent cx="5963285" cy="2284533"/>
                <wp:effectExtent l="0" t="0" r="0" b="1905"/>
                <wp:docPr id="229" name="Canvas 229" descr="Picture" title="Pic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prstDash val="dash"/>
                        </a:ln>
                      </wpc:whole>
                      <wps:wsp>
                        <wps:cNvPr id="350" name="Rectangle 350"/>
                        <wps:cNvSpPr/>
                        <wps:spPr>
                          <a:xfrm>
                            <a:off x="2957886" y="652007"/>
                            <a:ext cx="2409245" cy="1597042"/>
                          </a:xfrm>
                          <a:prstGeom prst="rect">
                            <a:avLst/>
                          </a:prstGeom>
                          <a:noFill/>
                          <a:ln w="952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2023137" y="0"/>
                            <a:ext cx="1733550" cy="409575"/>
                          </a:xfrm>
                          <a:prstGeom prst="roundRect">
                            <a:avLst/>
                          </a:prstGeom>
                          <a:solidFill>
                            <a:sysClr val="window" lastClr="FFFFFF"/>
                          </a:solidFill>
                          <a:ln w="6350">
                            <a:solidFill>
                              <a:prstClr val="black"/>
                            </a:solidFill>
                          </a:ln>
                        </wps:spPr>
                        <wps:txbx>
                          <w:txbxContent>
                            <w:p w14:paraId="560C663A" w14:textId="4B958A4B" w:rsidR="008B2C1F" w:rsidRPr="00DC4C0C" w:rsidRDefault="008B2C1F" w:rsidP="00A37FB1">
                              <w:pPr>
                                <w:jc w:val="center"/>
                                <w:rPr>
                                  <w:rFonts w:ascii="Arial Narrow" w:hAnsi="Arial Narrow" w:cstheme="minorHAnsi"/>
                                  <w:lang w:val="en-US"/>
                                </w:rPr>
                              </w:pPr>
                              <w:r w:rsidRPr="00DC4C0C">
                                <w:rPr>
                                  <w:rFonts w:ascii="Arial Narrow" w:hAnsi="Arial Narrow" w:cstheme="minorHAnsi"/>
                                  <w:sz w:val="16"/>
                                  <w:szCs w:val="16"/>
                                  <w:lang w:val="en-US"/>
                                </w:rPr>
                                <w:t>Indeterminat</w:t>
                              </w:r>
                              <w:r>
                                <w:rPr>
                                  <w:rFonts w:ascii="Arial Narrow" w:hAnsi="Arial Narrow" w:cstheme="minorHAnsi"/>
                                  <w:sz w:val="16"/>
                                  <w:szCs w:val="16"/>
                                  <w:lang w:val="en-US"/>
                                </w:rPr>
                                <w:t>e</w:t>
                              </w:r>
                              <w:r w:rsidRPr="00DC4C0C">
                                <w:rPr>
                                  <w:rFonts w:ascii="Arial Narrow" w:hAnsi="Arial Narrow" w:cstheme="minorHAnsi"/>
                                  <w:sz w:val="16"/>
                                  <w:szCs w:val="16"/>
                                  <w:lang w:val="en-US"/>
                                </w:rPr>
                                <w:t xml:space="preserve"> biliary stricture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3136319" y="791530"/>
                            <a:ext cx="1733550" cy="521219"/>
                          </a:xfrm>
                          <a:prstGeom prst="roundRect">
                            <a:avLst/>
                          </a:prstGeom>
                          <a:noFill/>
                          <a:ln w="6350">
                            <a:solidFill>
                              <a:prstClr val="black"/>
                            </a:solidFill>
                          </a:ln>
                        </wps:spPr>
                        <wps:txbx>
                          <w:txbxContent>
                            <w:p w14:paraId="03F27DDF" w14:textId="46DF21B2" w:rsidR="008B2C1F" w:rsidRPr="00DC4C0C" w:rsidRDefault="008B2C1F" w:rsidP="00A37FB1">
                              <w:pPr>
                                <w:jc w:val="center"/>
                                <w:rPr>
                                  <w:rFonts w:ascii="Arial Narrow" w:hAnsi="Arial Narrow" w:cstheme="minorHAnsi"/>
                                  <w:b/>
                                  <w:bCs/>
                                  <w:color w:val="1F497D" w:themeColor="text2"/>
                                  <w:lang w:val="en-US"/>
                                </w:rPr>
                              </w:pPr>
                              <w:r w:rsidRPr="00DC4C0C">
                                <w:rPr>
                                  <w:rFonts w:ascii="Arial Narrow" w:hAnsi="Arial Narrow" w:cstheme="minorHAnsi"/>
                                  <w:b/>
                                  <w:bCs/>
                                  <w:color w:val="1F497D" w:themeColor="text2"/>
                                  <w:sz w:val="16"/>
                                  <w:szCs w:val="16"/>
                                  <w:lang w:val="en-US"/>
                                </w:rPr>
                                <w:t xml:space="preserve">ERCP-guided brush cytology and/or intraductal biopsy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Connector: Elbow 290"/>
                        <wps:cNvCnPr>
                          <a:stCxn id="211" idx="2"/>
                          <a:endCxn id="211" idx="3"/>
                        </wps:cNvCnPr>
                        <wps:spPr>
                          <a:xfrm rot="5400000" flipH="1" flipV="1">
                            <a:off x="4306176" y="749057"/>
                            <a:ext cx="260609" cy="866775"/>
                          </a:xfrm>
                          <a:prstGeom prst="bentConnector4">
                            <a:avLst>
                              <a:gd name="adj1" fmla="val -87718"/>
                              <a:gd name="adj2" fmla="val 126374"/>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Text Box 294"/>
                        <wps:cNvSpPr txBox="1"/>
                        <wps:spPr>
                          <a:xfrm>
                            <a:off x="3136319" y="1730395"/>
                            <a:ext cx="1733550" cy="409575"/>
                          </a:xfrm>
                          <a:prstGeom prst="roundRect">
                            <a:avLst/>
                          </a:prstGeom>
                          <a:noFill/>
                          <a:ln w="6350">
                            <a:solidFill>
                              <a:prstClr val="black"/>
                            </a:solidFill>
                          </a:ln>
                        </wps:spPr>
                        <wps:txbx>
                          <w:txbxContent>
                            <w:p w14:paraId="1EBD4296" w14:textId="50491016" w:rsidR="008B2C1F" w:rsidRPr="00DC4C0C" w:rsidRDefault="008B2C1F" w:rsidP="00A37FB1">
                              <w:pPr>
                                <w:jc w:val="center"/>
                                <w:rPr>
                                  <w:rFonts w:ascii="Arial Narrow" w:hAnsi="Arial Narrow" w:cstheme="minorHAnsi"/>
                                  <w:lang w:val="en-US"/>
                                </w:rPr>
                              </w:pPr>
                              <w:r w:rsidRPr="00DC4C0C">
                                <w:rPr>
                                  <w:rFonts w:ascii="Arial Narrow" w:hAnsi="Arial Narrow" w:cstheme="minorHAnsi"/>
                                  <w:sz w:val="16"/>
                                  <w:szCs w:val="16"/>
                                  <w:lang w:val="en-US"/>
                                </w:rPr>
                                <w:t xml:space="preserve">Pancreaticoduodenectomy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Straight Arrow Connector 295"/>
                        <wps:cNvCnPr>
                          <a:stCxn id="211" idx="2"/>
                          <a:endCxn id="294" idx="0"/>
                        </wps:cNvCnPr>
                        <wps:spPr>
                          <a:xfrm>
                            <a:off x="4003094" y="1312749"/>
                            <a:ext cx="0" cy="4176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6" name="Text Box 92"/>
                        <wps:cNvSpPr txBox="1"/>
                        <wps:spPr>
                          <a:xfrm>
                            <a:off x="4003148" y="1251304"/>
                            <a:ext cx="768350" cy="353060"/>
                          </a:xfrm>
                          <a:prstGeom prst="rect">
                            <a:avLst/>
                          </a:prstGeom>
                          <a:noFill/>
                          <a:ln w="6350">
                            <a:noFill/>
                          </a:ln>
                        </wps:spPr>
                        <wps:txbx>
                          <w:txbxContent>
                            <w:p w14:paraId="3FC7E2B6" w14:textId="19945A88" w:rsidR="008B2C1F" w:rsidRPr="00DC4C0C" w:rsidRDefault="008B2C1F" w:rsidP="00A37FB1">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2" name="Text Box 92"/>
                        <wps:cNvSpPr txBox="1"/>
                        <wps:spPr>
                          <a:xfrm>
                            <a:off x="4361236" y="388545"/>
                            <a:ext cx="1033145" cy="352425"/>
                          </a:xfrm>
                          <a:prstGeom prst="rect">
                            <a:avLst/>
                          </a:prstGeom>
                          <a:noFill/>
                          <a:ln w="6350">
                            <a:noFill/>
                          </a:ln>
                        </wps:spPr>
                        <wps:txbx>
                          <w:txbxContent>
                            <w:p w14:paraId="50B81AE2" w14:textId="6452AD3E" w:rsidR="008B2C1F" w:rsidRPr="00DC4C0C" w:rsidRDefault="008B2C1F" w:rsidP="003837FB">
                              <w:pPr>
                                <w:jc w:val="center"/>
                                <w:rPr>
                                  <w:rFonts w:ascii="Arial Narrow" w:eastAsia="Calibri" w:hAnsi="Arial Narrow" w:cstheme="minorHAnsi"/>
                                  <w:i/>
                                  <w:iCs/>
                                  <w:color w:val="808080" w:themeColor="background1" w:themeShade="80"/>
                                  <w:sz w:val="16"/>
                                  <w:szCs w:val="16"/>
                                  <w:lang w:val="en-US"/>
                                </w:rPr>
                              </w:pPr>
                              <w:r w:rsidRPr="00DC4C0C">
                                <w:rPr>
                                  <w:rFonts w:ascii="Arial Narrow" w:eastAsia="Calibri" w:hAnsi="Arial Narrow" w:cstheme="minorHAnsi"/>
                                  <w:i/>
                                  <w:iCs/>
                                  <w:color w:val="808080" w:themeColor="background1" w:themeShade="80"/>
                                  <w:sz w:val="16"/>
                                  <w:szCs w:val="16"/>
                                  <w:lang w:val="en-US"/>
                                </w:rPr>
                                <w:t>World without POCPS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3" name="Text Box 353"/>
                        <wps:cNvSpPr txBox="1"/>
                        <wps:spPr>
                          <a:xfrm>
                            <a:off x="894051" y="791530"/>
                            <a:ext cx="1733550" cy="521219"/>
                          </a:xfrm>
                          <a:prstGeom prst="roundRect">
                            <a:avLst/>
                          </a:prstGeom>
                          <a:noFill/>
                          <a:ln w="6350">
                            <a:solidFill>
                              <a:prstClr val="black"/>
                            </a:solidFill>
                          </a:ln>
                        </wps:spPr>
                        <wps:txbx>
                          <w:txbxContent>
                            <w:p w14:paraId="520A8D54" w14:textId="5596E9CE" w:rsidR="008B2C1F" w:rsidRPr="00DC4C0C" w:rsidRDefault="008B2C1F" w:rsidP="00A37FB1">
                              <w:pPr>
                                <w:jc w:val="center"/>
                                <w:rPr>
                                  <w:rFonts w:ascii="Arial Narrow" w:hAnsi="Arial Narrow" w:cstheme="minorHAnsi"/>
                                  <w:b/>
                                  <w:bCs/>
                                  <w:lang w:val="en-US"/>
                                </w:rPr>
                              </w:pPr>
                              <w:r w:rsidRPr="00DC4C0C">
                                <w:rPr>
                                  <w:rFonts w:ascii="Arial Narrow" w:hAnsi="Arial Narrow" w:cstheme="minorHAnsi"/>
                                  <w:b/>
                                  <w:bCs/>
                                  <w:sz w:val="16"/>
                                  <w:szCs w:val="16"/>
                                  <w:lang w:val="en-US"/>
                                </w:rPr>
                                <w:t>POCPS + ERCP</w:t>
                              </w:r>
                              <w:r>
                                <w:rPr>
                                  <w:rFonts w:ascii="Arial Narrow" w:hAnsi="Arial Narrow" w:cstheme="minorHAnsi"/>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Connector: Elbow 354"/>
                        <wps:cNvCnPr>
                          <a:stCxn id="209" idx="2"/>
                          <a:endCxn id="353" idx="0"/>
                        </wps:cNvCnPr>
                        <wps:spPr>
                          <a:xfrm rot="5400000">
                            <a:off x="2134392" y="36009"/>
                            <a:ext cx="381955" cy="1129086"/>
                          </a:xfrm>
                          <a:prstGeom prst="bentConnector3">
                            <a:avLst>
                              <a:gd name="adj1" fmla="val 3542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5" name="Connector: Elbow 355"/>
                        <wps:cNvCnPr>
                          <a:stCxn id="209" idx="2"/>
                          <a:endCxn id="211" idx="0"/>
                        </wps:cNvCnPr>
                        <wps:spPr>
                          <a:xfrm rot="16200000" flipH="1">
                            <a:off x="3255526" y="43961"/>
                            <a:ext cx="381955" cy="1113182"/>
                          </a:xfrm>
                          <a:prstGeom prst="bentConnector3">
                            <a:avLst>
                              <a:gd name="adj1" fmla="val 3542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6" name="Rectangle 356"/>
                        <wps:cNvSpPr/>
                        <wps:spPr>
                          <a:xfrm>
                            <a:off x="453225" y="652007"/>
                            <a:ext cx="2361537" cy="1597042"/>
                          </a:xfrm>
                          <a:prstGeom prst="rect">
                            <a:avLst/>
                          </a:prstGeom>
                          <a:noFill/>
                          <a:ln w="952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Text Box 92"/>
                        <wps:cNvSpPr txBox="1"/>
                        <wps:spPr>
                          <a:xfrm>
                            <a:off x="381663" y="388545"/>
                            <a:ext cx="916940" cy="352425"/>
                          </a:xfrm>
                          <a:prstGeom prst="rect">
                            <a:avLst/>
                          </a:prstGeom>
                          <a:noFill/>
                          <a:ln w="6350">
                            <a:noFill/>
                          </a:ln>
                        </wps:spPr>
                        <wps:txbx>
                          <w:txbxContent>
                            <w:p w14:paraId="153BD6B2" w14:textId="5CDF0A30" w:rsidR="008B2C1F" w:rsidRPr="00DC4C0C" w:rsidRDefault="008B2C1F" w:rsidP="003837FB">
                              <w:pPr>
                                <w:jc w:val="center"/>
                                <w:rPr>
                                  <w:rFonts w:ascii="Arial Narrow" w:eastAsia="Calibri" w:hAnsi="Arial Narrow" w:cstheme="minorHAnsi"/>
                                  <w:i/>
                                  <w:iCs/>
                                  <w:color w:val="808080" w:themeColor="background1" w:themeShade="80"/>
                                  <w:sz w:val="16"/>
                                  <w:szCs w:val="16"/>
                                  <w:lang w:val="en-US"/>
                                </w:rPr>
                              </w:pPr>
                              <w:r w:rsidRPr="00DC4C0C">
                                <w:rPr>
                                  <w:rFonts w:ascii="Arial Narrow" w:eastAsia="Calibri" w:hAnsi="Arial Narrow" w:cstheme="minorHAnsi"/>
                                  <w:i/>
                                  <w:iCs/>
                                  <w:color w:val="808080" w:themeColor="background1" w:themeShade="80"/>
                                  <w:sz w:val="16"/>
                                  <w:szCs w:val="16"/>
                                  <w:lang w:val="en-US"/>
                                </w:rPr>
                                <w:t>World with POCPS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AEBDCCA" id="Canvas 229" o:spid="_x0000_s1071" editas="canvas" alt="Title: Picture - Description: Picture" style="width:469.55pt;height:179.9pt;mso-position-horizontal-relative:char;mso-position-vertical-relative:line" coordsize="59632,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alt="Picture" style="position:absolute;width:59632;height:22840;visibility:visible;mso-wrap-style:square" filled="t">
                  <v:fill o:detectmouseclick="t"/>
                  <v:stroke dashstyle="dash"/>
                  <v:path o:connecttype="none"/>
                </v:shape>
                <v:rect id="Rectangle 350" o:spid="_x0000_s1073" style="position:absolute;left:29578;top:6520;width:24093;height:15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" filled="f" strokecolor="#a5a5a5 [2092]">
                  <v:stroke dashstyle="dash"/>
                </v:rect>
                <v:roundrect id="Text Box 209" o:spid="_x0000_s1074" style="position:absolute;left:20231;width:17335;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" fillcolor="window" strokeweight=".5pt">
                  <v:textbox>
                    <w:txbxContent>
                      <w:p w14:paraId="560C663A" w14:textId="4B958A4B" w:rsidR="008B2C1F" w:rsidRPr="00DC4C0C" w:rsidRDefault="008B2C1F" w:rsidP="00A37FB1">
                        <w:pPr>
                          <w:jc w:val="center"/>
                          <w:rPr>
                            <w:rFonts w:ascii="Arial Narrow" w:hAnsi="Arial Narrow" w:cstheme="minorHAnsi"/>
                            <w:lang w:val="en-US"/>
                          </w:rPr>
                        </w:pPr>
                        <w:r w:rsidRPr="00DC4C0C">
                          <w:rPr>
                            <w:rFonts w:ascii="Arial Narrow" w:hAnsi="Arial Narrow" w:cstheme="minorHAnsi"/>
                            <w:sz w:val="16"/>
                            <w:szCs w:val="16"/>
                            <w:lang w:val="en-US"/>
                          </w:rPr>
                          <w:t>Indeterminat</w:t>
                        </w:r>
                        <w:r>
                          <w:rPr>
                            <w:rFonts w:ascii="Arial Narrow" w:hAnsi="Arial Narrow" w:cstheme="minorHAnsi"/>
                            <w:sz w:val="16"/>
                            <w:szCs w:val="16"/>
                            <w:lang w:val="en-US"/>
                          </w:rPr>
                          <w:t>e</w:t>
                        </w:r>
                        <w:r w:rsidRPr="00DC4C0C">
                          <w:rPr>
                            <w:rFonts w:ascii="Arial Narrow" w:hAnsi="Arial Narrow" w:cstheme="minorHAnsi"/>
                            <w:sz w:val="16"/>
                            <w:szCs w:val="16"/>
                            <w:lang w:val="en-US"/>
                          </w:rPr>
                          <w:t xml:space="preserve"> biliary stricture  </w:t>
                        </w:r>
                      </w:p>
                    </w:txbxContent>
                  </v:textbox>
                </v:roundrect>
                <v:roundrect id="Text Box 211" o:spid="_x0000_s1075" style="position:absolute;left:31363;top:7915;width:17335;height:5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" filled="f" strokeweight=".5pt">
                  <v:textbox>
                    <w:txbxContent>
                      <w:p w14:paraId="03F27DDF" w14:textId="46DF21B2" w:rsidR="008B2C1F" w:rsidRPr="00DC4C0C" w:rsidRDefault="008B2C1F" w:rsidP="00A37FB1">
                        <w:pPr>
                          <w:jc w:val="center"/>
                          <w:rPr>
                            <w:rFonts w:ascii="Arial Narrow" w:hAnsi="Arial Narrow" w:cstheme="minorHAnsi"/>
                            <w:b/>
                            <w:bCs/>
                            <w:color w:val="1F497D" w:themeColor="text2"/>
                            <w:lang w:val="en-US"/>
                          </w:rPr>
                        </w:pPr>
                        <w:r w:rsidRPr="00DC4C0C">
                          <w:rPr>
                            <w:rFonts w:ascii="Arial Narrow" w:hAnsi="Arial Narrow" w:cstheme="minorHAnsi"/>
                            <w:b/>
                            <w:bCs/>
                            <w:color w:val="1F497D" w:themeColor="text2"/>
                            <w:sz w:val="16"/>
                            <w:szCs w:val="16"/>
                            <w:lang w:val="en-US"/>
                          </w:rPr>
                          <w:t xml:space="preserve">ERCP-guided brush cytology and/or intraductal biopsy </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290" o:spid="_x0000_s1076" type="#_x0000_t35" style="position:absolute;left:43061;top:7490;width:2606;height:866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" adj="-18947,27297" strokecolor="#4579b8 [3044]">
                  <v:stroke endarrow="block"/>
                </v:shape>
                <v:roundrect id="Text Box 294" o:spid="_x0000_s1077" style="position:absolute;left:31363;top:17303;width:17335;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" filled="f" strokeweight=".5pt">
                  <v:textbox>
                    <w:txbxContent>
                      <w:p w14:paraId="1EBD4296" w14:textId="50491016" w:rsidR="008B2C1F" w:rsidRPr="00DC4C0C" w:rsidRDefault="008B2C1F" w:rsidP="00A37FB1">
                        <w:pPr>
                          <w:jc w:val="center"/>
                          <w:rPr>
                            <w:rFonts w:ascii="Arial Narrow" w:hAnsi="Arial Narrow" w:cstheme="minorHAnsi"/>
                            <w:lang w:val="en-US"/>
                          </w:rPr>
                        </w:pPr>
                        <w:r w:rsidRPr="00DC4C0C">
                          <w:rPr>
                            <w:rFonts w:ascii="Arial Narrow" w:hAnsi="Arial Narrow" w:cstheme="minorHAnsi"/>
                            <w:sz w:val="16"/>
                            <w:szCs w:val="16"/>
                            <w:lang w:val="en-US"/>
                          </w:rPr>
                          <w:t xml:space="preserve">Pancreaticoduodenectomy </w:t>
                        </w:r>
                      </w:p>
                    </w:txbxContent>
                  </v:textbox>
                </v:roundrect>
                <v:shapetype id="_x0000_t32" coordsize="21600,21600" o:spt="32" o:oned="t" path="m,l21600,21600e" filled="f">
                  <v:path arrowok="t" fillok="f" o:connecttype="none"/>
                  <o:lock v:ext="edit" shapetype="t"/>
                </v:shapetype>
                <v:shape id="Straight Arrow Connector 295" o:spid="_x0000_s1078" type="#_x0000_t32" style="position:absolute;left:40030;top:13127;width:0;height:4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Text Box 92" o:spid="_x0000_s1079" type="#_x0000_t202" style="position:absolute;left:40031;top:12513;width:7683;height:3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" filled="f" stroked="f" strokeweight=".5pt">
                  <v:textbox>
                    <w:txbxContent>
                      <w:p w14:paraId="3FC7E2B6" w14:textId="19945A88" w:rsidR="008B2C1F" w:rsidRPr="00DC4C0C" w:rsidRDefault="008B2C1F" w:rsidP="00A37FB1">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Indeterminate*</w:t>
                        </w:r>
                      </w:p>
                    </w:txbxContent>
                  </v:textbox>
                </v:shape>
                <v:shape id="Text Box 92" o:spid="_x0000_s1080" type="#_x0000_t202" style="position:absolute;left:43612;top:3885;width:10331;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" filled="f" stroked="f" strokeweight=".5pt">
                  <v:textbox>
                    <w:txbxContent>
                      <w:p w14:paraId="50B81AE2" w14:textId="6452AD3E" w:rsidR="008B2C1F" w:rsidRPr="00DC4C0C" w:rsidRDefault="008B2C1F" w:rsidP="003837FB">
                        <w:pPr>
                          <w:jc w:val="center"/>
                          <w:rPr>
                            <w:rFonts w:ascii="Arial Narrow" w:eastAsia="Calibri" w:hAnsi="Arial Narrow" w:cstheme="minorHAnsi"/>
                            <w:i/>
                            <w:iCs/>
                            <w:color w:val="808080" w:themeColor="background1" w:themeShade="80"/>
                            <w:sz w:val="16"/>
                            <w:szCs w:val="16"/>
                            <w:lang w:val="en-US"/>
                          </w:rPr>
                        </w:pPr>
                        <w:r w:rsidRPr="00DC4C0C">
                          <w:rPr>
                            <w:rFonts w:ascii="Arial Narrow" w:eastAsia="Calibri" w:hAnsi="Arial Narrow" w:cstheme="minorHAnsi"/>
                            <w:i/>
                            <w:iCs/>
                            <w:color w:val="808080" w:themeColor="background1" w:themeShade="80"/>
                            <w:sz w:val="16"/>
                            <w:szCs w:val="16"/>
                            <w:lang w:val="en-US"/>
                          </w:rPr>
                          <w:t>World without POCPS</w:t>
                        </w:r>
                      </w:p>
                    </w:txbxContent>
                  </v:textbox>
                </v:shape>
                <v:roundrect id="Text Box 353" o:spid="_x0000_s1081" style="position:absolute;left:8940;top:7915;width:17336;height:5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" filled="f" strokeweight=".5pt">
                  <v:textbox>
                    <w:txbxContent>
                      <w:p w14:paraId="520A8D54" w14:textId="5596E9CE" w:rsidR="008B2C1F" w:rsidRPr="00DC4C0C" w:rsidRDefault="008B2C1F" w:rsidP="00A37FB1">
                        <w:pPr>
                          <w:jc w:val="center"/>
                          <w:rPr>
                            <w:rFonts w:ascii="Arial Narrow" w:hAnsi="Arial Narrow" w:cstheme="minorHAnsi"/>
                            <w:b/>
                            <w:bCs/>
                            <w:lang w:val="en-US"/>
                          </w:rPr>
                        </w:pPr>
                        <w:r w:rsidRPr="00DC4C0C">
                          <w:rPr>
                            <w:rFonts w:ascii="Arial Narrow" w:hAnsi="Arial Narrow" w:cstheme="minorHAnsi"/>
                            <w:b/>
                            <w:bCs/>
                            <w:sz w:val="16"/>
                            <w:szCs w:val="16"/>
                            <w:lang w:val="en-US"/>
                          </w:rPr>
                          <w:t>POCPS + ERCP</w:t>
                        </w:r>
                        <w:r>
                          <w:rPr>
                            <w:rFonts w:ascii="Arial Narrow" w:hAnsi="Arial Narrow" w:cstheme="minorHAnsi"/>
                            <w:b/>
                            <w:bCs/>
                            <w:sz w:val="16"/>
                            <w:szCs w:val="16"/>
                            <w:lang w:val="en-US"/>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54" o:spid="_x0000_s1082" type="#_x0000_t34" style="position:absolute;left:21344;top:359;width:3820;height:112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" adj="7652" strokecolor="#4579b8 [3044]">
                  <v:stroke endarrow="block"/>
                </v:shape>
                <v:shape id="Connector: Elbow 355" o:spid="_x0000_s1083" type="#_x0000_t34" style="position:absolute;left:32555;top:439;width:3820;height:111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" adj="7652" strokecolor="#4579b8 [3044]">
                  <v:stroke endarrow="block"/>
                </v:shape>
                <v:rect id="Rectangle 356" o:spid="_x0000_s1084" style="position:absolute;left:4532;top:6520;width:23615;height:15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" filled="f" strokecolor="#a5a5a5 [2092]">
                  <v:stroke dashstyle="dash"/>
                </v:rect>
                <v:shape id="Text Box 92" o:spid="_x0000_s1085" type="#_x0000_t202" style="position:absolute;left:3816;top:3885;width:917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" filled="f" stroked="f" strokeweight=".5pt">
                  <v:textbox>
                    <w:txbxContent>
                      <w:p w14:paraId="153BD6B2" w14:textId="5CDF0A30" w:rsidR="008B2C1F" w:rsidRPr="00DC4C0C" w:rsidRDefault="008B2C1F" w:rsidP="003837FB">
                        <w:pPr>
                          <w:jc w:val="center"/>
                          <w:rPr>
                            <w:rFonts w:ascii="Arial Narrow" w:eastAsia="Calibri" w:hAnsi="Arial Narrow" w:cstheme="minorHAnsi"/>
                            <w:i/>
                            <w:iCs/>
                            <w:color w:val="808080" w:themeColor="background1" w:themeShade="80"/>
                            <w:sz w:val="16"/>
                            <w:szCs w:val="16"/>
                            <w:lang w:val="en-US"/>
                          </w:rPr>
                        </w:pPr>
                        <w:r w:rsidRPr="00DC4C0C">
                          <w:rPr>
                            <w:rFonts w:ascii="Arial Narrow" w:eastAsia="Calibri" w:hAnsi="Arial Narrow" w:cstheme="minorHAnsi"/>
                            <w:i/>
                            <w:iCs/>
                            <w:color w:val="808080" w:themeColor="background1" w:themeShade="80"/>
                            <w:sz w:val="16"/>
                            <w:szCs w:val="16"/>
                            <w:lang w:val="en-US"/>
                          </w:rPr>
                          <w:t>World with POCPS</w:t>
                        </w:r>
                      </w:p>
                    </w:txbxContent>
                  </v:textbox>
                </v:shape>
                <w10:anchorlock/>
              </v:group>
            </w:pict>
          </mc:Fallback>
        </mc:AlternateContent>
      </w:r>
    </w:p>
    <w:p w14:paraId="677750E8" w14:textId="21D7F7F6" w:rsidR="00651A70" w:rsidRDefault="00651A70" w:rsidP="00651A70">
      <w:pPr>
        <w:keepLines/>
        <w:spacing w:before="0" w:after="360" w:line="312" w:lineRule="auto"/>
        <w:ind w:left="426"/>
        <w:contextualSpacing/>
        <w:rPr>
          <w:rFonts w:ascii="Arial Narrow" w:eastAsia="Times New Roman" w:hAnsi="Arial Narrow" w:cs="Tahoma"/>
          <w:snapToGrid w:val="0"/>
          <w:sz w:val="16"/>
        </w:rPr>
      </w:pPr>
      <w:r w:rsidRPr="00651A70">
        <w:rPr>
          <w:rFonts w:ascii="Arial Narrow" w:eastAsia="Times New Roman" w:hAnsi="Arial Narrow" w:cs="Tahoma"/>
          <w:snapToGrid w:val="0"/>
          <w:sz w:val="16"/>
        </w:rPr>
        <w:t>Abbreviations: ERCP = Endoscopic Retrograde Cholangiopancreatography</w:t>
      </w:r>
    </w:p>
    <w:p w14:paraId="62CB446D" w14:textId="7B05CD31" w:rsidR="00257561" w:rsidRPr="00651A70" w:rsidRDefault="00257561" w:rsidP="00257561">
      <w:pPr>
        <w:keepLines/>
        <w:spacing w:before="0" w:after="360" w:line="312" w:lineRule="auto"/>
        <w:ind w:left="426"/>
        <w:contextualSpacing/>
        <w:rPr>
          <w:rFonts w:ascii="Arial Narrow" w:eastAsia="Times New Roman" w:hAnsi="Arial Narrow" w:cs="Tahoma"/>
          <w:snapToGrid w:val="0"/>
          <w:sz w:val="16"/>
        </w:rPr>
      </w:pPr>
      <w:r w:rsidRPr="008352B4">
        <w:rPr>
          <w:rFonts w:ascii="Arial Narrow" w:hAnsi="Arial Narrow"/>
          <w:b/>
          <w:bCs/>
          <w:color w:val="1F497D" w:themeColor="text2"/>
          <w:sz w:val="16"/>
          <w:szCs w:val="16"/>
        </w:rPr>
        <w:t>Blue</w:t>
      </w:r>
      <w:r>
        <w:rPr>
          <w:rFonts w:ascii="Arial Narrow" w:eastAsia="Times New Roman" w:hAnsi="Arial Narrow" w:cs="Tahoma"/>
          <w:snapToGrid w:val="0"/>
          <w:sz w:val="16"/>
        </w:rPr>
        <w:t xml:space="preserve"> = Comparator to POCPS</w:t>
      </w:r>
    </w:p>
    <w:p w14:paraId="265A5320" w14:textId="7EAE9A52" w:rsidR="00173EEE" w:rsidRDefault="00651A70" w:rsidP="004D412F">
      <w:pPr>
        <w:keepLines/>
        <w:spacing w:before="0" w:after="360" w:line="312" w:lineRule="auto"/>
        <w:ind w:left="426"/>
        <w:contextualSpacing/>
        <w:rPr>
          <w:rFonts w:ascii="Arial Narrow" w:eastAsia="Times New Roman" w:hAnsi="Arial Narrow" w:cs="Tahoma"/>
          <w:snapToGrid w:val="0"/>
          <w:sz w:val="16"/>
          <w:szCs w:val="18"/>
        </w:rPr>
      </w:pPr>
      <w:r w:rsidRPr="00651A70">
        <w:rPr>
          <w:rFonts w:ascii="Arial Narrow" w:eastAsia="Times New Roman" w:hAnsi="Arial Narrow" w:cs="Tahoma"/>
          <w:snapToGrid w:val="0"/>
          <w:sz w:val="16"/>
          <w:szCs w:val="18"/>
        </w:rPr>
        <w:t xml:space="preserve">* </w:t>
      </w:r>
      <w:r w:rsidR="00A30399">
        <w:rPr>
          <w:rFonts w:ascii="Arial Narrow" w:eastAsia="Times New Roman" w:hAnsi="Arial Narrow" w:cs="Tahoma"/>
          <w:snapToGrid w:val="0"/>
          <w:sz w:val="16"/>
          <w:szCs w:val="18"/>
        </w:rPr>
        <w:t>Depending on the likelihood of malignancy, p</w:t>
      </w:r>
      <w:r w:rsidRPr="00651A70">
        <w:rPr>
          <w:rFonts w:ascii="Arial Narrow" w:eastAsia="Times New Roman" w:hAnsi="Arial Narrow" w:cs="Tahoma"/>
          <w:snapToGrid w:val="0"/>
          <w:sz w:val="16"/>
          <w:szCs w:val="18"/>
        </w:rPr>
        <w:t xml:space="preserve">atients </w:t>
      </w:r>
      <w:r>
        <w:rPr>
          <w:rFonts w:ascii="Arial Narrow" w:eastAsia="Times New Roman" w:hAnsi="Arial Narrow" w:cs="Tahoma"/>
          <w:snapToGrid w:val="0"/>
          <w:sz w:val="16"/>
          <w:szCs w:val="18"/>
        </w:rPr>
        <w:t>with indeterminate result</w:t>
      </w:r>
      <w:r w:rsidR="00A30399">
        <w:rPr>
          <w:rFonts w:ascii="Arial Narrow" w:eastAsia="Times New Roman" w:hAnsi="Arial Narrow" w:cs="Tahoma"/>
          <w:snapToGrid w:val="0"/>
          <w:sz w:val="16"/>
          <w:szCs w:val="18"/>
        </w:rPr>
        <w:t xml:space="preserve">s </w:t>
      </w:r>
      <w:r>
        <w:rPr>
          <w:rFonts w:ascii="Arial Narrow" w:eastAsia="Times New Roman" w:hAnsi="Arial Narrow" w:cs="Tahoma"/>
          <w:snapToGrid w:val="0"/>
          <w:sz w:val="16"/>
          <w:szCs w:val="18"/>
        </w:rPr>
        <w:t xml:space="preserve">from </w:t>
      </w:r>
      <w:r w:rsidR="003F6022">
        <w:rPr>
          <w:rFonts w:ascii="Arial Narrow" w:eastAsia="Times New Roman" w:hAnsi="Arial Narrow" w:cs="Tahoma"/>
          <w:snapToGrid w:val="0"/>
          <w:sz w:val="16"/>
          <w:szCs w:val="18"/>
        </w:rPr>
        <w:t xml:space="preserve">standard ERCP diagnostic approaches may repeat the </w:t>
      </w:r>
      <w:r w:rsidR="00442016">
        <w:rPr>
          <w:rFonts w:ascii="Arial Narrow" w:eastAsia="Times New Roman" w:hAnsi="Arial Narrow" w:cs="Tahoma"/>
          <w:snapToGrid w:val="0"/>
          <w:sz w:val="16"/>
          <w:szCs w:val="18"/>
        </w:rPr>
        <w:t xml:space="preserve">ERCP </w:t>
      </w:r>
      <w:r w:rsidR="003F6022">
        <w:rPr>
          <w:rFonts w:ascii="Arial Narrow" w:eastAsia="Times New Roman" w:hAnsi="Arial Narrow" w:cs="Tahoma"/>
          <w:snapToGrid w:val="0"/>
          <w:sz w:val="16"/>
          <w:szCs w:val="18"/>
        </w:rPr>
        <w:t xml:space="preserve">procedure </w:t>
      </w:r>
      <w:r w:rsidR="00CA51D0">
        <w:rPr>
          <w:rFonts w:ascii="Arial Narrow" w:eastAsia="Times New Roman" w:hAnsi="Arial Narrow" w:cs="Tahoma"/>
          <w:snapToGrid w:val="0"/>
          <w:sz w:val="16"/>
          <w:szCs w:val="18"/>
        </w:rPr>
        <w:t xml:space="preserve">up to </w:t>
      </w:r>
      <w:r w:rsidR="001E74A2">
        <w:rPr>
          <w:rFonts w:ascii="Arial Narrow" w:eastAsia="Times New Roman" w:hAnsi="Arial Narrow" w:cs="Tahoma"/>
          <w:snapToGrid w:val="0"/>
          <w:sz w:val="16"/>
          <w:szCs w:val="18"/>
        </w:rPr>
        <w:t>2</w:t>
      </w:r>
      <w:r w:rsidR="00A30399">
        <w:rPr>
          <w:rFonts w:ascii="Arial Narrow" w:eastAsia="Times New Roman" w:hAnsi="Arial Narrow" w:cs="Tahoma"/>
          <w:snapToGrid w:val="0"/>
          <w:sz w:val="16"/>
          <w:szCs w:val="18"/>
        </w:rPr>
        <w:t xml:space="preserve"> times </w:t>
      </w:r>
      <w:r w:rsidR="00442016">
        <w:rPr>
          <w:rFonts w:ascii="Arial Narrow" w:eastAsia="Times New Roman" w:hAnsi="Arial Narrow" w:cs="Tahoma"/>
          <w:snapToGrid w:val="0"/>
          <w:sz w:val="16"/>
          <w:szCs w:val="18"/>
        </w:rPr>
        <w:t>before surgical resection</w:t>
      </w:r>
      <w:r w:rsidR="00216185">
        <w:rPr>
          <w:rFonts w:ascii="Arial Narrow" w:eastAsia="Times New Roman" w:hAnsi="Arial Narrow" w:cs="Tahoma"/>
          <w:snapToGrid w:val="0"/>
          <w:sz w:val="16"/>
          <w:szCs w:val="18"/>
        </w:rPr>
        <w:t xml:space="preserve">. </w:t>
      </w:r>
      <w:r w:rsidR="004D412F" w:rsidRPr="004D412F">
        <w:rPr>
          <w:rFonts w:ascii="Arial Narrow" w:eastAsia="Times New Roman" w:hAnsi="Arial Narrow" w:cs="Tahoma"/>
          <w:snapToGrid w:val="0"/>
          <w:sz w:val="16"/>
          <w:szCs w:val="18"/>
        </w:rPr>
        <w:t xml:space="preserve">Based on feedback from key opinion leaders, </w:t>
      </w:r>
      <w:r w:rsidR="00ED7A99">
        <w:rPr>
          <w:rFonts w:ascii="Arial Narrow" w:eastAsia="Times New Roman" w:hAnsi="Arial Narrow" w:cs="Tahoma"/>
          <w:snapToGrid w:val="0"/>
          <w:sz w:val="16"/>
          <w:szCs w:val="18"/>
        </w:rPr>
        <w:t>for some patients</w:t>
      </w:r>
      <w:r w:rsidR="004D412F" w:rsidRPr="004D412F">
        <w:rPr>
          <w:rFonts w:ascii="Arial Narrow" w:eastAsia="Times New Roman" w:hAnsi="Arial Narrow" w:cs="Tahoma"/>
          <w:snapToGrid w:val="0"/>
          <w:sz w:val="16"/>
          <w:szCs w:val="18"/>
        </w:rPr>
        <w:t xml:space="preserve"> </w:t>
      </w:r>
      <w:r w:rsidR="008A682D">
        <w:rPr>
          <w:rFonts w:ascii="Arial Narrow" w:eastAsia="Times New Roman" w:hAnsi="Arial Narrow" w:cs="Tahoma"/>
          <w:snapToGrid w:val="0"/>
          <w:sz w:val="16"/>
          <w:szCs w:val="18"/>
        </w:rPr>
        <w:t xml:space="preserve">an </w:t>
      </w:r>
      <w:r w:rsidR="004D412F" w:rsidRPr="004D412F">
        <w:rPr>
          <w:rFonts w:ascii="Arial Narrow" w:eastAsia="Times New Roman" w:hAnsi="Arial Narrow" w:cs="Tahoma"/>
          <w:snapToGrid w:val="0"/>
          <w:sz w:val="16"/>
          <w:szCs w:val="18"/>
        </w:rPr>
        <w:t>ERCP</w:t>
      </w:r>
      <w:r w:rsidR="008A682D">
        <w:rPr>
          <w:rFonts w:ascii="Arial Narrow" w:eastAsia="Times New Roman" w:hAnsi="Arial Narrow" w:cs="Tahoma"/>
          <w:snapToGrid w:val="0"/>
          <w:sz w:val="16"/>
          <w:szCs w:val="18"/>
        </w:rPr>
        <w:t xml:space="preserve"> procedure</w:t>
      </w:r>
      <w:r w:rsidR="004D412F" w:rsidRPr="004D412F">
        <w:rPr>
          <w:rFonts w:ascii="Arial Narrow" w:eastAsia="Times New Roman" w:hAnsi="Arial Narrow" w:cs="Tahoma"/>
          <w:snapToGrid w:val="0"/>
          <w:sz w:val="16"/>
          <w:szCs w:val="18"/>
        </w:rPr>
        <w:t xml:space="preserve"> </w:t>
      </w:r>
      <w:r w:rsidR="008A682D">
        <w:rPr>
          <w:rFonts w:ascii="Arial Narrow" w:eastAsia="Times New Roman" w:hAnsi="Arial Narrow" w:cs="Tahoma"/>
          <w:snapToGrid w:val="0"/>
          <w:sz w:val="16"/>
          <w:szCs w:val="18"/>
        </w:rPr>
        <w:t>will be repeated up to</w:t>
      </w:r>
      <w:r w:rsidR="004D412F" w:rsidRPr="004D412F">
        <w:rPr>
          <w:rFonts w:ascii="Arial Narrow" w:eastAsia="Times New Roman" w:hAnsi="Arial Narrow" w:cs="Tahoma"/>
          <w:snapToGrid w:val="0"/>
          <w:sz w:val="16"/>
          <w:szCs w:val="18"/>
        </w:rPr>
        <w:t xml:space="preserve"> 8 times.</w:t>
      </w:r>
    </w:p>
    <w:p w14:paraId="6F406388" w14:textId="77777777" w:rsidR="00DD3060" w:rsidRDefault="00006517" w:rsidP="004D412F">
      <w:pPr>
        <w:keepLines/>
        <w:spacing w:before="0" w:after="360" w:line="312" w:lineRule="auto"/>
        <w:ind w:left="426"/>
        <w:contextualSpacing/>
        <w:rPr>
          <w:rFonts w:ascii="Arial Narrow" w:eastAsia="Times New Roman" w:hAnsi="Arial Narrow" w:cs="Tahoma"/>
          <w:snapToGrid w:val="0"/>
          <w:sz w:val="16"/>
          <w:szCs w:val="18"/>
        </w:rPr>
      </w:pPr>
      <w:r>
        <w:rPr>
          <w:rFonts w:ascii="Arial Narrow" w:eastAsia="Times New Roman" w:hAnsi="Arial Narrow" w:cs="Tahoma"/>
          <w:snapToGrid w:val="0"/>
          <w:sz w:val="16"/>
          <w:szCs w:val="18"/>
        </w:rPr>
        <w:t xml:space="preserve">** </w:t>
      </w:r>
      <w:r w:rsidRPr="00006517">
        <w:rPr>
          <w:rFonts w:ascii="Arial Narrow" w:eastAsia="Times New Roman" w:hAnsi="Arial Narrow" w:cs="Tahoma"/>
          <w:snapToGrid w:val="0"/>
          <w:sz w:val="16"/>
          <w:szCs w:val="18"/>
        </w:rPr>
        <w:t xml:space="preserve">Procedures are unlikely to be repeated for each patient due to the high </w:t>
      </w:r>
      <w:r w:rsidR="001B0A75">
        <w:rPr>
          <w:rFonts w:ascii="Arial Narrow" w:eastAsia="Times New Roman" w:hAnsi="Arial Narrow" w:cs="Tahoma"/>
          <w:snapToGrid w:val="0"/>
          <w:sz w:val="16"/>
          <w:szCs w:val="18"/>
        </w:rPr>
        <w:t>sensitivity</w:t>
      </w:r>
      <w:r w:rsidRPr="00006517">
        <w:rPr>
          <w:rFonts w:ascii="Arial Narrow" w:eastAsia="Times New Roman" w:hAnsi="Arial Narrow" w:cs="Tahoma"/>
          <w:snapToGrid w:val="0"/>
          <w:sz w:val="16"/>
          <w:szCs w:val="18"/>
        </w:rPr>
        <w:t xml:space="preserve"> of diagnostic POCPS </w:t>
      </w:r>
      <w:r w:rsidR="00924FAB">
        <w:rPr>
          <w:rFonts w:ascii="Arial Narrow" w:eastAsia="Times New Roman" w:hAnsi="Arial Narrow" w:cs="Tahoma"/>
          <w:snapToGrid w:val="0"/>
          <w:sz w:val="16"/>
          <w:szCs w:val="18"/>
        </w:rPr>
        <w:t>vs ERCP-</w:t>
      </w:r>
      <w:r w:rsidR="00924FAB" w:rsidRPr="00924FAB">
        <w:rPr>
          <w:rFonts w:ascii="Arial Narrow" w:eastAsia="Times New Roman" w:hAnsi="Arial Narrow" w:cs="Tahoma"/>
          <w:snapToGrid w:val="0"/>
          <w:sz w:val="16"/>
          <w:szCs w:val="18"/>
        </w:rPr>
        <w:t xml:space="preserve">guided brush cytology and/or intraductal biopsy </w:t>
      </w:r>
      <w:r w:rsidRPr="00006517">
        <w:rPr>
          <w:rFonts w:ascii="Arial Narrow" w:eastAsia="Times New Roman" w:hAnsi="Arial Narrow" w:cs="Tahoma"/>
          <w:snapToGrid w:val="0"/>
          <w:sz w:val="16"/>
          <w:szCs w:val="18"/>
        </w:rPr>
        <w:t>(</w:t>
      </w:r>
      <w:r w:rsidR="005B4B42" w:rsidRPr="005B4B42">
        <w:rPr>
          <w:rFonts w:ascii="Arial Narrow" w:eastAsia="Times New Roman" w:hAnsi="Arial Narrow" w:cs="Tahoma"/>
          <w:snapToGrid w:val="0"/>
          <w:sz w:val="16"/>
          <w:szCs w:val="18"/>
        </w:rPr>
        <w:t xml:space="preserve">95.5% vs 66.7%, P </w:t>
      </w:r>
      <w:r w:rsidR="00D05A2B">
        <w:rPr>
          <w:rFonts w:ascii="Arial Narrow" w:eastAsia="Times New Roman" w:hAnsi="Arial Narrow" w:cs="Tahoma"/>
          <w:snapToGrid w:val="0"/>
          <w:sz w:val="16"/>
          <w:szCs w:val="18"/>
        </w:rPr>
        <w:t>&lt;</w:t>
      </w:r>
      <w:r w:rsidR="005B4B42" w:rsidRPr="005B4B42">
        <w:rPr>
          <w:rFonts w:ascii="Arial Narrow" w:eastAsia="Times New Roman" w:hAnsi="Arial Narrow" w:cs="Tahoma"/>
          <w:snapToGrid w:val="0"/>
          <w:sz w:val="16"/>
          <w:szCs w:val="18"/>
        </w:rPr>
        <w:t xml:space="preserve"> </w:t>
      </w:r>
      <w:r w:rsidR="00D05A2B">
        <w:rPr>
          <w:rFonts w:ascii="Arial Narrow" w:eastAsia="Times New Roman" w:hAnsi="Arial Narrow" w:cs="Tahoma"/>
          <w:snapToGrid w:val="0"/>
          <w:sz w:val="16"/>
          <w:szCs w:val="18"/>
        </w:rPr>
        <w:t>0</w:t>
      </w:r>
      <w:r w:rsidR="005B4B42" w:rsidRPr="005B4B42">
        <w:rPr>
          <w:rFonts w:ascii="Arial Narrow" w:eastAsia="Times New Roman" w:hAnsi="Arial Narrow" w:cs="Tahoma"/>
          <w:snapToGrid w:val="0"/>
          <w:sz w:val="16"/>
          <w:szCs w:val="18"/>
        </w:rPr>
        <w:t>.02</w:t>
      </w:r>
      <w:r w:rsidR="00073A05">
        <w:rPr>
          <w:rFonts w:ascii="Arial Narrow" w:eastAsia="Times New Roman" w:hAnsi="Arial Narrow" w:cs="Tahoma"/>
          <w:snapToGrid w:val="0"/>
          <w:sz w:val="16"/>
          <w:szCs w:val="18"/>
        </w:rPr>
        <w:t>)</w:t>
      </w:r>
      <w:r w:rsidR="006665AE">
        <w:rPr>
          <w:rFonts w:ascii="Arial Narrow" w:eastAsia="Times New Roman" w:hAnsi="Arial Narrow" w:cs="Tahoma"/>
          <w:snapToGrid w:val="0"/>
          <w:sz w:val="16"/>
          <w:szCs w:val="18"/>
        </w:rPr>
        <w:t xml:space="preserve"> </w:t>
      </w:r>
      <w:r w:rsidR="007122E3">
        <w:rPr>
          <w:rFonts w:ascii="Arial Narrow" w:eastAsia="Times New Roman" w:hAnsi="Arial Narrow" w:cs="Tahoma"/>
          <w:snapToGrid w:val="0"/>
          <w:sz w:val="16"/>
          <w:szCs w:val="18"/>
        </w:rPr>
        <w:fldChar w:fldCharType="begin">
          <w:fldData xml:space="preserve">PEVuZE5vdGU+PENpdGU+PEF1dGhvcj5HZXJnZXM8L0F1dGhvcj48WWVhcj4yMDIwPC9ZZWFyPjxS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</w:fldData>
        </w:fldChar>
      </w:r>
      <w:r w:rsidR="007122E3">
        <w:rPr>
          <w:rFonts w:ascii="Arial Narrow" w:eastAsia="Times New Roman" w:hAnsi="Arial Narrow" w:cs="Tahoma"/>
          <w:snapToGrid w:val="0"/>
          <w:sz w:val="16"/>
          <w:szCs w:val="18"/>
        </w:rPr>
        <w:instrText xml:space="preserve"> ADDIN EN.CITE </w:instrText>
      </w:r>
      <w:r w:rsidR="007122E3">
        <w:rPr>
          <w:rFonts w:ascii="Arial Narrow" w:eastAsia="Times New Roman" w:hAnsi="Arial Narrow" w:cs="Tahoma"/>
          <w:snapToGrid w:val="0"/>
          <w:sz w:val="16"/>
          <w:szCs w:val="18"/>
        </w:rPr>
        <w:fldChar w:fldCharType="begin">
          <w:fldData xml:space="preserve">PEVuZE5vdGU+PENpdGU+PEF1dGhvcj5HZXJnZXM8L0F1dGhvcj48WWVhcj4yMDIwPC9ZZWFyPjxS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</w:fldData>
        </w:fldChar>
      </w:r>
      <w:r w:rsidR="007122E3">
        <w:rPr>
          <w:rFonts w:ascii="Arial Narrow" w:eastAsia="Times New Roman" w:hAnsi="Arial Narrow" w:cs="Tahoma"/>
          <w:snapToGrid w:val="0"/>
          <w:sz w:val="16"/>
          <w:szCs w:val="18"/>
        </w:rPr>
        <w:instrText xml:space="preserve"> ADDIN EN.CITE.DATA </w:instrText>
      </w:r>
      <w:r w:rsidR="007122E3">
        <w:rPr>
          <w:rFonts w:ascii="Arial Narrow" w:eastAsia="Times New Roman" w:hAnsi="Arial Narrow" w:cs="Tahoma"/>
          <w:snapToGrid w:val="0"/>
          <w:sz w:val="16"/>
          <w:szCs w:val="18"/>
        </w:rPr>
      </w:r>
      <w:r w:rsidR="007122E3">
        <w:rPr>
          <w:rFonts w:ascii="Arial Narrow" w:eastAsia="Times New Roman" w:hAnsi="Arial Narrow" w:cs="Tahoma"/>
          <w:snapToGrid w:val="0"/>
          <w:sz w:val="16"/>
          <w:szCs w:val="18"/>
        </w:rPr>
        <w:fldChar w:fldCharType="end"/>
      </w:r>
      <w:r w:rsidR="007122E3">
        <w:rPr>
          <w:rFonts w:ascii="Arial Narrow" w:eastAsia="Times New Roman" w:hAnsi="Arial Narrow" w:cs="Tahoma"/>
          <w:snapToGrid w:val="0"/>
          <w:sz w:val="16"/>
          <w:szCs w:val="18"/>
        </w:rPr>
      </w:r>
      <w:r w:rsidR="007122E3">
        <w:rPr>
          <w:rFonts w:ascii="Arial Narrow" w:eastAsia="Times New Roman" w:hAnsi="Arial Narrow" w:cs="Tahoma"/>
          <w:snapToGrid w:val="0"/>
          <w:sz w:val="16"/>
          <w:szCs w:val="18"/>
        </w:rPr>
        <w:fldChar w:fldCharType="separate"/>
      </w:r>
      <w:r w:rsidR="007122E3">
        <w:rPr>
          <w:rFonts w:ascii="Arial Narrow" w:eastAsia="Times New Roman" w:hAnsi="Arial Narrow" w:cs="Tahoma"/>
          <w:noProof/>
          <w:snapToGrid w:val="0"/>
          <w:sz w:val="16"/>
          <w:szCs w:val="18"/>
        </w:rPr>
        <w:t>(23)</w:t>
      </w:r>
      <w:r w:rsidR="007122E3">
        <w:rPr>
          <w:rFonts w:ascii="Arial Narrow" w:eastAsia="Times New Roman" w:hAnsi="Arial Narrow" w:cs="Tahoma"/>
          <w:snapToGrid w:val="0"/>
          <w:sz w:val="16"/>
          <w:szCs w:val="18"/>
        </w:rPr>
        <w:fldChar w:fldCharType="end"/>
      </w:r>
      <w:r w:rsidR="007122E3">
        <w:rPr>
          <w:rFonts w:ascii="Arial Narrow" w:eastAsia="Times New Roman" w:hAnsi="Arial Narrow" w:cs="Tahoma"/>
          <w:snapToGrid w:val="0"/>
          <w:sz w:val="16"/>
          <w:szCs w:val="18"/>
        </w:rPr>
        <w:t>.</w:t>
      </w:r>
    </w:p>
    <w:p w14:paraId="7504E4EA" w14:textId="1BED075E" w:rsidR="00A428C2" w:rsidRPr="00951F15" w:rsidRDefault="00AA351E" w:rsidP="004D412F">
      <w:pPr>
        <w:keepLines/>
        <w:spacing w:before="0" w:after="360" w:line="312" w:lineRule="auto"/>
        <w:ind w:left="426"/>
        <w:contextualSpacing/>
        <w:rPr>
          <w:rFonts w:ascii="Arial Narrow" w:eastAsia="Times New Roman" w:hAnsi="Arial Narrow" w:cs="Tahoma"/>
          <w:snapToGrid w:val="0"/>
          <w:sz w:val="16"/>
          <w:szCs w:val="18"/>
        </w:rPr>
      </w:pPr>
      <w:r>
        <w:rPr>
          <w:rFonts w:ascii="Arial Narrow" w:eastAsia="Times New Roman" w:hAnsi="Arial Narrow" w:cs="Tahoma"/>
          <w:snapToGrid w:val="0"/>
          <w:sz w:val="16"/>
          <w:szCs w:val="18"/>
        </w:rPr>
        <w:br w:type="page"/>
      </w:r>
    </w:p>
    <w:p w14:paraId="5B98A3B3" w14:textId="45CF0DAF" w:rsidR="00EB134E" w:rsidRPr="00320950" w:rsidRDefault="00EB134E" w:rsidP="008A2281">
      <w:pPr>
        <w:ind w:left="426"/>
        <w:rPr>
          <w:u w:val="single"/>
        </w:rPr>
      </w:pPr>
      <w:r w:rsidRPr="00320950">
        <w:rPr>
          <w:u w:val="single"/>
        </w:rPr>
        <w:lastRenderedPageBreak/>
        <w:t xml:space="preserve">Therapeutic application: difficult biliary stones </w:t>
      </w:r>
    </w:p>
    <w:p w14:paraId="4C7F8EB9" w14:textId="5B11F95F" w:rsidR="008A2281" w:rsidRDefault="00C53003" w:rsidP="008A2281">
      <w:pPr>
        <w:ind w:left="426"/>
      </w:pPr>
      <w:r w:rsidRPr="00C53003">
        <w:t xml:space="preserve">A biliary </w:t>
      </w:r>
      <w:r>
        <w:t>stone</w:t>
      </w:r>
      <w:r w:rsidR="006141D4">
        <w:t xml:space="preserve"> which</w:t>
      </w:r>
      <w:r w:rsidR="006141D4" w:rsidRPr="006141D4">
        <w:t xml:space="preserve"> failed </w:t>
      </w:r>
      <w:r w:rsidR="006141D4">
        <w:t xml:space="preserve">removal </w:t>
      </w:r>
      <w:r w:rsidR="006141D4" w:rsidRPr="006141D4">
        <w:t xml:space="preserve">via conventional ERCP extraction techniques </w:t>
      </w:r>
      <w:r w:rsidR="006141D4">
        <w:t>(</w:t>
      </w:r>
      <w:r w:rsidR="006141D4" w:rsidRPr="006141D4">
        <w:t>ERCP-guided balloon/basket sphincteroplasty</w:t>
      </w:r>
      <w:r w:rsidR="006141D4">
        <w:t xml:space="preserve"> and </w:t>
      </w:r>
      <w:r w:rsidR="006141D4" w:rsidRPr="006141D4">
        <w:t>mechanical lithotripsy</w:t>
      </w:r>
      <w:r w:rsidR="006141D4">
        <w:t xml:space="preserve">) </w:t>
      </w:r>
      <w:r w:rsidRPr="00C53003">
        <w:t>will typically undergo multiple repeat</w:t>
      </w:r>
      <w:r w:rsidR="008A2281">
        <w:t>ed</w:t>
      </w:r>
      <w:r w:rsidRPr="00C53003">
        <w:t xml:space="preserve"> ERCP</w:t>
      </w:r>
      <w:r w:rsidR="008A2281" w:rsidRPr="008A2281">
        <w:t xml:space="preserve">-guided extraction </w:t>
      </w:r>
      <w:r w:rsidR="00847B1D">
        <w:t xml:space="preserve">attempts </w:t>
      </w:r>
      <w:r w:rsidR="00847B1D" w:rsidRPr="00847B1D">
        <w:t>before this method is deemed infeasible and surgical removal is considered</w:t>
      </w:r>
      <w:r w:rsidR="00847B1D">
        <w:t xml:space="preserve">. </w:t>
      </w:r>
      <w:r w:rsidR="00902C67">
        <w:t xml:space="preserve">For the proportion of patients for whom </w:t>
      </w:r>
      <w:r w:rsidR="00902C67" w:rsidRPr="00902C67">
        <w:t>ERCP-guided balloon/basket sphincteroplasty and</w:t>
      </w:r>
      <w:r w:rsidR="00902C67">
        <w:t>/or</w:t>
      </w:r>
      <w:r w:rsidR="00902C67" w:rsidRPr="00902C67">
        <w:t xml:space="preserve"> mechanical lithotripsy</w:t>
      </w:r>
      <w:r w:rsidR="00902C67">
        <w:t xml:space="preserve"> is </w:t>
      </w:r>
      <w:r w:rsidR="00445B9C">
        <w:t>i</w:t>
      </w:r>
      <w:r w:rsidR="00902C67">
        <w:t>nfeasible, surgical resection will be considered</w:t>
      </w:r>
      <w:r w:rsidR="00A835B9">
        <w:t xml:space="preserve"> (c</w:t>
      </w:r>
      <w:r w:rsidR="00902C67" w:rsidRPr="00902C67">
        <w:t>holedochotomy</w:t>
      </w:r>
      <w:r w:rsidR="00902C67">
        <w:t xml:space="preserve"> for extra-hepatic stones and liver resection for intra-hepatic stones</w:t>
      </w:r>
      <w:r w:rsidR="00A835B9">
        <w:t xml:space="preserve">). </w:t>
      </w:r>
    </w:p>
    <w:p w14:paraId="59107317" w14:textId="567AF160" w:rsidR="0066332F" w:rsidRDefault="0066332F" w:rsidP="00AA351E">
      <w:pPr>
        <w:pStyle w:val="Caption"/>
        <w:ind w:left="0" w:firstLine="0"/>
      </w:pPr>
    </w:p>
    <w:p w14:paraId="25D46C4E" w14:textId="29E1CA5F" w:rsidR="0066332F" w:rsidRPr="00DC4C0C" w:rsidRDefault="0066332F" w:rsidP="00084255">
      <w:pPr>
        <w:pStyle w:val="Caption"/>
        <w:ind w:hanging="283"/>
      </w:pPr>
      <w:r w:rsidRPr="00DC4C0C">
        <w:t xml:space="preserve">Figure </w:t>
      </w:r>
      <w:r w:rsidR="00F23467" w:rsidRPr="00DC4C0C">
        <w:fldChar w:fldCharType="begin"/>
      </w:r>
      <w:r w:rsidR="00F23467" w:rsidRPr="00DC4C0C">
        <w:instrText xml:space="preserve"> SEQ Figure \* ARABIC </w:instrText>
      </w:r>
      <w:r w:rsidR="00F23467" w:rsidRPr="00DC4C0C">
        <w:fldChar w:fldCharType="separate"/>
      </w:r>
      <w:r w:rsidR="00BF4E4D">
        <w:rPr>
          <w:noProof/>
        </w:rPr>
        <w:t>6</w:t>
      </w:r>
      <w:r w:rsidR="00F23467" w:rsidRPr="00DC4C0C">
        <w:fldChar w:fldCharType="end"/>
      </w:r>
      <w:r w:rsidR="00084255" w:rsidRPr="00DC4C0C">
        <w:tab/>
        <w:t xml:space="preserve">Clinical management algorithm for the </w:t>
      </w:r>
      <w:r w:rsidR="009A7307" w:rsidRPr="00DC4C0C">
        <w:t>removal of difficult biliary stones</w:t>
      </w:r>
      <w:r w:rsidR="00DD3060">
        <w:t xml:space="preserve"> </w:t>
      </w:r>
    </w:p>
    <w:p w14:paraId="5A9B97EA" w14:textId="444186E5" w:rsidR="00BA6C34" w:rsidRDefault="00BA6C34" w:rsidP="001B29A1">
      <w:pPr>
        <w:ind w:left="426"/>
        <w:rPr>
          <w:b/>
          <w:szCs w:val="20"/>
        </w:rPr>
      </w:pPr>
      <w:r w:rsidRPr="00BA6C34">
        <w:rPr>
          <w:noProof/>
          <w:lang w:eastAsia="en-AU"/>
        </w:rPr>
        <mc:AlternateContent>
          <mc:Choice Requires="wpc">
            <w:drawing>
              <wp:inline distT="0" distB="0" distL="0" distR="0" wp14:anchorId="20E0DA88" wp14:editId="473050A8">
                <wp:extent cx="5803526" cy="4134485"/>
                <wp:effectExtent l="0" t="0" r="6985" b="18415"/>
                <wp:docPr id="341" name="Canvas 341" descr="Picture" title="Pic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16" name="Text Box 316"/>
                        <wps:cNvSpPr txBox="1"/>
                        <wps:spPr>
                          <a:xfrm>
                            <a:off x="3736462" y="974601"/>
                            <a:ext cx="1367906" cy="424087"/>
                          </a:xfrm>
                          <a:prstGeom prst="roundRect">
                            <a:avLst/>
                          </a:prstGeom>
                          <a:noFill/>
                          <a:ln w="6350">
                            <a:solidFill>
                              <a:prstClr val="black"/>
                            </a:solidFill>
                          </a:ln>
                        </wps:spPr>
                        <wps:txbx>
                          <w:txbxContent>
                            <w:p w14:paraId="1B14A83E" w14:textId="77777777" w:rsidR="008B2C1F" w:rsidRPr="00DC4C0C" w:rsidRDefault="008B2C1F" w:rsidP="00BA6C34">
                              <w:pPr>
                                <w:spacing w:before="0" w:after="0"/>
                                <w:jc w:val="center"/>
                                <w:rPr>
                                  <w:rFonts w:ascii="Arial Narrow" w:hAnsi="Arial Narrow" w:cstheme="minorHAnsi"/>
                                  <w:b/>
                                  <w:bCs/>
                                  <w:color w:val="1F497D" w:themeColor="text2"/>
                                  <w:lang w:val="en-US"/>
                                </w:rPr>
                              </w:pPr>
                              <w:bookmarkStart w:id="20" w:name="_Hlk64824248"/>
                              <w:bookmarkStart w:id="21" w:name="_Hlk64824249"/>
                              <w:r w:rsidRPr="00DC4C0C">
                                <w:rPr>
                                  <w:rFonts w:ascii="Arial Narrow" w:hAnsi="Arial Narrow" w:cstheme="minorHAnsi"/>
                                  <w:b/>
                                  <w:bCs/>
                                  <w:color w:val="1F497D" w:themeColor="text2"/>
                                  <w:sz w:val="16"/>
                                  <w:szCs w:val="16"/>
                                </w:rPr>
                                <w:t xml:space="preserve">ERCP-guided mechanical lithotripsy </w:t>
                              </w:r>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325"/>
                        <wps:cNvSpPr txBox="1"/>
                        <wps:spPr>
                          <a:xfrm>
                            <a:off x="2459556" y="2628907"/>
                            <a:ext cx="1494300" cy="651526"/>
                          </a:xfrm>
                          <a:prstGeom prst="flowChartDecision">
                            <a:avLst/>
                          </a:prstGeom>
                          <a:solidFill>
                            <a:sysClr val="window" lastClr="FFFFFF"/>
                          </a:solidFill>
                          <a:ln w="6350">
                            <a:solidFill>
                              <a:prstClr val="black"/>
                            </a:solidFill>
                          </a:ln>
                        </wps:spPr>
                        <wps:txbx>
                          <w:txbxContent>
                            <w:p w14:paraId="7A74C153"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Extra-hepatic stone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Text Box 326"/>
                        <wps:cNvSpPr txBox="1"/>
                        <wps:spPr>
                          <a:xfrm>
                            <a:off x="4025785" y="2628907"/>
                            <a:ext cx="1494000" cy="651526"/>
                          </a:xfrm>
                          <a:prstGeom prst="flowChartDecision">
                            <a:avLst/>
                          </a:prstGeom>
                          <a:solidFill>
                            <a:sysClr val="window" lastClr="FFFFFF"/>
                          </a:solidFill>
                          <a:ln w="6350">
                            <a:solidFill>
                              <a:prstClr val="black"/>
                            </a:solidFill>
                          </a:ln>
                        </wps:spPr>
                        <wps:txbx>
                          <w:txbxContent>
                            <w:p w14:paraId="1176E9EE"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Intra-hepatic stone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2615961" y="3594829"/>
                            <a:ext cx="1190010" cy="409575"/>
                          </a:xfrm>
                          <a:prstGeom prst="roundRect">
                            <a:avLst/>
                          </a:prstGeom>
                          <a:noFill/>
                          <a:ln w="6350">
                            <a:solidFill>
                              <a:prstClr val="black"/>
                            </a:solidFill>
                          </a:ln>
                        </wps:spPr>
                        <wps:txbx>
                          <w:txbxContent>
                            <w:p w14:paraId="3865A505" w14:textId="77777777" w:rsidR="008B2C1F" w:rsidRPr="00DC4C0C" w:rsidRDefault="008B2C1F" w:rsidP="00BA6C34">
                              <w:pPr>
                                <w:spacing w:before="0" w:after="0"/>
                                <w:jc w:val="center"/>
                                <w:rPr>
                                  <w:rFonts w:ascii="Arial Narrow" w:hAnsi="Arial Narrow" w:cstheme="minorHAnsi"/>
                                  <w:b/>
                                  <w:bCs/>
                                  <w:color w:val="1F497D" w:themeColor="text2"/>
                                  <w:sz w:val="16"/>
                                  <w:szCs w:val="16"/>
                                </w:rPr>
                              </w:pPr>
                              <w:r w:rsidRPr="00DC4C0C">
                                <w:rPr>
                                  <w:rFonts w:ascii="Arial Narrow" w:hAnsi="Arial Narrow" w:cstheme="minorHAnsi"/>
                                  <w:b/>
                                  <w:bCs/>
                                  <w:color w:val="1F497D" w:themeColor="text2"/>
                                  <w:sz w:val="16"/>
                                  <w:szCs w:val="16"/>
                                </w:rPr>
                                <w:t>Choledochotomy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333"/>
                        <wps:cNvSpPr txBox="1"/>
                        <wps:spPr>
                          <a:xfrm>
                            <a:off x="4198274" y="3594829"/>
                            <a:ext cx="1190010" cy="409575"/>
                          </a:xfrm>
                          <a:prstGeom prst="roundRect">
                            <a:avLst/>
                          </a:prstGeom>
                          <a:solidFill>
                            <a:sysClr val="window" lastClr="FFFFFF"/>
                          </a:solidFill>
                          <a:ln w="6350">
                            <a:solidFill>
                              <a:prstClr val="black"/>
                            </a:solidFill>
                          </a:ln>
                        </wps:spPr>
                        <wps:txbx>
                          <w:txbxContent>
                            <w:p w14:paraId="5D80EDD6" w14:textId="77777777" w:rsidR="008B2C1F" w:rsidRPr="00DC4C0C" w:rsidRDefault="008B2C1F" w:rsidP="00BA6C34">
                              <w:pPr>
                                <w:spacing w:before="0" w:after="0"/>
                                <w:jc w:val="center"/>
                                <w:rPr>
                                  <w:rFonts w:ascii="Arial Narrow" w:hAnsi="Arial Narrow" w:cstheme="minorHAnsi"/>
                                  <w:b/>
                                  <w:bCs/>
                                  <w:color w:val="1F497D" w:themeColor="text2"/>
                                  <w:sz w:val="16"/>
                                  <w:szCs w:val="16"/>
                                </w:rPr>
                              </w:pPr>
                              <w:r w:rsidRPr="00DC4C0C">
                                <w:rPr>
                                  <w:rFonts w:ascii="Arial Narrow" w:hAnsi="Arial Narrow" w:cstheme="minorHAnsi"/>
                                  <w:b/>
                                  <w:bCs/>
                                  <w:color w:val="1F497D" w:themeColor="text2"/>
                                  <w:sz w:val="16"/>
                                  <w:szCs w:val="16"/>
                                </w:rPr>
                                <w:t xml:space="preserve">Liver resection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Text Box 336"/>
                        <wps:cNvSpPr txBox="1"/>
                        <wps:spPr>
                          <a:xfrm>
                            <a:off x="3736368" y="1570658"/>
                            <a:ext cx="1368000" cy="651526"/>
                          </a:xfrm>
                          <a:prstGeom prst="flowChartDecision">
                            <a:avLst/>
                          </a:prstGeom>
                          <a:solidFill>
                            <a:sysClr val="window" lastClr="FFFFFF"/>
                          </a:solidFill>
                          <a:ln w="6350">
                            <a:solidFill>
                              <a:prstClr val="black"/>
                            </a:solidFill>
                          </a:ln>
                        </wps:spPr>
                        <wps:txbx>
                          <w:txbxContent>
                            <w:p w14:paraId="1449DA1E"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Stone cleared?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ext Box 92"/>
                        <wps:cNvSpPr txBox="1"/>
                        <wps:spPr>
                          <a:xfrm>
                            <a:off x="5039085" y="1640218"/>
                            <a:ext cx="332740" cy="352425"/>
                          </a:xfrm>
                          <a:prstGeom prst="rect">
                            <a:avLst/>
                          </a:prstGeom>
                          <a:noFill/>
                          <a:ln w="6350">
                            <a:noFill/>
                          </a:ln>
                        </wps:spPr>
                        <wps:txbx>
                          <w:txbxContent>
                            <w:p w14:paraId="1B8E7C31" w14:textId="7EEA9B37" w:rsidR="008B2C1F" w:rsidRPr="00DC4C0C" w:rsidRDefault="008B2C1F" w:rsidP="00BA6C34">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2" name="Text Box 342"/>
                        <wps:cNvSpPr txBox="1"/>
                        <wps:spPr>
                          <a:xfrm>
                            <a:off x="1847338" y="0"/>
                            <a:ext cx="1733550" cy="409575"/>
                          </a:xfrm>
                          <a:prstGeom prst="roundRect">
                            <a:avLst/>
                          </a:prstGeom>
                          <a:solidFill>
                            <a:sysClr val="window" lastClr="FFFFFF"/>
                          </a:solidFill>
                          <a:ln w="6350">
                            <a:solidFill>
                              <a:prstClr val="black"/>
                            </a:solidFill>
                          </a:ln>
                        </wps:spPr>
                        <wps:txbx>
                          <w:txbxContent>
                            <w:p w14:paraId="7CD769B7" w14:textId="4E979C62" w:rsidR="008B2C1F" w:rsidRPr="00DC4C0C" w:rsidRDefault="008B2C1F" w:rsidP="00BA6C34">
                              <w:pPr>
                                <w:spacing w:before="0" w:after="0"/>
                                <w:jc w:val="center"/>
                                <w:rPr>
                                  <w:rFonts w:ascii="Arial Narrow" w:hAnsi="Arial Narrow" w:cstheme="minorHAnsi"/>
                                  <w:lang w:val="en-US"/>
                                </w:rPr>
                              </w:pPr>
                              <w:r w:rsidRPr="00DC4C0C">
                                <w:rPr>
                                  <w:rFonts w:ascii="Arial Narrow" w:hAnsi="Arial Narrow" w:cstheme="minorHAnsi"/>
                                  <w:sz w:val="16"/>
                                  <w:szCs w:val="16"/>
                                </w:rPr>
                                <w:t xml:space="preserve">Difficult biliary stones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Text Box 358"/>
                        <wps:cNvSpPr txBox="1"/>
                        <wps:spPr>
                          <a:xfrm>
                            <a:off x="583301" y="974601"/>
                            <a:ext cx="1070568" cy="424087"/>
                          </a:xfrm>
                          <a:prstGeom prst="roundRect">
                            <a:avLst/>
                          </a:prstGeom>
                          <a:noFill/>
                          <a:ln w="6350">
                            <a:solidFill>
                              <a:prstClr val="black"/>
                            </a:solidFill>
                          </a:ln>
                        </wps:spPr>
                        <wps:txbx>
                          <w:txbxContent>
                            <w:p w14:paraId="79151278" w14:textId="6B61CCF3" w:rsidR="008B2C1F" w:rsidRPr="00DC4C0C" w:rsidRDefault="008B2C1F" w:rsidP="00BA6C34">
                              <w:pPr>
                                <w:spacing w:before="0" w:after="0"/>
                                <w:jc w:val="center"/>
                                <w:rPr>
                                  <w:rFonts w:ascii="Arial Narrow" w:hAnsi="Arial Narrow" w:cstheme="minorHAnsi"/>
                                  <w:b/>
                                  <w:bCs/>
                                  <w:lang w:val="en-US"/>
                                </w:rPr>
                              </w:pPr>
                              <w:r w:rsidRPr="00DC4C0C">
                                <w:rPr>
                                  <w:rFonts w:ascii="Arial Narrow" w:hAnsi="Arial Narrow" w:cstheme="minorHAnsi"/>
                                  <w:b/>
                                  <w:bCs/>
                                  <w:sz w:val="16"/>
                                  <w:szCs w:val="16"/>
                                </w:rPr>
                                <w:t>POCPS + ERCP</w:t>
                              </w:r>
                              <w:r>
                                <w:rPr>
                                  <w:rFonts w:ascii="Arial Narrow" w:hAnsi="Arial Narrow" w:cstheme="minorHAnsi"/>
                                  <w:b/>
                                  <w:bC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2305645" y="834847"/>
                            <a:ext cx="3315928" cy="3299638"/>
                          </a:xfrm>
                          <a:prstGeom prst="rect">
                            <a:avLst/>
                          </a:prstGeom>
                          <a:noFill/>
                          <a:ln w="952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Arrow Connector 364"/>
                        <wps:cNvCnPr>
                          <a:stCxn id="325" idx="2"/>
                          <a:endCxn id="332" idx="0"/>
                        </wps:cNvCnPr>
                        <wps:spPr>
                          <a:xfrm>
                            <a:off x="3206706" y="3280433"/>
                            <a:ext cx="4260" cy="314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5" name="Straight Arrow Connector 365"/>
                        <wps:cNvCnPr>
                          <a:stCxn id="326" idx="2"/>
                          <a:endCxn id="333" idx="0"/>
                        </wps:cNvCnPr>
                        <wps:spPr>
                          <a:xfrm>
                            <a:off x="4789855" y="3280433"/>
                            <a:ext cx="3424" cy="314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Connector: Elbow 366"/>
                        <wps:cNvCnPr>
                          <a:stCxn id="336" idx="3"/>
                          <a:endCxn id="316" idx="3"/>
                        </wps:cNvCnPr>
                        <wps:spPr>
                          <a:xfrm flipV="1">
                            <a:off x="5104368" y="1186645"/>
                            <a:ext cx="12700" cy="709776"/>
                          </a:xfrm>
                          <a:prstGeom prst="bentConnector3">
                            <a:avLst>
                              <a:gd name="adj1" fmla="val 204919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a:stCxn id="316" idx="2"/>
                          <a:endCxn id="336" idx="0"/>
                        </wps:cNvCnPr>
                        <wps:spPr>
                          <a:xfrm flipH="1">
                            <a:off x="4420368" y="1398688"/>
                            <a:ext cx="47" cy="171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2" name="Connector: Elbow 372"/>
                        <wps:cNvCnPr>
                          <a:stCxn id="342" idx="2"/>
                          <a:endCxn id="316" idx="0"/>
                        </wps:cNvCnPr>
                        <wps:spPr>
                          <a:xfrm rot="16200000" flipH="1">
                            <a:off x="3284751" y="-161063"/>
                            <a:ext cx="565026" cy="1706302"/>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3" name="Connector: Elbow 373"/>
                        <wps:cNvCnPr>
                          <a:stCxn id="342" idx="2"/>
                          <a:endCxn id="358" idx="0"/>
                        </wps:cNvCnPr>
                        <wps:spPr>
                          <a:xfrm rot="5400000">
                            <a:off x="1633836" y="-105676"/>
                            <a:ext cx="565026" cy="159552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4" name="Rectangle 374"/>
                        <wps:cNvSpPr/>
                        <wps:spPr>
                          <a:xfrm>
                            <a:off x="79511" y="836946"/>
                            <a:ext cx="2059389" cy="739665"/>
                          </a:xfrm>
                          <a:prstGeom prst="rect">
                            <a:avLst/>
                          </a:prstGeom>
                          <a:noFill/>
                          <a:ln w="952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Text Box 92"/>
                        <wps:cNvSpPr txBox="1"/>
                        <wps:spPr>
                          <a:xfrm>
                            <a:off x="4614419" y="538990"/>
                            <a:ext cx="1033145" cy="352425"/>
                          </a:xfrm>
                          <a:prstGeom prst="rect">
                            <a:avLst/>
                          </a:prstGeom>
                          <a:noFill/>
                          <a:ln w="6350">
                            <a:noFill/>
                          </a:ln>
                        </wps:spPr>
                        <wps:txbx>
                          <w:txbxContent>
                            <w:p w14:paraId="5B63BCC8" w14:textId="312E8D08" w:rsidR="008B2C1F" w:rsidRPr="00DC4C0C" w:rsidRDefault="008B2C1F" w:rsidP="00BA6C34">
                              <w:pPr>
                                <w:jc w:val="center"/>
                                <w:rPr>
                                  <w:rFonts w:ascii="Arial Narrow" w:eastAsia="Calibri" w:hAnsi="Arial Narrow" w:cstheme="minorHAnsi"/>
                                  <w:i/>
                                  <w:iCs/>
                                  <w:color w:val="A6A6A6" w:themeColor="background1" w:themeShade="A6"/>
                                  <w:sz w:val="16"/>
                                  <w:szCs w:val="16"/>
                                  <w:lang w:val="en-US"/>
                                </w:rPr>
                              </w:pPr>
                              <w:r w:rsidRPr="00DC4C0C">
                                <w:rPr>
                                  <w:rFonts w:ascii="Arial Narrow" w:eastAsia="Calibri" w:hAnsi="Arial Narrow" w:cstheme="minorHAnsi"/>
                                  <w:i/>
                                  <w:iCs/>
                                  <w:color w:val="A6A6A6" w:themeColor="background1" w:themeShade="A6"/>
                                  <w:sz w:val="16"/>
                                  <w:szCs w:val="16"/>
                                  <w:lang w:val="en-US"/>
                                </w:rPr>
                                <w:t>World without POCPS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6" name="Text Box 92"/>
                        <wps:cNvSpPr txBox="1"/>
                        <wps:spPr>
                          <a:xfrm>
                            <a:off x="2" y="531888"/>
                            <a:ext cx="916940" cy="352425"/>
                          </a:xfrm>
                          <a:prstGeom prst="rect">
                            <a:avLst/>
                          </a:prstGeom>
                          <a:noFill/>
                          <a:ln w="6350">
                            <a:noFill/>
                          </a:ln>
                        </wps:spPr>
                        <wps:txbx>
                          <w:txbxContent>
                            <w:p w14:paraId="01A4EA7E" w14:textId="19C4F040" w:rsidR="008B2C1F" w:rsidRPr="00DC4C0C" w:rsidRDefault="008B2C1F" w:rsidP="002A0024">
                              <w:pPr>
                                <w:rPr>
                                  <w:rFonts w:ascii="Arial Narrow" w:eastAsia="Calibri" w:hAnsi="Arial Narrow" w:cstheme="minorHAnsi"/>
                                  <w:i/>
                                  <w:iCs/>
                                  <w:color w:val="A6A6A6" w:themeColor="background1" w:themeShade="A6"/>
                                  <w:sz w:val="16"/>
                                  <w:szCs w:val="16"/>
                                  <w:lang w:val="en-US"/>
                                </w:rPr>
                              </w:pPr>
                              <w:r w:rsidRPr="00DC4C0C">
                                <w:rPr>
                                  <w:rFonts w:ascii="Arial Narrow" w:eastAsia="Calibri" w:hAnsi="Arial Narrow" w:cstheme="minorHAnsi"/>
                                  <w:i/>
                                  <w:iCs/>
                                  <w:color w:val="A6A6A6" w:themeColor="background1" w:themeShade="A6"/>
                                  <w:sz w:val="16"/>
                                  <w:szCs w:val="16"/>
                                  <w:lang w:val="en-US"/>
                                </w:rPr>
                                <w:t>World with POCPS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7" name="Connector: Elbow 377"/>
                        <wps:cNvCnPr>
                          <a:stCxn id="316" idx="1"/>
                          <a:endCxn id="325" idx="0"/>
                        </wps:cNvCnPr>
                        <wps:spPr>
                          <a:xfrm rot="10800000" flipV="1">
                            <a:off x="3206706" y="1186645"/>
                            <a:ext cx="529756" cy="144226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8" name="Connector: Elbow 378"/>
                        <wps:cNvCnPr>
                          <a:stCxn id="316" idx="1"/>
                          <a:endCxn id="326" idx="0"/>
                        </wps:cNvCnPr>
                        <wps:spPr>
                          <a:xfrm rot="10800000" flipH="1" flipV="1">
                            <a:off x="3736461" y="1186645"/>
                            <a:ext cx="1053393" cy="1442262"/>
                          </a:xfrm>
                          <a:prstGeom prst="bentConnector4">
                            <a:avLst>
                              <a:gd name="adj1" fmla="val -50391"/>
                              <a:gd name="adj2" fmla="val 83814"/>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9" name="Text Box 92"/>
                        <wps:cNvSpPr txBox="1"/>
                        <wps:spPr>
                          <a:xfrm>
                            <a:off x="3144109" y="925789"/>
                            <a:ext cx="574040" cy="352425"/>
                          </a:xfrm>
                          <a:prstGeom prst="rect">
                            <a:avLst/>
                          </a:prstGeom>
                          <a:noFill/>
                          <a:ln w="6350">
                            <a:noFill/>
                          </a:ln>
                        </wps:spPr>
                        <wps:txbx>
                          <w:txbxContent>
                            <w:p w14:paraId="268FF34A" w14:textId="1D416CAF" w:rsidR="008B2C1F" w:rsidRPr="00DC4C0C" w:rsidRDefault="008B2C1F" w:rsidP="00BA6C34">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 xml:space="preserve">infeasible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0E0DA88" id="Canvas 341" o:spid="_x0000_s1086" editas="canvas" alt="Title: Picture - Description: Picture" style="width:456.95pt;height:325.55pt;mso-position-horizontal-relative:char;mso-position-vertical-relative:line" coordsize="58032,4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">
                <v:shape id="_x0000_s1087" type="#_x0000_t75" alt="Picture" style="position:absolute;width:58032;height:41344;visibility:visible;mso-wrap-style:square" filled="t">
                  <v:fill o:detectmouseclick="t"/>
                  <v:path o:connecttype="none"/>
                </v:shape>
                <v:roundrect id="Text Box 316" o:spid="_x0000_s1088" style="position:absolute;left:37364;top:9746;width:13679;height:4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" filled="f" strokeweight=".5pt">
                  <v:textbox>
                    <w:txbxContent>
                      <w:p w14:paraId="1B14A83E" w14:textId="77777777" w:rsidR="008B2C1F" w:rsidRPr="00DC4C0C" w:rsidRDefault="008B2C1F" w:rsidP="00BA6C34">
                        <w:pPr>
                          <w:spacing w:before="0" w:after="0"/>
                          <w:jc w:val="center"/>
                          <w:rPr>
                            <w:rFonts w:ascii="Arial Narrow" w:hAnsi="Arial Narrow" w:cstheme="minorHAnsi"/>
                            <w:b/>
                            <w:bCs/>
                            <w:color w:val="1F497D" w:themeColor="text2"/>
                            <w:lang w:val="en-US"/>
                          </w:rPr>
                        </w:pPr>
                        <w:bookmarkStart w:id="22" w:name="_Hlk64824248"/>
                        <w:bookmarkStart w:id="23" w:name="_Hlk64824249"/>
                        <w:r w:rsidRPr="00DC4C0C">
                          <w:rPr>
                            <w:rFonts w:ascii="Arial Narrow" w:hAnsi="Arial Narrow" w:cstheme="minorHAnsi"/>
                            <w:b/>
                            <w:bCs/>
                            <w:color w:val="1F497D" w:themeColor="text2"/>
                            <w:sz w:val="16"/>
                            <w:szCs w:val="16"/>
                          </w:rPr>
                          <w:t xml:space="preserve">ERCP-guided mechanical lithotripsy </w:t>
                        </w:r>
                        <w:bookmarkEnd w:id="22"/>
                        <w:bookmarkEnd w:id="23"/>
                      </w:p>
                    </w:txbxContent>
                  </v:textbox>
                </v:roundrect>
                <v:shapetype id="_x0000_t110" coordsize="21600,21600" o:spt="110" path="m10800,l,10800,10800,21600,21600,10800xe">
                  <v:stroke joinstyle="miter"/>
                  <v:path gradientshapeok="t" o:connecttype="rect" textboxrect="5400,5400,16200,16200"/>
                </v:shapetype>
                <v:shape id="Text Box 325" o:spid="_x0000_s1089" type="#_x0000_t110" style="position:absolute;left:24595;top:26289;width:14943;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" fillcolor="window" strokeweight=".5pt">
                  <v:textbox>
                    <w:txbxContent>
                      <w:p w14:paraId="7A74C153"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Extra-hepatic stone </w:t>
                        </w:r>
                      </w:p>
                    </w:txbxContent>
                  </v:textbox>
                </v:shape>
                <v:shape id="Text Box 326" o:spid="_x0000_s1090" type="#_x0000_t110" style="position:absolute;left:40257;top:26289;width:1494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" fillcolor="window" strokeweight=".5pt">
                  <v:textbox>
                    <w:txbxContent>
                      <w:p w14:paraId="1176E9EE"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 xml:space="preserve">Intra-hepatic stone </w:t>
                        </w:r>
                      </w:p>
                    </w:txbxContent>
                  </v:textbox>
                </v:shape>
                <v:roundrect id="Text Box 332" o:spid="_x0000_s1091" style="position:absolute;left:26159;top:35948;width:11900;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" filled="f" strokeweight=".5pt">
                  <v:textbox>
                    <w:txbxContent>
                      <w:p w14:paraId="3865A505" w14:textId="77777777" w:rsidR="008B2C1F" w:rsidRPr="00DC4C0C" w:rsidRDefault="008B2C1F" w:rsidP="00BA6C34">
                        <w:pPr>
                          <w:spacing w:before="0" w:after="0"/>
                          <w:jc w:val="center"/>
                          <w:rPr>
                            <w:rFonts w:ascii="Arial Narrow" w:hAnsi="Arial Narrow" w:cstheme="minorHAnsi"/>
                            <w:b/>
                            <w:bCs/>
                            <w:color w:val="1F497D" w:themeColor="text2"/>
                            <w:sz w:val="16"/>
                            <w:szCs w:val="16"/>
                          </w:rPr>
                        </w:pPr>
                        <w:r w:rsidRPr="00DC4C0C">
                          <w:rPr>
                            <w:rFonts w:ascii="Arial Narrow" w:hAnsi="Arial Narrow" w:cstheme="minorHAnsi"/>
                            <w:b/>
                            <w:bCs/>
                            <w:color w:val="1F497D" w:themeColor="text2"/>
                            <w:sz w:val="16"/>
                            <w:szCs w:val="16"/>
                          </w:rPr>
                          <w:t>Choledochotomy</w:t>
                        </w:r>
                      </w:p>
                    </w:txbxContent>
                  </v:textbox>
                </v:roundrect>
                <v:roundrect id="Text Box 333" o:spid="_x0000_s1092" style="position:absolute;left:41982;top:35948;width:11900;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" fillcolor="window" strokeweight=".5pt">
                  <v:textbox>
                    <w:txbxContent>
                      <w:p w14:paraId="5D80EDD6" w14:textId="77777777" w:rsidR="008B2C1F" w:rsidRPr="00DC4C0C" w:rsidRDefault="008B2C1F" w:rsidP="00BA6C34">
                        <w:pPr>
                          <w:spacing w:before="0" w:after="0"/>
                          <w:jc w:val="center"/>
                          <w:rPr>
                            <w:rFonts w:ascii="Arial Narrow" w:hAnsi="Arial Narrow" w:cstheme="minorHAnsi"/>
                            <w:b/>
                            <w:bCs/>
                            <w:color w:val="1F497D" w:themeColor="text2"/>
                            <w:sz w:val="16"/>
                            <w:szCs w:val="16"/>
                          </w:rPr>
                        </w:pPr>
                        <w:r w:rsidRPr="00DC4C0C">
                          <w:rPr>
                            <w:rFonts w:ascii="Arial Narrow" w:hAnsi="Arial Narrow" w:cstheme="minorHAnsi"/>
                            <w:b/>
                            <w:bCs/>
                            <w:color w:val="1F497D" w:themeColor="text2"/>
                            <w:sz w:val="16"/>
                            <w:szCs w:val="16"/>
                          </w:rPr>
                          <w:t xml:space="preserve">Liver resection </w:t>
                        </w:r>
                      </w:p>
                    </w:txbxContent>
                  </v:textbox>
                </v:roundrect>
                <v:shape id="Text Box 336" o:spid="_x0000_s1093" type="#_x0000_t110" style="position:absolute;left:37363;top:15706;width:13680;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" fillcolor="window" strokeweight=".5pt">
                  <v:textbox>
                    <w:txbxContent>
                      <w:p w14:paraId="1449DA1E" w14:textId="77777777" w:rsidR="008B2C1F" w:rsidRPr="00DC4C0C" w:rsidRDefault="008B2C1F" w:rsidP="00BA6C34">
                        <w:pPr>
                          <w:spacing w:before="0" w:after="0"/>
                          <w:jc w:val="center"/>
                          <w:rPr>
                            <w:rFonts w:ascii="Arial Narrow" w:hAnsi="Arial Narrow" w:cstheme="minorHAnsi"/>
                            <w:sz w:val="16"/>
                            <w:szCs w:val="16"/>
                          </w:rPr>
                        </w:pPr>
                        <w:r w:rsidRPr="00DC4C0C">
                          <w:rPr>
                            <w:rFonts w:ascii="Arial Narrow" w:hAnsi="Arial Narrow" w:cstheme="minorHAnsi"/>
                            <w:sz w:val="16"/>
                            <w:szCs w:val="16"/>
                          </w:rPr>
                          <w:t>Stone cleared?</w:t>
                        </w:r>
                      </w:p>
                    </w:txbxContent>
                  </v:textbox>
                </v:shape>
                <v:shape id="Text Box 92" o:spid="_x0000_s1094" type="#_x0000_t202" style="position:absolute;left:50390;top:16402;width:3328;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" filled="f" stroked="f" strokeweight=".5pt">
                  <v:textbox>
                    <w:txbxContent>
                      <w:p w14:paraId="1B8E7C31" w14:textId="7EEA9B37" w:rsidR="008B2C1F" w:rsidRPr="00DC4C0C" w:rsidRDefault="008B2C1F" w:rsidP="00BA6C34">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No*</w:t>
                        </w:r>
                      </w:p>
                    </w:txbxContent>
                  </v:textbox>
                </v:shape>
                <v:roundrect id="Text Box 342" o:spid="_x0000_s1095" style="position:absolute;left:18473;width:17335;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" fillcolor="window" strokeweight=".5pt">
                  <v:textbox>
                    <w:txbxContent>
                      <w:p w14:paraId="7CD769B7" w14:textId="4E979C62" w:rsidR="008B2C1F" w:rsidRPr="00DC4C0C" w:rsidRDefault="008B2C1F" w:rsidP="00BA6C34">
                        <w:pPr>
                          <w:spacing w:before="0" w:after="0"/>
                          <w:jc w:val="center"/>
                          <w:rPr>
                            <w:rFonts w:ascii="Arial Narrow" w:hAnsi="Arial Narrow" w:cstheme="minorHAnsi"/>
                            <w:lang w:val="en-US"/>
                          </w:rPr>
                        </w:pPr>
                        <w:r w:rsidRPr="00DC4C0C">
                          <w:rPr>
                            <w:rFonts w:ascii="Arial Narrow" w:hAnsi="Arial Narrow" w:cstheme="minorHAnsi"/>
                            <w:sz w:val="16"/>
                            <w:szCs w:val="16"/>
                          </w:rPr>
                          <w:t xml:space="preserve">Difficult biliary stones  </w:t>
                        </w:r>
                      </w:p>
                    </w:txbxContent>
                  </v:textbox>
                </v:roundrect>
                <v:roundrect id="Text Box 358" o:spid="_x0000_s1096" style="position:absolute;left:5833;top:9746;width:10705;height:4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" filled="f" strokeweight=".5pt">
                  <v:textbox>
                    <w:txbxContent>
                      <w:p w14:paraId="79151278" w14:textId="6B61CCF3" w:rsidR="008B2C1F" w:rsidRPr="00DC4C0C" w:rsidRDefault="008B2C1F" w:rsidP="00BA6C34">
                        <w:pPr>
                          <w:spacing w:before="0" w:after="0"/>
                          <w:jc w:val="center"/>
                          <w:rPr>
                            <w:rFonts w:ascii="Arial Narrow" w:hAnsi="Arial Narrow" w:cstheme="minorHAnsi"/>
                            <w:b/>
                            <w:bCs/>
                            <w:lang w:val="en-US"/>
                          </w:rPr>
                        </w:pPr>
                        <w:r w:rsidRPr="00DC4C0C">
                          <w:rPr>
                            <w:rFonts w:ascii="Arial Narrow" w:hAnsi="Arial Narrow" w:cstheme="minorHAnsi"/>
                            <w:b/>
                            <w:bCs/>
                            <w:sz w:val="16"/>
                            <w:szCs w:val="16"/>
                          </w:rPr>
                          <w:t>POCPS + ERCP</w:t>
                        </w:r>
                        <w:r>
                          <w:rPr>
                            <w:rFonts w:ascii="Arial Narrow" w:hAnsi="Arial Narrow" w:cstheme="minorHAnsi"/>
                            <w:b/>
                            <w:bCs/>
                            <w:sz w:val="16"/>
                            <w:szCs w:val="16"/>
                          </w:rPr>
                          <w:t>**</w:t>
                        </w:r>
                      </w:p>
                    </w:txbxContent>
                  </v:textbox>
                </v:roundrect>
                <v:rect id="Rectangle 359" o:spid="_x0000_s1097" style="position:absolute;left:23056;top:8348;width:33159;height:32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" filled="f" strokecolor="#a5a5a5 [2092]">
                  <v:stroke dashstyle="dash"/>
                </v:rect>
                <v:shape id="Straight Arrow Connector 364" o:spid="_x0000_s1098" type="#_x0000_t32" style="position:absolute;left:32067;top:32804;width:42;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" strokecolor="#4579b8 [3044]">
                  <v:stroke endarrow="block"/>
                </v:shape>
                <v:shape id="Straight Arrow Connector 365" o:spid="_x0000_s1099" type="#_x0000_t32" style="position:absolute;left:47898;top:32804;width:34;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" strokecolor="#4579b8 [3044]">
                  <v:stroke endarrow="block"/>
                </v:shape>
                <v:shape id="Connector: Elbow 366" o:spid="_x0000_s1100" type="#_x0000_t34" style="position:absolute;left:51043;top:11866;width:127;height:70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" adj="442627" strokecolor="#4579b8 [3044]">
                  <v:stroke endarrow="block"/>
                </v:shape>
                <v:shape id="Straight Arrow Connector 371" o:spid="_x0000_s1101" type="#_x0000_t32" style="position:absolute;left:44203;top:13986;width:1;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" strokecolor="#4579b8 [3044]">
                  <v:stroke endarrow="block"/>
                </v:shape>
                <v:shape id="Connector: Elbow 372" o:spid="_x0000_s1102" type="#_x0000_t34" style="position:absolute;left:32847;top:-1611;width:5651;height:170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" strokecolor="#4579b8 [3044]">
                  <v:stroke endarrow="block"/>
                </v:shape>
                <v:shape id="Connector: Elbow 373" o:spid="_x0000_s1103" type="#_x0000_t34" style="position:absolute;left:16337;top:-1057;width:5651;height:159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" strokecolor="#4579b8 [3044]">
                  <v:stroke endarrow="block"/>
                </v:shape>
                <v:rect id="Rectangle 374" o:spid="_x0000_s1104" style="position:absolute;left:795;top:8369;width:20594;height:7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" filled="f" strokecolor="#a5a5a5 [2092]">
                  <v:stroke dashstyle="dash"/>
                </v:rect>
                <v:shape id="Text Box 92" o:spid="_x0000_s1105" type="#_x0000_t202" style="position:absolute;left:46144;top:5389;width:10331;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GyTxwAAANwAAAAPAAAAZHJzL2Rvd25yZXYueG1sRI9BawIx&#10;FITvhf6H8Aq9SM22o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JngbJPHAAAA3AAA&#10;AA8AAAAAAAAAAAAAAAAABwIAAGRycy9kb3ducmV2LnhtbFBLBQYAAAAAAwADALcAAAD7AgAAAAA=&#10;" filled="f" stroked="f" strokeweight=".5pt">
                  <v:textbox>
                    <w:txbxContent>
                      <w:p w14:paraId="5B63BCC8" w14:textId="312E8D08" w:rsidR="008B2C1F" w:rsidRPr="00DC4C0C" w:rsidRDefault="008B2C1F" w:rsidP="00BA6C34">
                        <w:pPr>
                          <w:jc w:val="center"/>
                          <w:rPr>
                            <w:rFonts w:ascii="Arial Narrow" w:eastAsia="Calibri" w:hAnsi="Arial Narrow" w:cstheme="minorHAnsi"/>
                            <w:i/>
                            <w:iCs/>
                            <w:color w:val="A6A6A6" w:themeColor="background1" w:themeShade="A6"/>
                            <w:sz w:val="16"/>
                            <w:szCs w:val="16"/>
                            <w:lang w:val="en-US"/>
                          </w:rPr>
                        </w:pPr>
                        <w:r w:rsidRPr="00DC4C0C">
                          <w:rPr>
                            <w:rFonts w:ascii="Arial Narrow" w:eastAsia="Calibri" w:hAnsi="Arial Narrow" w:cstheme="minorHAnsi"/>
                            <w:i/>
                            <w:iCs/>
                            <w:color w:val="A6A6A6" w:themeColor="background1" w:themeShade="A6"/>
                            <w:sz w:val="16"/>
                            <w:szCs w:val="16"/>
                            <w:lang w:val="en-US"/>
                          </w:rPr>
                          <w:t>World without POCPS</w:t>
                        </w:r>
                      </w:p>
                    </w:txbxContent>
                  </v:textbox>
                </v:shape>
                <v:shape id="Text Box 92" o:spid="_x0000_s1106" type="#_x0000_t202" style="position:absolute;top:5318;width:9169;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" filled="f" stroked="f" strokeweight=".5pt">
                  <v:textbox>
                    <w:txbxContent>
                      <w:p w14:paraId="01A4EA7E" w14:textId="19C4F040" w:rsidR="008B2C1F" w:rsidRPr="00DC4C0C" w:rsidRDefault="008B2C1F" w:rsidP="002A0024">
                        <w:pPr>
                          <w:rPr>
                            <w:rFonts w:ascii="Arial Narrow" w:eastAsia="Calibri" w:hAnsi="Arial Narrow" w:cstheme="minorHAnsi"/>
                            <w:i/>
                            <w:iCs/>
                            <w:color w:val="A6A6A6" w:themeColor="background1" w:themeShade="A6"/>
                            <w:sz w:val="16"/>
                            <w:szCs w:val="16"/>
                            <w:lang w:val="en-US"/>
                          </w:rPr>
                        </w:pPr>
                        <w:r w:rsidRPr="00DC4C0C">
                          <w:rPr>
                            <w:rFonts w:ascii="Arial Narrow" w:eastAsia="Calibri" w:hAnsi="Arial Narrow" w:cstheme="minorHAnsi"/>
                            <w:i/>
                            <w:iCs/>
                            <w:color w:val="A6A6A6" w:themeColor="background1" w:themeShade="A6"/>
                            <w:sz w:val="16"/>
                            <w:szCs w:val="16"/>
                            <w:lang w:val="en-US"/>
                          </w:rPr>
                          <w:t>World with POCPS</w:t>
                        </w:r>
                      </w:p>
                    </w:txbxContent>
                  </v:textbox>
                </v:shape>
                <v:shapetype id="_x0000_t33" coordsize="21600,21600" o:spt="33" o:oned="t" path="m,l21600,r,21600e" filled="f">
                  <v:stroke joinstyle="miter"/>
                  <v:path arrowok="t" fillok="f" o:connecttype="none"/>
                  <o:lock v:ext="edit" shapetype="t"/>
                </v:shapetype>
                <v:shape id="Connector: Elbow 377" o:spid="_x0000_s1107" type="#_x0000_t33" style="position:absolute;left:32067;top:11866;width:5297;height:144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" strokecolor="#4579b8 [3044]">
                  <v:stroke endarrow="block"/>
                </v:shape>
                <v:shape id="Connector: Elbow 378" o:spid="_x0000_s1108" type="#_x0000_t35" style="position:absolute;left:37364;top:11866;width:10534;height:1442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" adj="-10884,18104" strokecolor="#4579b8 [3044]">
                  <v:stroke endarrow="block"/>
                </v:shape>
                <v:shape id="Text Box 92" o:spid="_x0000_s1109" type="#_x0000_t202" style="position:absolute;left:31441;top:9257;width:5740;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" filled="f" stroked="f" strokeweight=".5pt">
                  <v:textbox>
                    <w:txbxContent>
                      <w:p w14:paraId="268FF34A" w14:textId="1D416CAF" w:rsidR="008B2C1F" w:rsidRPr="00DC4C0C" w:rsidRDefault="008B2C1F" w:rsidP="00BA6C34">
                        <w:pPr>
                          <w:jc w:val="center"/>
                          <w:rPr>
                            <w:rFonts w:ascii="Arial Narrow" w:eastAsia="Calibri" w:hAnsi="Arial Narrow" w:cstheme="minorHAnsi"/>
                            <w:b/>
                            <w:bCs/>
                            <w:sz w:val="16"/>
                            <w:szCs w:val="16"/>
                            <w:lang w:val="en-US"/>
                          </w:rPr>
                        </w:pPr>
                        <w:r w:rsidRPr="00DC4C0C">
                          <w:rPr>
                            <w:rFonts w:ascii="Arial Narrow" w:eastAsia="Calibri" w:hAnsi="Arial Narrow" w:cstheme="minorHAnsi"/>
                            <w:b/>
                            <w:bCs/>
                            <w:sz w:val="16"/>
                            <w:szCs w:val="16"/>
                            <w:lang w:val="en-US"/>
                          </w:rPr>
                          <w:t xml:space="preserve">infeasible </w:t>
                        </w:r>
                      </w:p>
                    </w:txbxContent>
                  </v:textbox>
                </v:shape>
                <w10:anchorlock/>
              </v:group>
            </w:pict>
          </mc:Fallback>
        </mc:AlternateContent>
      </w:r>
    </w:p>
    <w:p w14:paraId="07370464" w14:textId="7F24F7BA" w:rsidR="00B4067E" w:rsidRDefault="00A04BE2" w:rsidP="00B4067E">
      <w:pPr>
        <w:keepLines/>
        <w:spacing w:before="0" w:after="360" w:line="312" w:lineRule="auto"/>
        <w:ind w:left="426"/>
        <w:contextualSpacing/>
        <w:rPr>
          <w:rFonts w:ascii="Arial Narrow" w:eastAsia="Times New Roman" w:hAnsi="Arial Narrow" w:cs="Tahoma"/>
          <w:snapToGrid w:val="0"/>
          <w:sz w:val="16"/>
        </w:rPr>
      </w:pPr>
      <w:r w:rsidRPr="00A04BE2">
        <w:rPr>
          <w:rFonts w:ascii="Arial Narrow" w:eastAsia="Times New Roman" w:hAnsi="Arial Narrow" w:cs="Tahoma"/>
          <w:snapToGrid w:val="0"/>
          <w:sz w:val="16"/>
        </w:rPr>
        <w:t xml:space="preserve">Abbreviations: EHL = Electrohydraulic Lithotripsy, ERCP = Endoscopic Retrograde Cholangiopancreatography, LL = Laser Lithotripsy, POCPS = </w:t>
      </w:r>
      <w:r w:rsidR="009E4986" w:rsidRPr="006665AE">
        <w:rPr>
          <w:rFonts w:ascii="Arial Narrow" w:eastAsia="Times New Roman" w:hAnsi="Arial Narrow" w:cs="Tahoma"/>
          <w:snapToGrid w:val="0"/>
          <w:sz w:val="16"/>
        </w:rPr>
        <w:t>Peroral</w:t>
      </w:r>
      <w:r w:rsidRPr="00A04BE2">
        <w:rPr>
          <w:rFonts w:ascii="Arial Narrow" w:eastAsia="Times New Roman" w:hAnsi="Arial Narrow" w:cs="Tahoma"/>
          <w:snapToGrid w:val="0"/>
          <w:sz w:val="16"/>
        </w:rPr>
        <w:t xml:space="preserve"> Cholangiopancreatoscopy</w:t>
      </w:r>
    </w:p>
    <w:p w14:paraId="1D4BC988" w14:textId="7B4F597B" w:rsidR="005D28B3" w:rsidRDefault="005D28B3" w:rsidP="00B4067E">
      <w:pPr>
        <w:keepLines/>
        <w:spacing w:before="0" w:after="360" w:line="312" w:lineRule="auto"/>
        <w:ind w:left="426"/>
        <w:contextualSpacing/>
        <w:rPr>
          <w:rFonts w:ascii="Arial Narrow" w:eastAsia="Times New Roman" w:hAnsi="Arial Narrow" w:cs="Tahoma"/>
          <w:snapToGrid w:val="0"/>
          <w:sz w:val="16"/>
        </w:rPr>
      </w:pPr>
      <w:r w:rsidRPr="006665AE">
        <w:rPr>
          <w:rFonts w:ascii="Arial Narrow" w:hAnsi="Arial Narrow"/>
          <w:b/>
          <w:color w:val="1F497D" w:themeColor="text2"/>
          <w:sz w:val="16"/>
          <w:szCs w:val="16"/>
        </w:rPr>
        <w:t>Blue</w:t>
      </w:r>
      <w:r>
        <w:rPr>
          <w:rFonts w:ascii="Arial Narrow" w:eastAsia="Times New Roman" w:hAnsi="Arial Narrow" w:cs="Tahoma"/>
          <w:snapToGrid w:val="0"/>
          <w:sz w:val="16"/>
        </w:rPr>
        <w:t xml:space="preserve"> = </w:t>
      </w:r>
      <w:r w:rsidR="007F4C01">
        <w:rPr>
          <w:rFonts w:ascii="Arial Narrow" w:eastAsia="Times New Roman" w:hAnsi="Arial Narrow" w:cs="Tahoma"/>
          <w:snapToGrid w:val="0"/>
          <w:sz w:val="16"/>
        </w:rPr>
        <w:t xml:space="preserve">Comparator </w:t>
      </w:r>
      <w:r w:rsidR="003D0625">
        <w:rPr>
          <w:rFonts w:ascii="Arial Narrow" w:eastAsia="Times New Roman" w:hAnsi="Arial Narrow" w:cs="Tahoma"/>
          <w:snapToGrid w:val="0"/>
          <w:sz w:val="16"/>
        </w:rPr>
        <w:t>to POCPS</w:t>
      </w:r>
    </w:p>
    <w:p w14:paraId="04AF9343" w14:textId="02990F90" w:rsidR="001E198B" w:rsidRPr="006665AE" w:rsidRDefault="001E198B" w:rsidP="001E198B">
      <w:pPr>
        <w:keepLines/>
        <w:spacing w:before="0" w:after="360" w:line="312" w:lineRule="auto"/>
        <w:ind w:left="426"/>
        <w:contextualSpacing/>
        <w:rPr>
          <w:rFonts w:ascii="Arial Narrow" w:hAnsi="Arial Narrow"/>
          <w:b/>
          <w:bCs/>
          <w:color w:val="1F497D" w:themeColor="text2"/>
          <w:sz w:val="16"/>
          <w:szCs w:val="16"/>
        </w:rPr>
      </w:pPr>
      <w:r w:rsidRPr="006665AE">
        <w:rPr>
          <w:rFonts w:ascii="Arial Narrow" w:hAnsi="Arial Narrow"/>
          <w:b/>
          <w:bCs/>
          <w:color w:val="000000" w:themeColor="text1"/>
          <w:sz w:val="16"/>
          <w:szCs w:val="16"/>
        </w:rPr>
        <w:t>*</w:t>
      </w:r>
      <w:r w:rsidRPr="006665AE">
        <w:rPr>
          <w:rFonts w:ascii="Arial Narrow" w:eastAsia="Times New Roman" w:hAnsi="Arial Narrow" w:cs="Tahoma"/>
          <w:snapToGrid w:val="0"/>
          <w:color w:val="000000" w:themeColor="text1"/>
          <w:sz w:val="16"/>
        </w:rPr>
        <w:t xml:space="preserve"> Depe</w:t>
      </w:r>
      <w:r w:rsidRPr="006665AE">
        <w:rPr>
          <w:rFonts w:ascii="Arial Narrow" w:eastAsia="Times New Roman" w:hAnsi="Arial Narrow" w:cs="Tahoma"/>
          <w:snapToGrid w:val="0"/>
          <w:sz w:val="16"/>
        </w:rPr>
        <w:t xml:space="preserve">nding on the surgical candidacy of the patient and the severity of the biliary obstruction, ERCP-guided extraction techniques </w:t>
      </w:r>
      <w:r w:rsidR="00AE4DC8">
        <w:rPr>
          <w:rFonts w:ascii="Arial Narrow" w:eastAsia="Times New Roman" w:hAnsi="Arial Narrow" w:cs="Tahoma"/>
          <w:snapToGrid w:val="0"/>
          <w:sz w:val="16"/>
        </w:rPr>
        <w:t>are</w:t>
      </w:r>
      <w:r w:rsidRPr="006665AE">
        <w:rPr>
          <w:rFonts w:ascii="Arial Narrow" w:eastAsia="Times New Roman" w:hAnsi="Arial Narrow" w:cs="Tahoma"/>
          <w:snapToGrid w:val="0"/>
          <w:sz w:val="16"/>
        </w:rPr>
        <w:t xml:space="preserve"> </w:t>
      </w:r>
      <w:r w:rsidR="00AE4DC8">
        <w:rPr>
          <w:rFonts w:ascii="Arial Narrow" w:eastAsia="Times New Roman" w:hAnsi="Arial Narrow" w:cs="Tahoma"/>
          <w:snapToGrid w:val="0"/>
          <w:sz w:val="16"/>
        </w:rPr>
        <w:t xml:space="preserve">on average </w:t>
      </w:r>
      <w:r w:rsidRPr="006665AE">
        <w:rPr>
          <w:rFonts w:ascii="Arial Narrow" w:eastAsia="Times New Roman" w:hAnsi="Arial Narrow" w:cs="Tahoma"/>
          <w:snapToGrid w:val="0"/>
          <w:sz w:val="16"/>
        </w:rPr>
        <w:t xml:space="preserve">repeated up to 2 times </w:t>
      </w:r>
      <w:r w:rsidR="00366B7B">
        <w:rPr>
          <w:rFonts w:ascii="Arial Narrow" w:eastAsia="Times New Roman" w:hAnsi="Arial Narrow" w:cs="Tahoma"/>
          <w:snapToGrid w:val="0"/>
          <w:sz w:val="16"/>
        </w:rPr>
        <w:t xml:space="preserve">for patients with difficult biliary stones </w:t>
      </w:r>
      <w:r w:rsidRPr="006665AE">
        <w:rPr>
          <w:rFonts w:ascii="Arial Narrow" w:eastAsia="Times New Roman" w:hAnsi="Arial Narrow" w:cs="Tahoma"/>
          <w:snapToGrid w:val="0"/>
          <w:sz w:val="16"/>
        </w:rPr>
        <w:t>before this method is deemed infeasible and surgical removal is considered.</w:t>
      </w:r>
      <w:r w:rsidR="000C090E">
        <w:rPr>
          <w:rFonts w:ascii="Arial Narrow" w:eastAsia="Times New Roman" w:hAnsi="Arial Narrow" w:cs="Tahoma"/>
          <w:snapToGrid w:val="0"/>
          <w:sz w:val="16"/>
        </w:rPr>
        <w:t xml:space="preserve"> </w:t>
      </w:r>
      <w:r w:rsidR="00D272D1" w:rsidRPr="00D272D1">
        <w:rPr>
          <w:rFonts w:ascii="Arial Narrow" w:eastAsia="Times New Roman" w:hAnsi="Arial Narrow" w:cs="Tahoma"/>
          <w:snapToGrid w:val="0"/>
          <w:sz w:val="16"/>
        </w:rPr>
        <w:t>Based on feedback from key opinion leaders, for some patients an ERCP procedure will be repeated up to 8 times.</w:t>
      </w:r>
    </w:p>
    <w:p w14:paraId="30133906" w14:textId="7E52659D" w:rsidR="00402981" w:rsidRDefault="001E198B" w:rsidP="001E198B">
      <w:pPr>
        <w:keepLines/>
        <w:spacing w:before="0" w:after="360" w:line="312" w:lineRule="auto"/>
        <w:ind w:left="426"/>
        <w:contextualSpacing/>
        <w:rPr>
          <w:rFonts w:ascii="Arial Narrow" w:eastAsia="Times New Roman" w:hAnsi="Arial Narrow" w:cs="Tahoma"/>
          <w:snapToGrid w:val="0"/>
          <w:sz w:val="16"/>
        </w:rPr>
      </w:pPr>
      <w:r w:rsidRPr="006665AE">
        <w:rPr>
          <w:rFonts w:ascii="Arial Narrow" w:hAnsi="Arial Narrow"/>
          <w:b/>
          <w:bCs/>
          <w:sz w:val="16"/>
          <w:szCs w:val="16"/>
        </w:rPr>
        <w:t>**</w:t>
      </w:r>
      <w:r w:rsidRPr="006665AE">
        <w:rPr>
          <w:rFonts w:ascii="Arial Narrow" w:eastAsia="Times New Roman" w:hAnsi="Arial Narrow" w:cs="Tahoma"/>
          <w:snapToGrid w:val="0"/>
          <w:sz w:val="16"/>
        </w:rPr>
        <w:t xml:space="preserve"> Procedures are unlikely to be repeated for each patient due </w:t>
      </w:r>
      <w:r w:rsidR="002C75B7" w:rsidRPr="006665AE">
        <w:rPr>
          <w:rFonts w:ascii="Arial Narrow" w:eastAsia="Times New Roman" w:hAnsi="Arial Narrow" w:cs="Tahoma"/>
          <w:snapToGrid w:val="0"/>
          <w:sz w:val="16"/>
        </w:rPr>
        <w:t xml:space="preserve">to the </w:t>
      </w:r>
      <w:r w:rsidRPr="006665AE">
        <w:rPr>
          <w:rFonts w:ascii="Arial Narrow" w:eastAsia="Times New Roman" w:hAnsi="Arial Narrow" w:cs="Tahoma"/>
          <w:snapToGrid w:val="0"/>
          <w:sz w:val="16"/>
        </w:rPr>
        <w:t>high rate of stone clearance for therapeutic POCPS</w:t>
      </w:r>
      <w:r w:rsidR="0080462C" w:rsidRPr="006665AE">
        <w:rPr>
          <w:rFonts w:ascii="Arial Narrow" w:eastAsia="Times New Roman" w:hAnsi="Arial Narrow" w:cs="Tahoma"/>
          <w:snapToGrid w:val="0"/>
          <w:sz w:val="16"/>
        </w:rPr>
        <w:t xml:space="preserve"> vs ERCP-guided mechanical </w:t>
      </w:r>
      <w:r w:rsidR="001146A3" w:rsidRPr="006665AE">
        <w:rPr>
          <w:rFonts w:ascii="Arial Narrow" w:eastAsia="Times New Roman" w:hAnsi="Arial Narrow" w:cs="Tahoma"/>
          <w:snapToGrid w:val="0"/>
          <w:sz w:val="16"/>
        </w:rPr>
        <w:t xml:space="preserve">lithotripsy </w:t>
      </w:r>
      <w:r w:rsidR="0080462C" w:rsidRPr="006665AE">
        <w:rPr>
          <w:rFonts w:ascii="Arial Narrow" w:eastAsia="Times New Roman" w:hAnsi="Arial Narrow" w:cs="Tahoma"/>
          <w:snapToGrid w:val="0"/>
          <w:sz w:val="16"/>
        </w:rPr>
        <w:t>(</w:t>
      </w:r>
      <w:r w:rsidR="000672ED" w:rsidRPr="006665AE">
        <w:rPr>
          <w:rFonts w:ascii="Arial Narrow" w:eastAsia="Times New Roman" w:hAnsi="Arial Narrow" w:cs="Tahoma"/>
          <w:snapToGrid w:val="0"/>
          <w:sz w:val="16"/>
        </w:rPr>
        <w:t>100% vs 63%</w:t>
      </w:r>
      <w:r w:rsidR="00D05A2B" w:rsidRPr="006665AE">
        <w:rPr>
          <w:rFonts w:ascii="Arial Narrow" w:eastAsia="Times New Roman" w:hAnsi="Arial Narrow" w:cs="Tahoma"/>
          <w:snapToGrid w:val="0"/>
          <w:sz w:val="16"/>
        </w:rPr>
        <w:t xml:space="preserve">, </w:t>
      </w:r>
      <w:r w:rsidR="000672ED" w:rsidRPr="006665AE">
        <w:rPr>
          <w:rFonts w:ascii="Arial Narrow" w:eastAsia="Times New Roman" w:hAnsi="Arial Narrow" w:cs="Tahoma"/>
          <w:snapToGrid w:val="0"/>
          <w:sz w:val="16"/>
        </w:rPr>
        <w:t>P &lt; 0.01)</w:t>
      </w:r>
      <w:r w:rsidR="00D60E54" w:rsidRPr="006665AE">
        <w:rPr>
          <w:rFonts w:ascii="Arial Narrow" w:eastAsia="Times New Roman" w:hAnsi="Arial Narrow" w:cs="Tahoma"/>
          <w:snapToGrid w:val="0"/>
          <w:sz w:val="16"/>
        </w:rPr>
        <w:t xml:space="preserve"> </w:t>
      </w:r>
      <w:r w:rsidR="00D60E54" w:rsidRPr="006665AE">
        <w:rPr>
          <w:rFonts w:ascii="Arial Narrow" w:eastAsia="Times New Roman" w:hAnsi="Arial Narrow" w:cs="Tahoma"/>
          <w:snapToGrid w:val="0"/>
          <w:sz w:val="16"/>
        </w:rPr>
        <w:fldChar w:fldCharType="begin">
          <w:fldData xml:space="preserve">PEVuZE5vdGU+PENpdGU+PEF1dGhvcj5BbmdzdXdhdGNoYXJha29uPC9BdXRob3I+PFllYXI+MjAx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=
</w:fldData>
        </w:fldChar>
      </w:r>
      <w:r w:rsidR="007122E3" w:rsidRPr="006665AE">
        <w:rPr>
          <w:rFonts w:ascii="Arial Narrow" w:eastAsia="Times New Roman" w:hAnsi="Arial Narrow" w:cs="Tahoma"/>
          <w:snapToGrid w:val="0"/>
          <w:sz w:val="16"/>
        </w:rPr>
        <w:instrText xml:space="preserve"> ADDIN EN.CITE </w:instrText>
      </w:r>
      <w:r w:rsidR="007122E3" w:rsidRPr="006665AE">
        <w:rPr>
          <w:rFonts w:ascii="Arial Narrow" w:eastAsia="Times New Roman" w:hAnsi="Arial Narrow" w:cs="Tahoma"/>
          <w:snapToGrid w:val="0"/>
          <w:sz w:val="16"/>
        </w:rPr>
        <w:fldChar w:fldCharType="begin">
          <w:fldData xml:space="preserve">PEVuZE5vdGU+PENpdGU+PEF1dGhvcj5BbmdzdXdhdGNoYXJha29uPC9BdXRob3I+PFllYXI+MjAx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=
</w:fldData>
        </w:fldChar>
      </w:r>
      <w:r w:rsidR="007122E3" w:rsidRPr="006665AE">
        <w:rPr>
          <w:rFonts w:ascii="Arial Narrow" w:eastAsia="Times New Roman" w:hAnsi="Arial Narrow" w:cs="Tahoma"/>
          <w:snapToGrid w:val="0"/>
          <w:sz w:val="16"/>
        </w:rPr>
        <w:instrText xml:space="preserve"> ADDIN EN.CITE.DATA </w:instrText>
      </w:r>
      <w:r w:rsidR="007122E3" w:rsidRPr="006665AE">
        <w:rPr>
          <w:rFonts w:ascii="Arial Narrow" w:eastAsia="Times New Roman" w:hAnsi="Arial Narrow" w:cs="Tahoma"/>
          <w:snapToGrid w:val="0"/>
          <w:sz w:val="16"/>
        </w:rPr>
      </w:r>
      <w:r w:rsidR="007122E3" w:rsidRPr="006665AE">
        <w:rPr>
          <w:rFonts w:ascii="Arial Narrow" w:eastAsia="Times New Roman" w:hAnsi="Arial Narrow" w:cs="Tahoma"/>
          <w:snapToGrid w:val="0"/>
          <w:sz w:val="16"/>
        </w:rPr>
        <w:fldChar w:fldCharType="end"/>
      </w:r>
      <w:r w:rsidR="00D60E54" w:rsidRPr="006665AE">
        <w:rPr>
          <w:rFonts w:ascii="Arial Narrow" w:eastAsia="Times New Roman" w:hAnsi="Arial Narrow" w:cs="Tahoma"/>
          <w:snapToGrid w:val="0"/>
          <w:sz w:val="16"/>
        </w:rPr>
      </w:r>
      <w:r w:rsidR="00D60E54" w:rsidRPr="006665AE">
        <w:rPr>
          <w:rFonts w:ascii="Arial Narrow" w:eastAsia="Times New Roman" w:hAnsi="Arial Narrow" w:cs="Tahoma"/>
          <w:snapToGrid w:val="0"/>
          <w:sz w:val="16"/>
        </w:rPr>
        <w:fldChar w:fldCharType="separate"/>
      </w:r>
      <w:r w:rsidR="007122E3" w:rsidRPr="006665AE">
        <w:rPr>
          <w:rFonts w:ascii="Arial Narrow" w:eastAsia="Times New Roman" w:hAnsi="Arial Narrow" w:cs="Tahoma"/>
          <w:noProof/>
          <w:snapToGrid w:val="0"/>
          <w:sz w:val="16"/>
        </w:rPr>
        <w:t>(24)</w:t>
      </w:r>
      <w:r w:rsidR="00D60E54" w:rsidRPr="006665AE">
        <w:rPr>
          <w:rFonts w:ascii="Arial Narrow" w:eastAsia="Times New Roman" w:hAnsi="Arial Narrow" w:cs="Tahoma"/>
          <w:snapToGrid w:val="0"/>
          <w:sz w:val="16"/>
        </w:rPr>
        <w:fldChar w:fldCharType="end"/>
      </w:r>
      <w:r w:rsidR="00A03BE7" w:rsidRPr="006665AE">
        <w:rPr>
          <w:rFonts w:ascii="Arial Narrow" w:eastAsia="Times New Roman" w:hAnsi="Arial Narrow" w:cs="Tahoma"/>
          <w:snapToGrid w:val="0"/>
          <w:sz w:val="16"/>
        </w:rPr>
        <w:t>.</w:t>
      </w:r>
    </w:p>
    <w:p w14:paraId="407AFF0E" w14:textId="77777777" w:rsidR="00323EAF" w:rsidRDefault="00323EAF" w:rsidP="00402981">
      <w:pPr>
        <w:keepLines/>
        <w:spacing w:before="0" w:after="360" w:line="312" w:lineRule="auto"/>
        <w:ind w:left="426"/>
        <w:contextualSpacing/>
      </w:pPr>
    </w:p>
    <w:p w14:paraId="560BFDDB" w14:textId="18D863D7" w:rsidR="00A83EC6" w:rsidRPr="00154B00" w:rsidRDefault="005C3AE7" w:rsidP="00402981">
      <w:pPr>
        <w:keepLines/>
        <w:spacing w:before="0" w:after="360" w:line="312" w:lineRule="auto"/>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516A2A3" w14:textId="0DA63C67" w:rsidR="001B29A1" w:rsidRDefault="00EC7562"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706A0627" w14:textId="6E71A4B1" w:rsidR="001B29A1" w:rsidRDefault="00E1222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2E7AF630" w14:textId="77777777" w:rsidR="00E70D86" w:rsidRPr="00154B00" w:rsidRDefault="00E70D86" w:rsidP="00D52D0F">
      <w:pPr>
        <w:pStyle w:val="Heading2"/>
        <w:numPr>
          <w:ilvl w:val="0"/>
          <w:numId w:val="9"/>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6C2634C" w14:textId="695B3DFB" w:rsidR="00937449" w:rsidRDefault="00DF5AE8" w:rsidP="00B67D89">
      <w:pPr>
        <w:ind w:left="426"/>
      </w:pPr>
      <w:r>
        <w:t xml:space="preserve">Conventional </w:t>
      </w:r>
      <w:r w:rsidRPr="00DF5AE8">
        <w:t>diagnostic ERCP and/or EUS</w:t>
      </w:r>
      <w:r>
        <w:t xml:space="preserve"> </w:t>
      </w:r>
      <w:r w:rsidR="00550C48">
        <w:t xml:space="preserve">will </w:t>
      </w:r>
      <w:r w:rsidR="00C6398D">
        <w:t xml:space="preserve">remain </w:t>
      </w:r>
      <w:r w:rsidR="00557BF8">
        <w:t xml:space="preserve">as the </w:t>
      </w:r>
      <w:r w:rsidR="00C6398D">
        <w:t>first</w:t>
      </w:r>
      <w:r w:rsidR="0041266F">
        <w:t>-line</w:t>
      </w:r>
      <w:r w:rsidR="00C6398D">
        <w:t xml:space="preserve"> </w:t>
      </w:r>
      <w:r w:rsidR="0015433A" w:rsidRPr="0015433A">
        <w:t xml:space="preserve">diagnostic </w:t>
      </w:r>
      <w:r w:rsidR="00C6398D">
        <w:t>approach</w:t>
      </w:r>
      <w:r w:rsidR="0015433A" w:rsidRPr="0015433A">
        <w:t xml:space="preserve"> for determining the malignancy of strictures</w:t>
      </w:r>
      <w:r w:rsidR="00557BF8">
        <w:t xml:space="preserve">. </w:t>
      </w:r>
      <w:r w:rsidR="008B1B06">
        <w:t xml:space="preserve">For patients who fail to </w:t>
      </w:r>
      <w:r w:rsidR="00B67D89">
        <w:t xml:space="preserve">achieve a diagnosis </w:t>
      </w:r>
      <w:r w:rsidR="002747D3">
        <w:t>via these modalities</w:t>
      </w:r>
      <w:r w:rsidR="00B67D89">
        <w:t xml:space="preserve">, </w:t>
      </w:r>
      <w:r w:rsidR="0050477A">
        <w:t>POCPS</w:t>
      </w:r>
      <w:r w:rsidR="0041266F">
        <w:t>-</w:t>
      </w:r>
      <w:r w:rsidR="0041266F">
        <w:lastRenderedPageBreak/>
        <w:t>g</w:t>
      </w:r>
      <w:r w:rsidR="001866F1" w:rsidRPr="001866F1">
        <w:t>uided visualisation and</w:t>
      </w:r>
      <w:r w:rsidR="00EE7508">
        <w:t>/or</w:t>
      </w:r>
      <w:r w:rsidR="001866F1" w:rsidRPr="001866F1">
        <w:t xml:space="preserve"> targeted biopsy</w:t>
      </w:r>
      <w:r w:rsidR="00887A61">
        <w:t xml:space="preserve"> </w:t>
      </w:r>
      <w:r w:rsidR="00A11D6B">
        <w:t>performed during an</w:t>
      </w:r>
      <w:r w:rsidR="00EC7562">
        <w:t xml:space="preserve"> ERCP</w:t>
      </w:r>
      <w:r w:rsidR="00683CEE">
        <w:t xml:space="preserve"> procedure</w:t>
      </w:r>
      <w:r w:rsidR="001866F1">
        <w:t xml:space="preserve"> will replace </w:t>
      </w:r>
      <w:r w:rsidR="00000AAE">
        <w:t xml:space="preserve">brush </w:t>
      </w:r>
      <w:r w:rsidR="00D35095" w:rsidRPr="00D35095">
        <w:t>cytology and/or blind intraductal biopsy</w:t>
      </w:r>
      <w:r w:rsidR="00A11D6B" w:rsidRPr="00A11D6B">
        <w:t xml:space="preserve"> </w:t>
      </w:r>
      <w:r w:rsidR="00A11D6B">
        <w:t>performed during an ERCP</w:t>
      </w:r>
      <w:r w:rsidR="00000AAE">
        <w:t xml:space="preserve"> for patients</w:t>
      </w:r>
      <w:r w:rsidR="00574385">
        <w:t xml:space="preserve">. </w:t>
      </w:r>
    </w:p>
    <w:p w14:paraId="0EECDFE5" w14:textId="6C65B54D" w:rsidR="0065061F" w:rsidRDefault="004F04E5" w:rsidP="0065061F">
      <w:pPr>
        <w:ind w:left="426"/>
        <w:rPr>
          <w:szCs w:val="20"/>
        </w:rPr>
      </w:pPr>
      <w:r w:rsidRPr="004F04E5">
        <w:rPr>
          <w:szCs w:val="20"/>
        </w:rPr>
        <w:t xml:space="preserve">POCPS guided </w:t>
      </w:r>
      <w:r w:rsidR="00516500" w:rsidRPr="00516500">
        <w:rPr>
          <w:szCs w:val="20"/>
        </w:rPr>
        <w:t>EH</w:t>
      </w:r>
      <w:r w:rsidR="0041266F">
        <w:rPr>
          <w:szCs w:val="20"/>
        </w:rPr>
        <w:t>L</w:t>
      </w:r>
      <w:r w:rsidR="00196100">
        <w:rPr>
          <w:szCs w:val="20"/>
        </w:rPr>
        <w:t xml:space="preserve">/LL </w:t>
      </w:r>
      <w:r w:rsidRPr="004F04E5">
        <w:rPr>
          <w:szCs w:val="20"/>
        </w:rPr>
        <w:t>performed during an ERCP</w:t>
      </w:r>
      <w:r w:rsidR="00683CEE">
        <w:rPr>
          <w:szCs w:val="20"/>
        </w:rPr>
        <w:t xml:space="preserve"> procedure</w:t>
      </w:r>
      <w:r w:rsidRPr="004F04E5">
        <w:rPr>
          <w:szCs w:val="20"/>
        </w:rPr>
        <w:t xml:space="preserve"> will </w:t>
      </w:r>
      <w:r w:rsidR="008071F7">
        <w:rPr>
          <w:szCs w:val="20"/>
        </w:rPr>
        <w:t xml:space="preserve">fully </w:t>
      </w:r>
      <w:r w:rsidRPr="004F04E5">
        <w:rPr>
          <w:szCs w:val="20"/>
        </w:rPr>
        <w:t xml:space="preserve">replace </w:t>
      </w:r>
      <w:r w:rsidR="008071F7">
        <w:rPr>
          <w:szCs w:val="20"/>
        </w:rPr>
        <w:t>mechanical lithotripsy p</w:t>
      </w:r>
      <w:r w:rsidR="008071F7" w:rsidRPr="008071F7">
        <w:rPr>
          <w:szCs w:val="20"/>
        </w:rPr>
        <w:t xml:space="preserve">erformed during an ERCP </w:t>
      </w:r>
      <w:r w:rsidR="00997EAA">
        <w:rPr>
          <w:szCs w:val="20"/>
        </w:rPr>
        <w:t xml:space="preserve">procedure </w:t>
      </w:r>
      <w:r w:rsidR="008071F7" w:rsidRPr="008071F7">
        <w:rPr>
          <w:szCs w:val="20"/>
        </w:rPr>
        <w:t xml:space="preserve">for patients with </w:t>
      </w:r>
      <w:r w:rsidR="008071F7">
        <w:rPr>
          <w:szCs w:val="20"/>
        </w:rPr>
        <w:t xml:space="preserve">difficult </w:t>
      </w:r>
      <w:r w:rsidR="008071F7" w:rsidRPr="008071F7">
        <w:rPr>
          <w:szCs w:val="20"/>
        </w:rPr>
        <w:t xml:space="preserve">biliary </w:t>
      </w:r>
      <w:r w:rsidR="0065061F">
        <w:rPr>
          <w:szCs w:val="20"/>
        </w:rPr>
        <w:t>stones</w:t>
      </w:r>
      <w:r w:rsidR="008071F7" w:rsidRPr="008071F7">
        <w:rPr>
          <w:szCs w:val="20"/>
        </w:rPr>
        <w:t xml:space="preserve"> </w:t>
      </w:r>
      <w:r w:rsidRPr="004F04E5">
        <w:rPr>
          <w:szCs w:val="20"/>
        </w:rPr>
        <w:t>(</w:t>
      </w:r>
      <w:r w:rsidR="0065061F" w:rsidRPr="0065061F">
        <w:rPr>
          <w:szCs w:val="20"/>
        </w:rPr>
        <w:t>failed or infeasible removal of stone via conventional ERCP extraction techniques</w:t>
      </w:r>
      <w:r w:rsidRPr="004F04E5">
        <w:rPr>
          <w:szCs w:val="20"/>
        </w:rPr>
        <w:t>)</w:t>
      </w:r>
      <w:r w:rsidR="00A25E50">
        <w:rPr>
          <w:szCs w:val="20"/>
        </w:rPr>
        <w:t>.</w:t>
      </w:r>
    </w:p>
    <w:p w14:paraId="2FB6B9E2" w14:textId="69D883F2" w:rsidR="00012501" w:rsidRPr="001B29A1" w:rsidRDefault="00012501" w:rsidP="00493A22">
      <w:pPr>
        <w:ind w:left="426"/>
        <w:rPr>
          <w:szCs w:val="20"/>
        </w:rPr>
      </w:pPr>
      <w:r w:rsidRPr="00012501">
        <w:rPr>
          <w:szCs w:val="20"/>
        </w:rPr>
        <w:t>POCPS guided EHL/</w:t>
      </w:r>
      <w:r w:rsidR="00196100">
        <w:rPr>
          <w:szCs w:val="20"/>
        </w:rPr>
        <w:t xml:space="preserve">LL </w:t>
      </w:r>
      <w:r w:rsidRPr="00012501">
        <w:rPr>
          <w:szCs w:val="20"/>
        </w:rPr>
        <w:t>performed during an ERCP procedure</w:t>
      </w:r>
      <w:r>
        <w:rPr>
          <w:szCs w:val="20"/>
        </w:rPr>
        <w:t xml:space="preserve"> will partially replace c</w:t>
      </w:r>
      <w:r w:rsidRPr="00012501">
        <w:rPr>
          <w:szCs w:val="20"/>
        </w:rPr>
        <w:t>holedochotomy</w:t>
      </w:r>
      <w:r>
        <w:rPr>
          <w:szCs w:val="20"/>
        </w:rPr>
        <w:t xml:space="preserve"> and </w:t>
      </w:r>
      <w:r w:rsidR="00D23744">
        <w:rPr>
          <w:szCs w:val="20"/>
        </w:rPr>
        <w:t>l</w:t>
      </w:r>
      <w:r w:rsidRPr="00012501">
        <w:rPr>
          <w:szCs w:val="20"/>
        </w:rPr>
        <w:t>iver resection</w:t>
      </w:r>
      <w:r>
        <w:rPr>
          <w:szCs w:val="20"/>
        </w:rPr>
        <w:t xml:space="preserve"> for the removal of difficult biliary stones. </w:t>
      </w:r>
      <w:r w:rsidR="00AE4804">
        <w:rPr>
          <w:szCs w:val="20"/>
        </w:rPr>
        <w:t>A proportion of patients who</w:t>
      </w:r>
      <w:r w:rsidR="00997EAA">
        <w:rPr>
          <w:szCs w:val="20"/>
        </w:rPr>
        <w:t xml:space="preserve"> are </w:t>
      </w:r>
      <w:r w:rsidR="00997EAA" w:rsidRPr="00997EAA">
        <w:rPr>
          <w:szCs w:val="20"/>
        </w:rPr>
        <w:t>medically contraindicated</w:t>
      </w:r>
      <w:r w:rsidR="00997EAA">
        <w:rPr>
          <w:szCs w:val="20"/>
        </w:rPr>
        <w:t xml:space="preserve"> for ERCP</w:t>
      </w:r>
      <w:r w:rsidR="00493A22">
        <w:rPr>
          <w:szCs w:val="20"/>
        </w:rPr>
        <w:t xml:space="preserve"> procedures will </w:t>
      </w:r>
      <w:r w:rsidR="00D33560">
        <w:rPr>
          <w:szCs w:val="20"/>
        </w:rPr>
        <w:t xml:space="preserve">receive surgical intervention as a first line procedure for </w:t>
      </w:r>
      <w:r w:rsidR="00603E85">
        <w:rPr>
          <w:szCs w:val="20"/>
        </w:rPr>
        <w:t xml:space="preserve">difficult biliary stones. </w:t>
      </w:r>
    </w:p>
    <w:p w14:paraId="389B37F4"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35409D3" w14:textId="7E4B8218" w:rsidR="00F4349E" w:rsidRDefault="00065ACE" w:rsidP="00F4349E">
      <w:pPr>
        <w:ind w:left="426"/>
        <w:rPr>
          <w:szCs w:val="20"/>
        </w:rPr>
      </w:pPr>
      <w:r>
        <w:rPr>
          <w:szCs w:val="20"/>
        </w:rPr>
        <w:t xml:space="preserve">The consequence of introducing POCPS </w:t>
      </w:r>
      <w:r w:rsidR="00201E40">
        <w:rPr>
          <w:szCs w:val="20"/>
        </w:rPr>
        <w:t xml:space="preserve">for patients with indeterminate biliary strictures </w:t>
      </w:r>
      <w:r>
        <w:rPr>
          <w:szCs w:val="20"/>
        </w:rPr>
        <w:t xml:space="preserve">is expected to be a reduction in </w:t>
      </w:r>
      <w:r w:rsidR="00C76E71">
        <w:rPr>
          <w:szCs w:val="20"/>
        </w:rPr>
        <w:t xml:space="preserve">the number of </w:t>
      </w:r>
      <w:r>
        <w:rPr>
          <w:szCs w:val="20"/>
        </w:rPr>
        <w:t xml:space="preserve">repeated ERCPs and </w:t>
      </w:r>
      <w:r w:rsidR="00F67348">
        <w:rPr>
          <w:szCs w:val="20"/>
        </w:rPr>
        <w:t>surgical resection</w:t>
      </w:r>
      <w:r w:rsidR="00C76E71">
        <w:rPr>
          <w:szCs w:val="20"/>
        </w:rPr>
        <w:t>s</w:t>
      </w:r>
      <w:r w:rsidR="00F67348">
        <w:rPr>
          <w:szCs w:val="20"/>
        </w:rPr>
        <w:t xml:space="preserve">. </w:t>
      </w:r>
      <w:r w:rsidR="00AD3F69">
        <w:rPr>
          <w:szCs w:val="20"/>
        </w:rPr>
        <w:t xml:space="preserve">This is based on the feedback of multiple key opinion leaders along with an array of </w:t>
      </w:r>
      <w:r w:rsidR="00F4349E">
        <w:rPr>
          <w:szCs w:val="20"/>
        </w:rPr>
        <w:t>evidence</w:t>
      </w:r>
      <w:r w:rsidR="00F4349E" w:rsidRPr="00F4349E">
        <w:rPr>
          <w:szCs w:val="20"/>
        </w:rPr>
        <w:t xml:space="preserve"> </w:t>
      </w:r>
      <w:r w:rsidR="00F4349E">
        <w:rPr>
          <w:szCs w:val="20"/>
        </w:rPr>
        <w:t xml:space="preserve">demonstrating the </w:t>
      </w:r>
      <w:r w:rsidR="00133320">
        <w:rPr>
          <w:szCs w:val="20"/>
        </w:rPr>
        <w:t xml:space="preserve">superiority in achieving a diagnosis with POCPS when compared to </w:t>
      </w:r>
      <w:r w:rsidR="00133320" w:rsidRPr="00050203">
        <w:rPr>
          <w:szCs w:val="20"/>
        </w:rPr>
        <w:t>ERCP</w:t>
      </w:r>
      <w:r w:rsidR="00133320">
        <w:rPr>
          <w:szCs w:val="20"/>
        </w:rPr>
        <w:t>-guided brush cytology</w:t>
      </w:r>
      <w:r w:rsidR="00084447">
        <w:rPr>
          <w:szCs w:val="20"/>
        </w:rPr>
        <w:t xml:space="preserve">. </w:t>
      </w:r>
      <w:r w:rsidR="00445B9C">
        <w:rPr>
          <w:szCs w:val="20"/>
        </w:rPr>
        <w:t>This is supported by m</w:t>
      </w:r>
      <w:r w:rsidR="00174DE2">
        <w:rPr>
          <w:szCs w:val="20"/>
        </w:rPr>
        <w:t>ulticentre</w:t>
      </w:r>
      <w:r w:rsidR="00180973">
        <w:rPr>
          <w:szCs w:val="20"/>
        </w:rPr>
        <w:t xml:space="preserve">, prospective studies </w:t>
      </w:r>
      <w:r w:rsidR="00E4475C">
        <w:rPr>
          <w:szCs w:val="20"/>
        </w:rPr>
        <w:t xml:space="preserve">which have </w:t>
      </w:r>
      <w:r w:rsidR="00F4349E">
        <w:rPr>
          <w:szCs w:val="20"/>
        </w:rPr>
        <w:t xml:space="preserve">cited a change in </w:t>
      </w:r>
      <w:r w:rsidR="00C76E71">
        <w:rPr>
          <w:szCs w:val="20"/>
        </w:rPr>
        <w:t xml:space="preserve">management in </w:t>
      </w:r>
      <w:r w:rsidR="00F4349E">
        <w:rPr>
          <w:szCs w:val="20"/>
        </w:rPr>
        <w:t>up to 86% of patients with indeterminate biliary strictures, with up to 25% of clinicians changing their decision to perform surgery</w:t>
      </w:r>
      <w:r w:rsidR="00871314">
        <w:rPr>
          <w:szCs w:val="20"/>
        </w:rPr>
        <w:t xml:space="preserve"> </w:t>
      </w:r>
      <w:r w:rsidR="00871314">
        <w:rPr>
          <w:szCs w:val="20"/>
        </w:rPr>
        <w:fldChar w:fldCharType="begin">
          <w:fldData xml:space="preserve">PEVuZE5vdGU+PENpdGU+PEF1dGhvcj5BbG1hZGk8L0F1dGhvcj48WWVhcj4yMDIwPC9ZZWFyPjxS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</w:fldData>
        </w:fldChar>
      </w:r>
      <w:r w:rsidR="009858F4">
        <w:rPr>
          <w:szCs w:val="20"/>
        </w:rPr>
        <w:instrText xml:space="preserve"> ADDIN EN.CITE </w:instrText>
      </w:r>
      <w:r w:rsidR="009858F4">
        <w:rPr>
          <w:szCs w:val="20"/>
        </w:rPr>
        <w:fldChar w:fldCharType="begin">
          <w:fldData xml:space="preserve">PEVuZE5vdGU+PENpdGU+PEF1dGhvcj5BbG1hZGk8L0F1dGhvcj48WWVhcj4yMDIwPC9ZZWFyPjxS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</w:fldData>
        </w:fldChar>
      </w:r>
      <w:r w:rsidR="009858F4">
        <w:rPr>
          <w:szCs w:val="20"/>
        </w:rPr>
        <w:instrText xml:space="preserve"> ADDIN EN.CITE.DATA </w:instrText>
      </w:r>
      <w:r w:rsidR="009858F4">
        <w:rPr>
          <w:szCs w:val="20"/>
        </w:rPr>
      </w:r>
      <w:r w:rsidR="009858F4">
        <w:rPr>
          <w:szCs w:val="20"/>
        </w:rPr>
        <w:fldChar w:fldCharType="end"/>
      </w:r>
      <w:r w:rsidR="00871314">
        <w:rPr>
          <w:szCs w:val="20"/>
        </w:rPr>
      </w:r>
      <w:r w:rsidR="00871314">
        <w:rPr>
          <w:szCs w:val="20"/>
        </w:rPr>
        <w:fldChar w:fldCharType="separate"/>
      </w:r>
      <w:r w:rsidR="009858F4">
        <w:rPr>
          <w:noProof/>
          <w:szCs w:val="20"/>
        </w:rPr>
        <w:t>(25, 26)</w:t>
      </w:r>
      <w:r w:rsidR="00871314">
        <w:rPr>
          <w:szCs w:val="20"/>
        </w:rPr>
        <w:fldChar w:fldCharType="end"/>
      </w:r>
      <w:r w:rsidR="00F4349E">
        <w:rPr>
          <w:szCs w:val="20"/>
        </w:rPr>
        <w:t xml:space="preserve">. </w:t>
      </w:r>
    </w:p>
    <w:p w14:paraId="54236DB5" w14:textId="3C161E34" w:rsidR="002D69DD" w:rsidRPr="009E1415" w:rsidRDefault="009C61E4" w:rsidP="009E1415">
      <w:pPr>
        <w:ind w:left="426"/>
        <w:rPr>
          <w:szCs w:val="20"/>
        </w:rPr>
      </w:pPr>
      <w:r>
        <w:rPr>
          <w:szCs w:val="20"/>
        </w:rPr>
        <w:t>Similarly</w:t>
      </w:r>
      <w:r w:rsidR="002435BF">
        <w:rPr>
          <w:szCs w:val="20"/>
        </w:rPr>
        <w:t xml:space="preserve"> </w:t>
      </w:r>
      <w:r w:rsidR="00F16FE6">
        <w:rPr>
          <w:szCs w:val="20"/>
        </w:rPr>
        <w:t>to indeterminate strictures, t</w:t>
      </w:r>
      <w:r w:rsidR="003E14CC" w:rsidRPr="003E14CC">
        <w:rPr>
          <w:szCs w:val="20"/>
        </w:rPr>
        <w:t xml:space="preserve">he consequence of introducing POCPS </w:t>
      </w:r>
      <w:r w:rsidR="001610D2">
        <w:rPr>
          <w:szCs w:val="20"/>
        </w:rPr>
        <w:t xml:space="preserve">for patients with difficult biliary stones is expected to be </w:t>
      </w:r>
      <w:r w:rsidR="00C667F5" w:rsidRPr="00C667F5">
        <w:rPr>
          <w:szCs w:val="20"/>
        </w:rPr>
        <w:t>a reduction in the number of repeated ERCP</w:t>
      </w:r>
      <w:r w:rsidR="002E66B3">
        <w:rPr>
          <w:szCs w:val="20"/>
        </w:rPr>
        <w:t xml:space="preserve"> procedures</w:t>
      </w:r>
      <w:r w:rsidR="00C667F5" w:rsidRPr="00C667F5">
        <w:rPr>
          <w:szCs w:val="20"/>
        </w:rPr>
        <w:t xml:space="preserve"> and surgical resections</w:t>
      </w:r>
      <w:r w:rsidR="00C667F5">
        <w:rPr>
          <w:szCs w:val="20"/>
        </w:rPr>
        <w:t xml:space="preserve">. </w:t>
      </w:r>
      <w:r w:rsidR="003E14CC" w:rsidRPr="003E14CC">
        <w:rPr>
          <w:szCs w:val="20"/>
        </w:rPr>
        <w:t>This is based on the feedback of multiple key opinion leaders</w:t>
      </w:r>
      <w:r w:rsidR="00F1231F">
        <w:rPr>
          <w:szCs w:val="20"/>
        </w:rPr>
        <w:t xml:space="preserve">, </w:t>
      </w:r>
      <w:r w:rsidR="001126E2">
        <w:rPr>
          <w:szCs w:val="20"/>
        </w:rPr>
        <w:t xml:space="preserve">an </w:t>
      </w:r>
      <w:r w:rsidR="003E14CC" w:rsidRPr="003E14CC">
        <w:rPr>
          <w:szCs w:val="20"/>
        </w:rPr>
        <w:t xml:space="preserve">array of evidence demonstrating </w:t>
      </w:r>
      <w:r w:rsidR="00A07660">
        <w:rPr>
          <w:szCs w:val="20"/>
        </w:rPr>
        <w:t xml:space="preserve">the </w:t>
      </w:r>
      <w:r w:rsidR="009E1415">
        <w:rPr>
          <w:szCs w:val="20"/>
        </w:rPr>
        <w:t>superior</w:t>
      </w:r>
      <w:r w:rsidR="00A07660">
        <w:rPr>
          <w:szCs w:val="20"/>
        </w:rPr>
        <w:t xml:space="preserve"> </w:t>
      </w:r>
      <w:r w:rsidR="004B485F">
        <w:rPr>
          <w:szCs w:val="20"/>
        </w:rPr>
        <w:t xml:space="preserve">procedural success of </w:t>
      </w:r>
      <w:r w:rsidR="00627948" w:rsidRPr="00627948">
        <w:rPr>
          <w:szCs w:val="20"/>
        </w:rPr>
        <w:t xml:space="preserve">POCPS when compared to ERCP-guided </w:t>
      </w:r>
      <w:r w:rsidR="00627948">
        <w:rPr>
          <w:szCs w:val="20"/>
        </w:rPr>
        <w:t xml:space="preserve">mechanical </w:t>
      </w:r>
      <w:r w:rsidR="009E1415">
        <w:rPr>
          <w:szCs w:val="20"/>
        </w:rPr>
        <w:t xml:space="preserve">lithotripsy </w:t>
      </w:r>
      <w:r w:rsidR="00A25D7F">
        <w:rPr>
          <w:szCs w:val="20"/>
        </w:rPr>
        <w:t xml:space="preserve">and linked </w:t>
      </w:r>
      <w:r w:rsidR="00F1231F">
        <w:rPr>
          <w:szCs w:val="20"/>
        </w:rPr>
        <w:t xml:space="preserve">evidence demonstrating </w:t>
      </w:r>
      <w:r w:rsidR="008A7EFA">
        <w:rPr>
          <w:szCs w:val="20"/>
        </w:rPr>
        <w:t xml:space="preserve">the </w:t>
      </w:r>
      <w:r w:rsidR="003E7263">
        <w:rPr>
          <w:szCs w:val="20"/>
        </w:rPr>
        <w:t xml:space="preserve">avoidance of </w:t>
      </w:r>
      <w:r w:rsidR="008A7EFA">
        <w:rPr>
          <w:szCs w:val="20"/>
        </w:rPr>
        <w:t>surgery</w:t>
      </w:r>
      <w:r w:rsidR="003E7263">
        <w:rPr>
          <w:szCs w:val="20"/>
        </w:rPr>
        <w:t xml:space="preserve"> for these patients</w:t>
      </w:r>
      <w:r w:rsidR="001126E2">
        <w:rPr>
          <w:szCs w:val="20"/>
        </w:rPr>
        <w:t xml:space="preserve"> </w:t>
      </w:r>
      <w:r w:rsidR="001126E2">
        <w:rPr>
          <w:szCs w:val="20"/>
        </w:rPr>
        <w:fldChar w:fldCharType="begin">
          <w:fldData xml:space="preserve">PEVuZE5vdGU+PENpdGU+PEF1dGhvcj5NYXlkZW88L0F1dGhvcj48WWVhcj4yMDE5PC9ZZWFyPjxS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</w:fldData>
        </w:fldChar>
      </w:r>
      <w:r w:rsidR="009858F4">
        <w:rPr>
          <w:szCs w:val="20"/>
        </w:rPr>
        <w:instrText xml:space="preserve"> ADDIN EN.CITE </w:instrText>
      </w:r>
      <w:r w:rsidR="009858F4">
        <w:rPr>
          <w:szCs w:val="20"/>
        </w:rPr>
        <w:fldChar w:fldCharType="begin">
          <w:fldData xml:space="preserve">PEVuZE5vdGU+PENpdGU+PEF1dGhvcj5NYXlkZW88L0F1dGhvcj48WWVhcj4yMDE5PC9ZZWFyPjxS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</w:fldData>
        </w:fldChar>
      </w:r>
      <w:r w:rsidR="009858F4">
        <w:rPr>
          <w:szCs w:val="20"/>
        </w:rPr>
        <w:instrText xml:space="preserve"> ADDIN EN.CITE.DATA </w:instrText>
      </w:r>
      <w:r w:rsidR="009858F4">
        <w:rPr>
          <w:szCs w:val="20"/>
        </w:rPr>
      </w:r>
      <w:r w:rsidR="009858F4">
        <w:rPr>
          <w:szCs w:val="20"/>
        </w:rPr>
        <w:fldChar w:fldCharType="end"/>
      </w:r>
      <w:r w:rsidR="001126E2">
        <w:rPr>
          <w:szCs w:val="20"/>
        </w:rPr>
      </w:r>
      <w:r w:rsidR="001126E2">
        <w:rPr>
          <w:szCs w:val="20"/>
        </w:rPr>
        <w:fldChar w:fldCharType="separate"/>
      </w:r>
      <w:r w:rsidR="009858F4">
        <w:rPr>
          <w:noProof/>
          <w:szCs w:val="20"/>
        </w:rPr>
        <w:t>(27)</w:t>
      </w:r>
      <w:r w:rsidR="001126E2">
        <w:rPr>
          <w:szCs w:val="20"/>
        </w:rPr>
        <w:fldChar w:fldCharType="end"/>
      </w:r>
      <w:r w:rsidR="003E7263">
        <w:rPr>
          <w:szCs w:val="20"/>
        </w:rPr>
        <w:t>.</w:t>
      </w:r>
    </w:p>
    <w:p w14:paraId="1D42F912"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D59DCF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43107A4" w14:textId="7A8F8FE3" w:rsidR="00AF0441" w:rsidRPr="00AF0441" w:rsidRDefault="00AF0441" w:rsidP="001B29A1">
      <w:pPr>
        <w:ind w:left="426"/>
        <w:rPr>
          <w:b/>
          <w:bCs/>
          <w:u w:val="single"/>
        </w:rPr>
      </w:pPr>
      <w:r w:rsidRPr="00AF0441">
        <w:rPr>
          <w:b/>
          <w:bCs/>
          <w:u w:val="single"/>
        </w:rPr>
        <w:t>Diagnostic application</w:t>
      </w:r>
      <w:r w:rsidR="00864165">
        <w:rPr>
          <w:b/>
          <w:bCs/>
          <w:u w:val="single"/>
        </w:rPr>
        <w:t>: indeterminat</w:t>
      </w:r>
      <w:r w:rsidR="00E61FA7">
        <w:rPr>
          <w:b/>
          <w:bCs/>
          <w:u w:val="single"/>
        </w:rPr>
        <w:t>e</w:t>
      </w:r>
      <w:r w:rsidR="00864165">
        <w:rPr>
          <w:b/>
          <w:bCs/>
          <w:u w:val="single"/>
        </w:rPr>
        <w:t xml:space="preserve"> biliary strictures </w:t>
      </w:r>
    </w:p>
    <w:p w14:paraId="4BD0B3AD" w14:textId="4335A191" w:rsidR="001F4427" w:rsidRDefault="001F4427" w:rsidP="001B29A1">
      <w:pPr>
        <w:ind w:left="426"/>
      </w:pPr>
      <w:r>
        <w:t xml:space="preserve">Based on the evidence available for the proposed medical service, </w:t>
      </w:r>
      <w:r w:rsidR="008A6C0A">
        <w:t>POCPS</w:t>
      </w:r>
      <w:r>
        <w:t xml:space="preserve"> has demonstrated </w:t>
      </w:r>
      <w:r w:rsidR="00A15DE4">
        <w:t xml:space="preserve">superior procedural success </w:t>
      </w:r>
      <w:r w:rsidR="00335E44">
        <w:t>(a</w:t>
      </w:r>
      <w:r w:rsidR="00335E44" w:rsidRPr="00335E44">
        <w:t>dequate tissue sampling</w:t>
      </w:r>
      <w:r w:rsidR="00F90D05">
        <w:t xml:space="preserve"> and </w:t>
      </w:r>
      <w:r w:rsidR="00335E44" w:rsidRPr="00335E44">
        <w:t>successful visualisation</w:t>
      </w:r>
      <w:r w:rsidR="00335E44">
        <w:t>)</w:t>
      </w:r>
      <w:r w:rsidR="00335E44" w:rsidRPr="00335E44">
        <w:t xml:space="preserve"> </w:t>
      </w:r>
      <w:r w:rsidR="00A15DE4">
        <w:t xml:space="preserve">and test accuracy </w:t>
      </w:r>
      <w:r w:rsidR="00DF6E30">
        <w:t>w</w:t>
      </w:r>
      <w:r w:rsidR="00E33105">
        <w:t xml:space="preserve">ithout compromising safety </w:t>
      </w:r>
      <w:r w:rsidR="008A6C0A">
        <w:t>(a</w:t>
      </w:r>
      <w:r w:rsidR="008A6C0A" w:rsidRPr="008A6C0A">
        <w:t>dverse events</w:t>
      </w:r>
      <w:r w:rsidR="008A6C0A">
        <w:t>)</w:t>
      </w:r>
      <w:r w:rsidR="008A6C0A" w:rsidRPr="008A6C0A">
        <w:t xml:space="preserve"> </w:t>
      </w:r>
      <w:r w:rsidR="00AD39E7">
        <w:t xml:space="preserve">when compared to </w:t>
      </w:r>
      <w:r w:rsidR="00AD39E7" w:rsidRPr="00AD39E7">
        <w:t>ERCP</w:t>
      </w:r>
      <w:r w:rsidR="00D56B49">
        <w:t xml:space="preserve">-guided </w:t>
      </w:r>
      <w:r w:rsidR="00AD39E7" w:rsidRPr="00AD39E7">
        <w:t>brush cytology and/or blind intraductal biopsy</w:t>
      </w:r>
      <w:r w:rsidR="00752B1E">
        <w:t xml:space="preserve"> (</w:t>
      </w:r>
      <w:r w:rsidR="00A12097">
        <w:fldChar w:fldCharType="begin"/>
      </w:r>
      <w:r w:rsidR="00A12097">
        <w:instrText xml:space="preserve"> REF _Ref64966157 \h </w:instrText>
      </w:r>
      <w:r w:rsidR="00A12097">
        <w:fldChar w:fldCharType="separate"/>
      </w:r>
      <w:r w:rsidR="00BF4E4D">
        <w:t xml:space="preserve">Table </w:t>
      </w:r>
      <w:r w:rsidR="00BF4E4D">
        <w:rPr>
          <w:noProof/>
        </w:rPr>
        <w:t>2</w:t>
      </w:r>
      <w:r w:rsidR="00A12097">
        <w:fldChar w:fldCharType="end"/>
      </w:r>
      <w:r w:rsidR="00A12097">
        <w:t>)</w:t>
      </w:r>
      <w:r w:rsidR="00F80102">
        <w:t>.</w:t>
      </w:r>
    </w:p>
    <w:p w14:paraId="0334010C" w14:textId="18D38FFA" w:rsidR="0052492D" w:rsidRDefault="00355A7A" w:rsidP="0052492D">
      <w:pPr>
        <w:ind w:left="426"/>
      </w:pPr>
      <w:r>
        <w:t xml:space="preserve">A </w:t>
      </w:r>
      <w:r w:rsidR="00CE18AD">
        <w:t>preliminary</w:t>
      </w:r>
      <w:r w:rsidR="006831EC">
        <w:t xml:space="preserve"> assess</w:t>
      </w:r>
      <w:r w:rsidR="00CE18AD">
        <w:t xml:space="preserve">ment </w:t>
      </w:r>
      <w:r w:rsidR="006831EC">
        <w:t xml:space="preserve">of </w:t>
      </w:r>
      <w:r>
        <w:t xml:space="preserve">linked health outcomes </w:t>
      </w:r>
      <w:r w:rsidR="00C553FA">
        <w:t xml:space="preserve">has </w:t>
      </w:r>
      <w:r w:rsidR="0001123A">
        <w:t xml:space="preserve">shown </w:t>
      </w:r>
      <w:r w:rsidR="00C553FA">
        <w:t xml:space="preserve">superiority when compared to </w:t>
      </w:r>
      <w:r w:rsidR="00C553FA" w:rsidRPr="00C553FA">
        <w:t>ERCP</w:t>
      </w:r>
      <w:r w:rsidR="00D56B49">
        <w:t>-guided</w:t>
      </w:r>
      <w:r w:rsidR="00C553FA" w:rsidRPr="00C553FA">
        <w:t xml:space="preserve"> brush cytology and/or blind intraductal biopsy</w:t>
      </w:r>
      <w:r w:rsidR="00C53252">
        <w:t xml:space="preserve">. </w:t>
      </w:r>
      <w:r w:rsidR="00C13688">
        <w:t>POCPS ha</w:t>
      </w:r>
      <w:r w:rsidR="008A6C0A">
        <w:t xml:space="preserve">s </w:t>
      </w:r>
      <w:r w:rsidR="00C13688">
        <w:t xml:space="preserve">demonstrated significant </w:t>
      </w:r>
      <w:r w:rsidR="0052492D">
        <w:t>change in management</w:t>
      </w:r>
      <w:r w:rsidR="008F1AEF">
        <w:t xml:space="preserve"> </w:t>
      </w:r>
      <w:r w:rsidR="00C13688">
        <w:t>(c</w:t>
      </w:r>
      <w:r w:rsidR="00C13688" w:rsidRPr="00C13688">
        <w:t>hange in diagnosis, utilisation, avoidance of surgery, overall impact on management</w:t>
      </w:r>
      <w:r w:rsidR="00C13688">
        <w:t xml:space="preserve">) </w:t>
      </w:r>
      <w:r w:rsidR="00554DEB">
        <w:t xml:space="preserve">linked to </w:t>
      </w:r>
      <w:r w:rsidR="003176EB">
        <w:t xml:space="preserve">superior </w:t>
      </w:r>
      <w:r w:rsidR="003436C2">
        <w:t>health outcomes resulting from the</w:t>
      </w:r>
      <w:r w:rsidR="00F554C9">
        <w:t xml:space="preserve"> </w:t>
      </w:r>
      <w:r w:rsidR="00554DEB">
        <w:t>treatment selected as a consequence</w:t>
      </w:r>
      <w:r w:rsidR="002D4908">
        <w:t xml:space="preserve">. </w:t>
      </w:r>
    </w:p>
    <w:p w14:paraId="6735B298" w14:textId="387C708D" w:rsidR="00AF0441" w:rsidRPr="009E5B1D" w:rsidRDefault="00864165" w:rsidP="001B29A1">
      <w:pPr>
        <w:ind w:left="426"/>
        <w:rPr>
          <w:b/>
          <w:bCs/>
          <w:u w:val="single"/>
        </w:rPr>
      </w:pPr>
      <w:r>
        <w:rPr>
          <w:b/>
          <w:bCs/>
          <w:u w:val="single"/>
        </w:rPr>
        <w:t xml:space="preserve">Therapeutic application: difficult biliary stones </w:t>
      </w:r>
    </w:p>
    <w:p w14:paraId="081EC2C6" w14:textId="198CD05E" w:rsidR="00A12097" w:rsidRDefault="003A3254" w:rsidP="006506A1">
      <w:pPr>
        <w:ind w:left="426"/>
      </w:pPr>
      <w:r>
        <w:t>POCPS</w:t>
      </w:r>
      <w:r w:rsidR="00AF0441">
        <w:t xml:space="preserve"> has demonstrated superior procedural success (</w:t>
      </w:r>
      <w:r w:rsidR="00F90D05" w:rsidRPr="00F90D05">
        <w:t>stone clearance</w:t>
      </w:r>
      <w:r w:rsidR="00AF0441">
        <w:t>)</w:t>
      </w:r>
      <w:r w:rsidR="00AF0441" w:rsidRPr="00335E44">
        <w:t xml:space="preserve"> </w:t>
      </w:r>
      <w:r w:rsidR="00AF0441">
        <w:t xml:space="preserve">without compromising safety when compared to </w:t>
      </w:r>
      <w:r w:rsidR="00AF0441" w:rsidRPr="00AD39E7">
        <w:t xml:space="preserve">ERCP (radiologically guided) with </w:t>
      </w:r>
      <w:r w:rsidR="00D10F70">
        <w:t>mechanical lithotripsy</w:t>
      </w:r>
      <w:r w:rsidR="00AF0441" w:rsidRPr="00AD39E7">
        <w:t>.</w:t>
      </w:r>
      <w:r w:rsidR="00AF0441">
        <w:t xml:space="preserve"> </w:t>
      </w:r>
      <w:r w:rsidR="000C5EA3" w:rsidRPr="000C5EA3">
        <w:t xml:space="preserve">A preliminary assessment </w:t>
      </w:r>
      <w:r w:rsidR="0031033E">
        <w:t xml:space="preserve">has identified </w:t>
      </w:r>
      <w:r w:rsidR="007322BD">
        <w:t xml:space="preserve">superior </w:t>
      </w:r>
      <w:r w:rsidR="000C5EA3" w:rsidRPr="000C5EA3">
        <w:t xml:space="preserve">health outcomes </w:t>
      </w:r>
      <w:r w:rsidR="007322BD">
        <w:t xml:space="preserve">linked to procedural success </w:t>
      </w:r>
      <w:r w:rsidR="000C5EA3" w:rsidRPr="000C5EA3">
        <w:t xml:space="preserve">has demonstrated superiority when compared to </w:t>
      </w:r>
      <w:r w:rsidR="00A5559D">
        <w:t xml:space="preserve">the health outcomes of </w:t>
      </w:r>
      <w:r w:rsidR="000C5EA3" w:rsidRPr="000C5EA3">
        <w:t>ERCP (radiologically guided) with brush cytology and/or blind intraductal biopsy</w:t>
      </w:r>
      <w:r w:rsidR="00A12097">
        <w:t xml:space="preserve"> (</w:t>
      </w:r>
      <w:r w:rsidR="00A12097">
        <w:fldChar w:fldCharType="begin"/>
      </w:r>
      <w:r w:rsidR="00A12097">
        <w:instrText xml:space="preserve"> REF _Ref64966157 \h </w:instrText>
      </w:r>
      <w:r w:rsidR="00A12097">
        <w:fldChar w:fldCharType="separate"/>
      </w:r>
      <w:r w:rsidR="00BF4E4D">
        <w:t xml:space="preserve">Table </w:t>
      </w:r>
      <w:r w:rsidR="00BF4E4D">
        <w:rPr>
          <w:noProof/>
        </w:rPr>
        <w:t>2</w:t>
      </w:r>
      <w:r w:rsidR="00A12097">
        <w:fldChar w:fldCharType="end"/>
      </w:r>
      <w:r w:rsidR="00A12097">
        <w:t>)</w:t>
      </w:r>
      <w:r w:rsidR="00F80102">
        <w:t>.</w:t>
      </w:r>
    </w:p>
    <w:p w14:paraId="2797D832" w14:textId="2FCFDB46" w:rsidR="006506A1" w:rsidRDefault="006506A1" w:rsidP="006506A1">
      <w:pPr>
        <w:spacing w:before="0" w:after="200" w:line="276" w:lineRule="auto"/>
      </w:pPr>
      <w:r>
        <w:br w:type="page"/>
      </w:r>
    </w:p>
    <w:p w14:paraId="76386D61" w14:textId="4E015AD5" w:rsidR="00752B1E" w:rsidRDefault="00752B1E" w:rsidP="00752B1E">
      <w:pPr>
        <w:pStyle w:val="Caption"/>
        <w:ind w:hanging="283"/>
      </w:pPr>
      <w:bookmarkStart w:id="24" w:name="_Ref64966157"/>
      <w:bookmarkStart w:id="25" w:name="_Ref64966149"/>
      <w:r>
        <w:lastRenderedPageBreak/>
        <w:t xml:space="preserve">Table </w:t>
      </w:r>
      <w:r>
        <w:fldChar w:fldCharType="begin"/>
      </w:r>
      <w:r>
        <w:instrText xml:space="preserve"> SEQ Table \* ARABIC </w:instrText>
      </w:r>
      <w:r>
        <w:fldChar w:fldCharType="separate"/>
      </w:r>
      <w:r w:rsidR="00BF4E4D">
        <w:rPr>
          <w:noProof/>
        </w:rPr>
        <w:t>2</w:t>
      </w:r>
      <w:r>
        <w:fldChar w:fldCharType="end"/>
      </w:r>
      <w:bookmarkEnd w:id="24"/>
      <w:r>
        <w:tab/>
        <w:t>C</w:t>
      </w:r>
      <w:r w:rsidRPr="001B29A1">
        <w:t>linical claims</w:t>
      </w:r>
      <w:r>
        <w:t xml:space="preserve"> for POCPS</w:t>
      </w:r>
      <w:bookmarkEnd w:id="25"/>
    </w:p>
    <w:tbl>
      <w:tblPr>
        <w:tblW w:w="0" w:type="auto"/>
        <w:tblInd w:w="426" w:type="dxa"/>
        <w:tblBorders>
          <w:top w:val="single" w:sz="4" w:space="0" w:color="auto"/>
          <w:bottom w:val="single" w:sz="4" w:space="0" w:color="auto"/>
          <w:insideH w:val="single" w:sz="4" w:space="0" w:color="auto"/>
        </w:tblBorders>
        <w:tblLook w:val="00A0" w:firstRow="1" w:lastRow="0" w:firstColumn="1" w:lastColumn="0" w:noHBand="0" w:noVBand="0"/>
        <w:tblCaption w:val="TGA registered intravascular ultrasound devices"/>
        <w:tblDescription w:val="The 10 IVUS devices registered in ARTG"/>
      </w:tblPr>
      <w:tblGrid>
        <w:gridCol w:w="1892"/>
        <w:gridCol w:w="4307"/>
        <w:gridCol w:w="1172"/>
        <w:gridCol w:w="1229"/>
      </w:tblGrid>
      <w:tr w:rsidR="00864165" w:rsidRPr="008F2ED4" w14:paraId="594668A8" w14:textId="77777777" w:rsidTr="00A15DE4">
        <w:tc>
          <w:tcPr>
            <w:tcW w:w="0" w:type="auto"/>
            <w:tcBorders>
              <w:top w:val="single" w:sz="4" w:space="0" w:color="auto"/>
              <w:left w:val="nil"/>
              <w:bottom w:val="single" w:sz="4" w:space="0" w:color="auto"/>
              <w:right w:val="nil"/>
            </w:tcBorders>
          </w:tcPr>
          <w:p w14:paraId="50A3AAB7" w14:textId="77777777" w:rsidR="008F2ED4" w:rsidRPr="008F2ED4" w:rsidRDefault="008F2ED4" w:rsidP="008F2ED4">
            <w:pPr>
              <w:tabs>
                <w:tab w:val="left" w:pos="2835"/>
              </w:tabs>
              <w:spacing w:after="0"/>
              <w:rPr>
                <w:rFonts w:ascii="Arial Narrow" w:hAnsi="Arial Narrow"/>
                <w:b/>
                <w:sz w:val="18"/>
                <w:szCs w:val="18"/>
                <w:lang w:val="en-US"/>
              </w:rPr>
            </w:pPr>
            <w:r w:rsidRPr="008F2ED4">
              <w:rPr>
                <w:rFonts w:ascii="Arial Narrow" w:hAnsi="Arial Narrow"/>
                <w:b/>
                <w:sz w:val="18"/>
                <w:szCs w:val="18"/>
                <w:lang w:val="en-US"/>
              </w:rPr>
              <w:t>Population</w:t>
            </w:r>
          </w:p>
        </w:tc>
        <w:tc>
          <w:tcPr>
            <w:tcW w:w="0" w:type="auto"/>
            <w:tcBorders>
              <w:top w:val="single" w:sz="4" w:space="0" w:color="auto"/>
              <w:left w:val="nil"/>
              <w:bottom w:val="single" w:sz="4" w:space="0" w:color="auto"/>
              <w:right w:val="nil"/>
            </w:tcBorders>
            <w:hideMark/>
          </w:tcPr>
          <w:p w14:paraId="31D90373" w14:textId="77777777" w:rsidR="008F2ED4" w:rsidRPr="008F2ED4" w:rsidRDefault="008F2ED4" w:rsidP="008F2ED4">
            <w:pPr>
              <w:tabs>
                <w:tab w:val="left" w:pos="2835"/>
              </w:tabs>
              <w:spacing w:after="0"/>
              <w:rPr>
                <w:rFonts w:ascii="Arial Narrow" w:hAnsi="Arial Narrow"/>
                <w:b/>
                <w:sz w:val="18"/>
                <w:szCs w:val="18"/>
                <w:lang w:val="en-US"/>
              </w:rPr>
            </w:pPr>
            <w:r w:rsidRPr="008F2ED4">
              <w:rPr>
                <w:rFonts w:ascii="Arial Narrow" w:hAnsi="Arial Narrow"/>
                <w:b/>
                <w:sz w:val="18"/>
                <w:szCs w:val="18"/>
                <w:lang w:val="en-US"/>
              </w:rPr>
              <w:t xml:space="preserve">Comparator </w:t>
            </w:r>
          </w:p>
        </w:tc>
        <w:tc>
          <w:tcPr>
            <w:tcW w:w="1172" w:type="dxa"/>
            <w:tcBorders>
              <w:top w:val="single" w:sz="4" w:space="0" w:color="auto"/>
              <w:left w:val="nil"/>
              <w:bottom w:val="single" w:sz="4" w:space="0" w:color="auto"/>
              <w:right w:val="nil"/>
            </w:tcBorders>
            <w:hideMark/>
          </w:tcPr>
          <w:p w14:paraId="6D662BDD" w14:textId="323693EB" w:rsidR="008F2ED4" w:rsidRPr="008F2ED4" w:rsidRDefault="008F2ED4" w:rsidP="008F2ED4">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Outcome </w:t>
            </w:r>
            <w:r w:rsidRPr="008F2ED4">
              <w:rPr>
                <w:rFonts w:ascii="Arial Narrow" w:hAnsi="Arial Narrow"/>
                <w:b/>
                <w:sz w:val="18"/>
                <w:szCs w:val="18"/>
                <w:lang w:val="en-US"/>
              </w:rPr>
              <w:t xml:space="preserve"> </w:t>
            </w:r>
          </w:p>
        </w:tc>
        <w:tc>
          <w:tcPr>
            <w:tcW w:w="1229" w:type="dxa"/>
            <w:tcBorders>
              <w:top w:val="single" w:sz="4" w:space="0" w:color="auto"/>
              <w:left w:val="nil"/>
              <w:bottom w:val="single" w:sz="4" w:space="0" w:color="auto"/>
              <w:right w:val="nil"/>
            </w:tcBorders>
            <w:hideMark/>
          </w:tcPr>
          <w:p w14:paraId="03ADBC5E" w14:textId="668C9A2E" w:rsidR="008F2ED4" w:rsidRPr="008F2ED4" w:rsidRDefault="008F2ED4" w:rsidP="008F2ED4">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Clinical claim </w:t>
            </w:r>
            <w:r w:rsidRPr="008F2ED4">
              <w:rPr>
                <w:rFonts w:ascii="Arial Narrow" w:hAnsi="Arial Narrow"/>
                <w:b/>
                <w:sz w:val="18"/>
                <w:szCs w:val="18"/>
                <w:lang w:val="en-US"/>
              </w:rPr>
              <w:t xml:space="preserve"> </w:t>
            </w:r>
          </w:p>
        </w:tc>
      </w:tr>
      <w:tr w:rsidR="00864165" w:rsidRPr="008F2ED4" w14:paraId="1FB41795" w14:textId="77777777" w:rsidTr="00A15DE4">
        <w:trPr>
          <w:trHeight w:val="335"/>
        </w:trPr>
        <w:tc>
          <w:tcPr>
            <w:tcW w:w="0" w:type="auto"/>
            <w:vMerge w:val="restart"/>
            <w:tcBorders>
              <w:top w:val="single" w:sz="4" w:space="0" w:color="auto"/>
              <w:left w:val="nil"/>
              <w:right w:val="nil"/>
            </w:tcBorders>
          </w:tcPr>
          <w:p w14:paraId="7D29E3FF" w14:textId="10ABC9A2" w:rsidR="00F70F92" w:rsidRPr="008F2ED4" w:rsidRDefault="00864165" w:rsidP="008F2ED4">
            <w:pPr>
              <w:autoSpaceDE w:val="0"/>
              <w:autoSpaceDN w:val="0"/>
              <w:adjustRightInd w:val="0"/>
              <w:spacing w:before="0" w:after="0"/>
              <w:rPr>
                <w:rFonts w:ascii="Arial Narrow" w:hAnsi="Arial Narrow"/>
                <w:sz w:val="18"/>
                <w:szCs w:val="18"/>
              </w:rPr>
            </w:pPr>
            <w:r>
              <w:rPr>
                <w:rFonts w:ascii="Arial Narrow" w:hAnsi="Arial Narrow"/>
                <w:sz w:val="18"/>
                <w:szCs w:val="18"/>
              </w:rPr>
              <w:t>I</w:t>
            </w:r>
            <w:r w:rsidR="00F70F92" w:rsidRPr="008F2ED4">
              <w:rPr>
                <w:rFonts w:ascii="Arial Narrow" w:hAnsi="Arial Narrow"/>
                <w:sz w:val="18"/>
                <w:szCs w:val="18"/>
              </w:rPr>
              <w:t xml:space="preserve">ndeterminate biliary strictures </w:t>
            </w:r>
          </w:p>
        </w:tc>
        <w:tc>
          <w:tcPr>
            <w:tcW w:w="0" w:type="auto"/>
            <w:vMerge w:val="restart"/>
            <w:tcBorders>
              <w:top w:val="single" w:sz="4" w:space="0" w:color="auto"/>
              <w:left w:val="nil"/>
              <w:right w:val="nil"/>
            </w:tcBorders>
          </w:tcPr>
          <w:p w14:paraId="4B1CAE37" w14:textId="77777777" w:rsidR="00F70F92" w:rsidRPr="008F2ED4" w:rsidRDefault="00F70F92" w:rsidP="008F2ED4">
            <w:pPr>
              <w:tabs>
                <w:tab w:val="left" w:pos="2835"/>
              </w:tabs>
              <w:contextualSpacing/>
              <w:rPr>
                <w:rFonts w:ascii="Arial Narrow" w:hAnsi="Arial Narrow"/>
                <w:sz w:val="18"/>
                <w:szCs w:val="18"/>
              </w:rPr>
            </w:pPr>
            <w:r w:rsidRPr="008F2ED4">
              <w:rPr>
                <w:rFonts w:ascii="Arial Narrow" w:hAnsi="Arial Narrow"/>
                <w:sz w:val="18"/>
                <w:szCs w:val="18"/>
              </w:rPr>
              <w:t xml:space="preserve">ERCP (radiologically guided) with brush cytology and/or blind intraductal biopsy. </w:t>
            </w:r>
          </w:p>
        </w:tc>
        <w:tc>
          <w:tcPr>
            <w:tcW w:w="1172" w:type="dxa"/>
            <w:tcBorders>
              <w:top w:val="single" w:sz="4" w:space="0" w:color="auto"/>
              <w:left w:val="nil"/>
              <w:bottom w:val="single" w:sz="4" w:space="0" w:color="auto"/>
              <w:right w:val="nil"/>
            </w:tcBorders>
          </w:tcPr>
          <w:p w14:paraId="26544222" w14:textId="5725585D" w:rsidR="00F70F92" w:rsidRPr="008F2ED4" w:rsidRDefault="00F70F92" w:rsidP="008F2ED4">
            <w:pPr>
              <w:tabs>
                <w:tab w:val="left" w:pos="2835"/>
              </w:tabs>
              <w:contextualSpacing/>
              <w:rPr>
                <w:rFonts w:ascii="Arial Narrow" w:hAnsi="Arial Narrow"/>
                <w:sz w:val="18"/>
                <w:szCs w:val="18"/>
              </w:rPr>
            </w:pPr>
            <w:r w:rsidRPr="003D20BC">
              <w:rPr>
                <w:rFonts w:ascii="Arial Narrow" w:hAnsi="Arial Narrow"/>
                <w:sz w:val="18"/>
                <w:szCs w:val="18"/>
              </w:rPr>
              <w:t>Procedural success</w:t>
            </w:r>
          </w:p>
        </w:tc>
        <w:tc>
          <w:tcPr>
            <w:tcW w:w="1229" w:type="dxa"/>
            <w:tcBorders>
              <w:top w:val="single" w:sz="4" w:space="0" w:color="auto"/>
              <w:left w:val="nil"/>
              <w:bottom w:val="single" w:sz="4" w:space="0" w:color="auto"/>
              <w:right w:val="nil"/>
            </w:tcBorders>
          </w:tcPr>
          <w:p w14:paraId="223F29D1" w14:textId="353A3B8D" w:rsidR="00F70F92" w:rsidRPr="008F2ED4" w:rsidRDefault="00F70F92" w:rsidP="008F2ED4">
            <w:pPr>
              <w:autoSpaceDE w:val="0"/>
              <w:autoSpaceDN w:val="0"/>
              <w:adjustRightInd w:val="0"/>
              <w:spacing w:before="0" w:after="0"/>
              <w:rPr>
                <w:rFonts w:ascii="Arial Narrow" w:hAnsi="Arial Narrow"/>
                <w:sz w:val="18"/>
                <w:szCs w:val="18"/>
              </w:rPr>
            </w:pPr>
            <w:r>
              <w:rPr>
                <w:rFonts w:ascii="Arial Narrow" w:hAnsi="Arial Narrow"/>
                <w:sz w:val="18"/>
                <w:szCs w:val="18"/>
              </w:rPr>
              <w:t>Superior</w:t>
            </w:r>
          </w:p>
        </w:tc>
      </w:tr>
      <w:tr w:rsidR="00864165" w:rsidRPr="008F2ED4" w14:paraId="52E191EB" w14:textId="77777777" w:rsidTr="00A15DE4">
        <w:trPr>
          <w:trHeight w:val="335"/>
        </w:trPr>
        <w:tc>
          <w:tcPr>
            <w:tcW w:w="0" w:type="auto"/>
            <w:vMerge/>
            <w:tcBorders>
              <w:left w:val="nil"/>
              <w:right w:val="nil"/>
            </w:tcBorders>
          </w:tcPr>
          <w:p w14:paraId="5AF97316" w14:textId="77777777" w:rsidR="00F70F92" w:rsidRPr="008F2ED4" w:rsidRDefault="00F70F92" w:rsidP="008F2ED4">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2EC10988" w14:textId="77777777" w:rsidR="00F70F92" w:rsidRPr="008F2ED4" w:rsidRDefault="00F70F92" w:rsidP="008F2ED4">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3E976785" w14:textId="0888540A" w:rsidR="00F70F92" w:rsidRPr="008F2ED4" w:rsidRDefault="00F70F92" w:rsidP="008F2ED4">
            <w:pPr>
              <w:tabs>
                <w:tab w:val="left" w:pos="2835"/>
              </w:tabs>
              <w:contextualSpacing/>
              <w:rPr>
                <w:rFonts w:ascii="Arial Narrow" w:hAnsi="Arial Narrow"/>
                <w:i/>
                <w:iCs/>
                <w:sz w:val="18"/>
                <w:szCs w:val="18"/>
              </w:rPr>
            </w:pPr>
            <w:r w:rsidRPr="003D20BC">
              <w:rPr>
                <w:rFonts w:ascii="Arial Narrow" w:hAnsi="Arial Narrow"/>
                <w:sz w:val="18"/>
                <w:szCs w:val="18"/>
              </w:rPr>
              <w:t>Test accuracy</w:t>
            </w:r>
          </w:p>
        </w:tc>
        <w:tc>
          <w:tcPr>
            <w:tcW w:w="1229" w:type="dxa"/>
            <w:tcBorders>
              <w:top w:val="single" w:sz="4" w:space="0" w:color="auto"/>
              <w:left w:val="nil"/>
              <w:bottom w:val="single" w:sz="4" w:space="0" w:color="auto"/>
              <w:right w:val="nil"/>
            </w:tcBorders>
          </w:tcPr>
          <w:p w14:paraId="516B2D3C" w14:textId="160B6C3D" w:rsidR="00F70F92" w:rsidRPr="008F2ED4" w:rsidRDefault="00F70F92" w:rsidP="008F2ED4">
            <w:pPr>
              <w:autoSpaceDE w:val="0"/>
              <w:autoSpaceDN w:val="0"/>
              <w:adjustRightInd w:val="0"/>
              <w:spacing w:before="0" w:after="0"/>
              <w:rPr>
                <w:rFonts w:ascii="Arial Narrow" w:hAnsi="Arial Narrow"/>
                <w:i/>
                <w:iCs/>
                <w:sz w:val="18"/>
                <w:szCs w:val="18"/>
              </w:rPr>
            </w:pPr>
            <w:r>
              <w:rPr>
                <w:rFonts w:ascii="Arial Narrow" w:hAnsi="Arial Narrow"/>
                <w:sz w:val="18"/>
                <w:szCs w:val="18"/>
              </w:rPr>
              <w:t>Superior</w:t>
            </w:r>
          </w:p>
        </w:tc>
      </w:tr>
      <w:tr w:rsidR="00864165" w:rsidRPr="008F2ED4" w14:paraId="699586DA" w14:textId="77777777" w:rsidTr="008956F2">
        <w:trPr>
          <w:trHeight w:val="335"/>
        </w:trPr>
        <w:tc>
          <w:tcPr>
            <w:tcW w:w="0" w:type="auto"/>
            <w:vMerge/>
            <w:tcBorders>
              <w:left w:val="nil"/>
              <w:right w:val="nil"/>
            </w:tcBorders>
          </w:tcPr>
          <w:p w14:paraId="0246911C" w14:textId="77777777" w:rsidR="00F70F92" w:rsidRPr="008F2ED4" w:rsidRDefault="00F70F92" w:rsidP="008F2ED4">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6839A095" w14:textId="77777777" w:rsidR="00F70F92" w:rsidRPr="008F2ED4" w:rsidRDefault="00F70F92" w:rsidP="008F2ED4">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05D263EE" w14:textId="4CDD6361" w:rsidR="00F70F92" w:rsidRPr="003D20BC" w:rsidRDefault="00F70F92" w:rsidP="008F2ED4">
            <w:pPr>
              <w:tabs>
                <w:tab w:val="left" w:pos="2835"/>
              </w:tabs>
              <w:contextualSpacing/>
              <w:rPr>
                <w:rFonts w:ascii="Arial Narrow" w:hAnsi="Arial Narrow"/>
                <w:sz w:val="18"/>
                <w:szCs w:val="18"/>
              </w:rPr>
            </w:pPr>
            <w:r>
              <w:rPr>
                <w:rFonts w:ascii="Arial Narrow" w:hAnsi="Arial Narrow"/>
                <w:sz w:val="18"/>
                <w:szCs w:val="18"/>
              </w:rPr>
              <w:t xml:space="preserve">Safety </w:t>
            </w:r>
          </w:p>
        </w:tc>
        <w:tc>
          <w:tcPr>
            <w:tcW w:w="1229" w:type="dxa"/>
            <w:tcBorders>
              <w:top w:val="single" w:sz="4" w:space="0" w:color="auto"/>
              <w:left w:val="nil"/>
              <w:bottom w:val="single" w:sz="4" w:space="0" w:color="auto"/>
              <w:right w:val="nil"/>
            </w:tcBorders>
          </w:tcPr>
          <w:p w14:paraId="735045E0" w14:textId="13FA9646" w:rsidR="00F70F92" w:rsidRDefault="00F70F92" w:rsidP="008F2ED4">
            <w:pPr>
              <w:autoSpaceDE w:val="0"/>
              <w:autoSpaceDN w:val="0"/>
              <w:adjustRightInd w:val="0"/>
              <w:spacing w:before="0" w:after="0"/>
              <w:rPr>
                <w:rFonts w:ascii="Arial Narrow" w:hAnsi="Arial Narrow"/>
                <w:sz w:val="18"/>
                <w:szCs w:val="18"/>
              </w:rPr>
            </w:pPr>
            <w:r>
              <w:rPr>
                <w:rFonts w:ascii="Arial Narrow" w:hAnsi="Arial Narrow"/>
                <w:sz w:val="18"/>
                <w:szCs w:val="18"/>
              </w:rPr>
              <w:t xml:space="preserve">Non-inferior </w:t>
            </w:r>
          </w:p>
        </w:tc>
      </w:tr>
      <w:tr w:rsidR="00864165" w:rsidRPr="008F2ED4" w14:paraId="004940F0" w14:textId="77777777" w:rsidTr="00A15DE4">
        <w:trPr>
          <w:trHeight w:val="335"/>
        </w:trPr>
        <w:tc>
          <w:tcPr>
            <w:tcW w:w="0" w:type="auto"/>
            <w:vMerge/>
            <w:tcBorders>
              <w:left w:val="nil"/>
              <w:bottom w:val="single" w:sz="4" w:space="0" w:color="auto"/>
              <w:right w:val="nil"/>
            </w:tcBorders>
          </w:tcPr>
          <w:p w14:paraId="5B348C65" w14:textId="77777777" w:rsidR="00F70F92" w:rsidRPr="008F2ED4" w:rsidRDefault="00F70F92" w:rsidP="008F2ED4">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tcPr>
          <w:p w14:paraId="09FAD683" w14:textId="77777777" w:rsidR="00F70F92" w:rsidRPr="008F2ED4" w:rsidRDefault="00F70F92" w:rsidP="008F2ED4">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77040E91" w14:textId="158EAF78" w:rsidR="00F70F92" w:rsidRDefault="00F70F92" w:rsidP="008F2ED4">
            <w:pPr>
              <w:tabs>
                <w:tab w:val="left" w:pos="2835"/>
              </w:tabs>
              <w:contextualSpacing/>
              <w:rPr>
                <w:rFonts w:ascii="Arial Narrow" w:hAnsi="Arial Narrow"/>
                <w:sz w:val="18"/>
                <w:szCs w:val="18"/>
              </w:rPr>
            </w:pPr>
            <w:r>
              <w:rPr>
                <w:rFonts w:ascii="Arial Narrow" w:hAnsi="Arial Narrow"/>
                <w:sz w:val="18"/>
                <w:szCs w:val="18"/>
              </w:rPr>
              <w:t xml:space="preserve">Linked health outcomes </w:t>
            </w:r>
          </w:p>
        </w:tc>
        <w:tc>
          <w:tcPr>
            <w:tcW w:w="1229" w:type="dxa"/>
            <w:tcBorders>
              <w:top w:val="single" w:sz="4" w:space="0" w:color="auto"/>
              <w:left w:val="nil"/>
              <w:bottom w:val="single" w:sz="4" w:space="0" w:color="auto"/>
              <w:right w:val="nil"/>
            </w:tcBorders>
          </w:tcPr>
          <w:p w14:paraId="71AFCC9B" w14:textId="17E4CC4F" w:rsidR="00F70F92" w:rsidRDefault="00F70F92" w:rsidP="008F2ED4">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p>
        </w:tc>
      </w:tr>
      <w:tr w:rsidR="00864165" w:rsidRPr="008F2ED4" w14:paraId="5FAFEF7C" w14:textId="77777777" w:rsidTr="00A15DE4">
        <w:trPr>
          <w:trHeight w:val="335"/>
        </w:trPr>
        <w:tc>
          <w:tcPr>
            <w:tcW w:w="0" w:type="auto"/>
            <w:vMerge w:val="restart"/>
            <w:tcBorders>
              <w:left w:val="nil"/>
              <w:right w:val="nil"/>
            </w:tcBorders>
          </w:tcPr>
          <w:p w14:paraId="62D2B188" w14:textId="4E55648B" w:rsidR="00F70F92" w:rsidRPr="008F2ED4" w:rsidRDefault="00864165" w:rsidP="00720B1F">
            <w:pPr>
              <w:autoSpaceDE w:val="0"/>
              <w:autoSpaceDN w:val="0"/>
              <w:adjustRightInd w:val="0"/>
              <w:spacing w:before="0" w:after="0"/>
              <w:rPr>
                <w:rFonts w:ascii="Arial Narrow" w:hAnsi="Arial Narrow"/>
                <w:sz w:val="18"/>
                <w:szCs w:val="18"/>
              </w:rPr>
            </w:pPr>
            <w:r>
              <w:rPr>
                <w:rFonts w:ascii="Arial Narrow" w:hAnsi="Arial Narrow"/>
                <w:sz w:val="18"/>
                <w:szCs w:val="18"/>
              </w:rPr>
              <w:t>D</w:t>
            </w:r>
            <w:r w:rsidR="00F70F92" w:rsidRPr="008F2ED4">
              <w:rPr>
                <w:rFonts w:ascii="Arial Narrow" w:hAnsi="Arial Narrow"/>
                <w:sz w:val="18"/>
                <w:szCs w:val="18"/>
              </w:rPr>
              <w:t>ifficult biliary stones</w:t>
            </w:r>
          </w:p>
        </w:tc>
        <w:tc>
          <w:tcPr>
            <w:tcW w:w="0" w:type="auto"/>
            <w:vMerge w:val="restart"/>
            <w:tcBorders>
              <w:left w:val="nil"/>
              <w:right w:val="nil"/>
            </w:tcBorders>
          </w:tcPr>
          <w:p w14:paraId="47F18F23" w14:textId="5BEE3AB5" w:rsidR="00F70F92" w:rsidRPr="008F2ED4" w:rsidRDefault="00F70F92" w:rsidP="00720B1F">
            <w:pPr>
              <w:tabs>
                <w:tab w:val="left" w:pos="2835"/>
              </w:tabs>
              <w:contextualSpacing/>
              <w:rPr>
                <w:rFonts w:ascii="Arial Narrow" w:hAnsi="Arial Narrow"/>
                <w:sz w:val="18"/>
                <w:szCs w:val="18"/>
              </w:rPr>
            </w:pPr>
            <w:r w:rsidRPr="008F2ED4">
              <w:rPr>
                <w:rFonts w:ascii="Arial Narrow" w:hAnsi="Arial Narrow"/>
                <w:sz w:val="18"/>
                <w:szCs w:val="18"/>
              </w:rPr>
              <w:t>ERCP (radiologically guided) mechanical lithotripsy</w:t>
            </w:r>
          </w:p>
        </w:tc>
        <w:tc>
          <w:tcPr>
            <w:tcW w:w="1172" w:type="dxa"/>
            <w:tcBorders>
              <w:top w:val="single" w:sz="4" w:space="0" w:color="auto"/>
              <w:left w:val="nil"/>
              <w:bottom w:val="single" w:sz="4" w:space="0" w:color="auto"/>
              <w:right w:val="nil"/>
            </w:tcBorders>
          </w:tcPr>
          <w:p w14:paraId="190D1EAA" w14:textId="722B6844" w:rsidR="00F70F92" w:rsidRDefault="00F70F92" w:rsidP="00720B1F">
            <w:pPr>
              <w:tabs>
                <w:tab w:val="left" w:pos="2835"/>
              </w:tabs>
              <w:contextualSpacing/>
              <w:rPr>
                <w:rFonts w:ascii="Arial Narrow" w:hAnsi="Arial Narrow"/>
                <w:sz w:val="18"/>
                <w:szCs w:val="18"/>
              </w:rPr>
            </w:pPr>
            <w:r w:rsidRPr="003D20BC">
              <w:rPr>
                <w:rFonts w:ascii="Arial Narrow" w:hAnsi="Arial Narrow"/>
                <w:sz w:val="18"/>
                <w:szCs w:val="18"/>
              </w:rPr>
              <w:t xml:space="preserve">Procedural success </w:t>
            </w:r>
          </w:p>
        </w:tc>
        <w:tc>
          <w:tcPr>
            <w:tcW w:w="1229" w:type="dxa"/>
            <w:tcBorders>
              <w:top w:val="single" w:sz="4" w:space="0" w:color="auto"/>
              <w:left w:val="nil"/>
              <w:bottom w:val="single" w:sz="4" w:space="0" w:color="auto"/>
              <w:right w:val="nil"/>
            </w:tcBorders>
          </w:tcPr>
          <w:p w14:paraId="275E1748" w14:textId="607F52E5" w:rsidR="00F70F92"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p>
        </w:tc>
      </w:tr>
      <w:tr w:rsidR="00864165" w:rsidRPr="008F2ED4" w14:paraId="28184C66" w14:textId="77777777" w:rsidTr="008956F2">
        <w:trPr>
          <w:trHeight w:val="335"/>
        </w:trPr>
        <w:tc>
          <w:tcPr>
            <w:tcW w:w="0" w:type="auto"/>
            <w:vMerge/>
            <w:tcBorders>
              <w:left w:val="nil"/>
              <w:right w:val="nil"/>
            </w:tcBorders>
          </w:tcPr>
          <w:p w14:paraId="14BFE51A"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20C4C9A0" w14:textId="77777777"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3877B4ED" w14:textId="27C7A800"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 xml:space="preserve">Safety </w:t>
            </w:r>
          </w:p>
        </w:tc>
        <w:tc>
          <w:tcPr>
            <w:tcW w:w="1229" w:type="dxa"/>
            <w:tcBorders>
              <w:top w:val="single" w:sz="4" w:space="0" w:color="auto"/>
              <w:left w:val="nil"/>
              <w:bottom w:val="single" w:sz="4" w:space="0" w:color="auto"/>
              <w:right w:val="nil"/>
            </w:tcBorders>
          </w:tcPr>
          <w:p w14:paraId="6364AB9B" w14:textId="3184D088" w:rsidR="00F70F92" w:rsidRDefault="00F70F92" w:rsidP="00720B1F">
            <w:pPr>
              <w:autoSpaceDE w:val="0"/>
              <w:autoSpaceDN w:val="0"/>
              <w:adjustRightInd w:val="0"/>
              <w:spacing w:before="0" w:after="0"/>
              <w:rPr>
                <w:rFonts w:ascii="Arial Narrow" w:hAnsi="Arial Narrow"/>
                <w:sz w:val="18"/>
                <w:szCs w:val="18"/>
              </w:rPr>
            </w:pPr>
            <w:r w:rsidRPr="003D20BC">
              <w:rPr>
                <w:rFonts w:ascii="Arial Narrow" w:hAnsi="Arial Narrow"/>
                <w:sz w:val="18"/>
                <w:szCs w:val="18"/>
              </w:rPr>
              <w:t xml:space="preserve">Non-inferior </w:t>
            </w:r>
          </w:p>
        </w:tc>
      </w:tr>
      <w:tr w:rsidR="00864165" w:rsidRPr="008F2ED4" w14:paraId="3D2B791C" w14:textId="77777777" w:rsidTr="00A15DE4">
        <w:trPr>
          <w:trHeight w:val="335"/>
        </w:trPr>
        <w:tc>
          <w:tcPr>
            <w:tcW w:w="0" w:type="auto"/>
            <w:vMerge/>
            <w:tcBorders>
              <w:left w:val="nil"/>
              <w:right w:val="nil"/>
            </w:tcBorders>
          </w:tcPr>
          <w:p w14:paraId="6B18CC6A"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tcPr>
          <w:p w14:paraId="3166EAC8" w14:textId="77777777"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5449C044" w14:textId="5ED6BDC0"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Linked health outcomes</w:t>
            </w:r>
          </w:p>
        </w:tc>
        <w:tc>
          <w:tcPr>
            <w:tcW w:w="1229" w:type="dxa"/>
            <w:tcBorders>
              <w:top w:val="single" w:sz="4" w:space="0" w:color="auto"/>
              <w:left w:val="nil"/>
              <w:bottom w:val="single" w:sz="4" w:space="0" w:color="auto"/>
              <w:right w:val="nil"/>
            </w:tcBorders>
          </w:tcPr>
          <w:p w14:paraId="2C61C0BA" w14:textId="2F11C427" w:rsidR="00F70F92" w:rsidRPr="003D20BC"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p>
        </w:tc>
      </w:tr>
      <w:tr w:rsidR="00864165" w:rsidRPr="008F2ED4" w14:paraId="3654DE3A" w14:textId="77777777" w:rsidTr="00A15DE4">
        <w:trPr>
          <w:trHeight w:val="335"/>
        </w:trPr>
        <w:tc>
          <w:tcPr>
            <w:tcW w:w="0" w:type="auto"/>
            <w:vMerge/>
            <w:tcBorders>
              <w:left w:val="nil"/>
              <w:right w:val="nil"/>
            </w:tcBorders>
          </w:tcPr>
          <w:p w14:paraId="79C54AA7"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val="restart"/>
            <w:tcBorders>
              <w:left w:val="nil"/>
              <w:right w:val="nil"/>
            </w:tcBorders>
          </w:tcPr>
          <w:p w14:paraId="20CDDB03" w14:textId="2CBC3C79" w:rsidR="00F70F92" w:rsidRPr="008F2ED4" w:rsidRDefault="00F70F92" w:rsidP="00720B1F">
            <w:pPr>
              <w:tabs>
                <w:tab w:val="left" w:pos="2835"/>
              </w:tabs>
              <w:contextualSpacing/>
              <w:rPr>
                <w:rFonts w:ascii="Arial Narrow" w:hAnsi="Arial Narrow"/>
                <w:sz w:val="18"/>
                <w:szCs w:val="18"/>
              </w:rPr>
            </w:pPr>
            <w:r w:rsidRPr="008F2ED4">
              <w:rPr>
                <w:rFonts w:ascii="Arial Narrow" w:hAnsi="Arial Narrow"/>
                <w:sz w:val="18"/>
                <w:szCs w:val="18"/>
              </w:rPr>
              <w:t>Choledochotomy</w:t>
            </w:r>
          </w:p>
        </w:tc>
        <w:tc>
          <w:tcPr>
            <w:tcW w:w="1172" w:type="dxa"/>
            <w:tcBorders>
              <w:top w:val="single" w:sz="4" w:space="0" w:color="auto"/>
              <w:left w:val="nil"/>
              <w:bottom w:val="single" w:sz="4" w:space="0" w:color="auto"/>
              <w:right w:val="nil"/>
            </w:tcBorders>
          </w:tcPr>
          <w:p w14:paraId="1457BCC3" w14:textId="4F40C4A7" w:rsidR="00F70F92" w:rsidRDefault="00F70F92" w:rsidP="00720B1F">
            <w:pPr>
              <w:tabs>
                <w:tab w:val="left" w:pos="2835"/>
              </w:tabs>
              <w:contextualSpacing/>
              <w:rPr>
                <w:rFonts w:ascii="Arial Narrow" w:hAnsi="Arial Narrow"/>
                <w:sz w:val="18"/>
                <w:szCs w:val="18"/>
              </w:rPr>
            </w:pPr>
            <w:r w:rsidRPr="003D20BC">
              <w:rPr>
                <w:rFonts w:ascii="Arial Narrow" w:hAnsi="Arial Narrow"/>
                <w:sz w:val="18"/>
                <w:szCs w:val="18"/>
              </w:rPr>
              <w:t xml:space="preserve">Procedural success </w:t>
            </w:r>
          </w:p>
        </w:tc>
        <w:tc>
          <w:tcPr>
            <w:tcW w:w="1229" w:type="dxa"/>
            <w:tcBorders>
              <w:top w:val="single" w:sz="4" w:space="0" w:color="auto"/>
              <w:left w:val="nil"/>
              <w:bottom w:val="single" w:sz="4" w:space="0" w:color="auto"/>
              <w:right w:val="nil"/>
            </w:tcBorders>
          </w:tcPr>
          <w:p w14:paraId="04F140F0" w14:textId="4713A928" w:rsidR="00F70F92"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Non-inferior </w:t>
            </w:r>
          </w:p>
        </w:tc>
      </w:tr>
      <w:tr w:rsidR="00864165" w:rsidRPr="008F2ED4" w14:paraId="52EA14EC" w14:textId="77777777" w:rsidTr="008956F2">
        <w:trPr>
          <w:trHeight w:val="335"/>
        </w:trPr>
        <w:tc>
          <w:tcPr>
            <w:tcW w:w="0" w:type="auto"/>
            <w:vMerge/>
            <w:tcBorders>
              <w:left w:val="nil"/>
              <w:right w:val="nil"/>
            </w:tcBorders>
          </w:tcPr>
          <w:p w14:paraId="303DB970"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4AFFC432" w14:textId="5D8E0755"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51168915" w14:textId="19325203"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 xml:space="preserve">Safety </w:t>
            </w:r>
          </w:p>
        </w:tc>
        <w:tc>
          <w:tcPr>
            <w:tcW w:w="1229" w:type="dxa"/>
            <w:tcBorders>
              <w:top w:val="single" w:sz="4" w:space="0" w:color="auto"/>
              <w:left w:val="nil"/>
              <w:bottom w:val="single" w:sz="4" w:space="0" w:color="auto"/>
              <w:right w:val="nil"/>
            </w:tcBorders>
          </w:tcPr>
          <w:p w14:paraId="6895B914" w14:textId="47476654" w:rsidR="00F70F92" w:rsidRPr="003D20BC"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r w:rsidRPr="003D20BC">
              <w:rPr>
                <w:rFonts w:ascii="Arial Narrow" w:hAnsi="Arial Narrow"/>
                <w:sz w:val="18"/>
                <w:szCs w:val="18"/>
              </w:rPr>
              <w:t xml:space="preserve"> </w:t>
            </w:r>
          </w:p>
        </w:tc>
      </w:tr>
      <w:tr w:rsidR="00864165" w:rsidRPr="008F2ED4" w14:paraId="733EEE6C" w14:textId="77777777" w:rsidTr="00A15DE4">
        <w:trPr>
          <w:trHeight w:val="335"/>
        </w:trPr>
        <w:tc>
          <w:tcPr>
            <w:tcW w:w="0" w:type="auto"/>
            <w:vMerge/>
            <w:tcBorders>
              <w:left w:val="nil"/>
              <w:right w:val="nil"/>
            </w:tcBorders>
          </w:tcPr>
          <w:p w14:paraId="042432F0"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bottom w:val="single" w:sz="4" w:space="0" w:color="auto"/>
              <w:right w:val="nil"/>
            </w:tcBorders>
          </w:tcPr>
          <w:p w14:paraId="7BC2D8EE" w14:textId="77777777"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7D09280E" w14:textId="3B36DE4E"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 xml:space="preserve">Linked health outcomes </w:t>
            </w:r>
          </w:p>
        </w:tc>
        <w:tc>
          <w:tcPr>
            <w:tcW w:w="1229" w:type="dxa"/>
            <w:tcBorders>
              <w:top w:val="single" w:sz="4" w:space="0" w:color="auto"/>
              <w:left w:val="nil"/>
              <w:bottom w:val="single" w:sz="4" w:space="0" w:color="auto"/>
              <w:right w:val="nil"/>
            </w:tcBorders>
          </w:tcPr>
          <w:p w14:paraId="63529C31" w14:textId="00981D01" w:rsidR="00F70F92"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p>
        </w:tc>
      </w:tr>
      <w:tr w:rsidR="00864165" w:rsidRPr="008F2ED4" w14:paraId="5CB8321A" w14:textId="77777777" w:rsidTr="00A15DE4">
        <w:trPr>
          <w:trHeight w:val="335"/>
        </w:trPr>
        <w:tc>
          <w:tcPr>
            <w:tcW w:w="0" w:type="auto"/>
            <w:vMerge/>
            <w:tcBorders>
              <w:left w:val="nil"/>
              <w:right w:val="nil"/>
            </w:tcBorders>
          </w:tcPr>
          <w:p w14:paraId="301D805C"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val="restart"/>
            <w:tcBorders>
              <w:left w:val="nil"/>
              <w:right w:val="nil"/>
            </w:tcBorders>
          </w:tcPr>
          <w:p w14:paraId="76D210D3" w14:textId="35EC80F5" w:rsidR="00F70F92" w:rsidRPr="008F2ED4" w:rsidRDefault="00F70F92" w:rsidP="00720B1F">
            <w:pPr>
              <w:tabs>
                <w:tab w:val="left" w:pos="2835"/>
              </w:tabs>
              <w:contextualSpacing/>
              <w:rPr>
                <w:rFonts w:ascii="Arial Narrow" w:hAnsi="Arial Narrow"/>
                <w:sz w:val="18"/>
                <w:szCs w:val="18"/>
              </w:rPr>
            </w:pPr>
            <w:r w:rsidRPr="008F2ED4">
              <w:rPr>
                <w:rFonts w:ascii="Arial Narrow" w:hAnsi="Arial Narrow"/>
                <w:sz w:val="18"/>
                <w:szCs w:val="18"/>
              </w:rPr>
              <w:t>Liver resection</w:t>
            </w:r>
          </w:p>
        </w:tc>
        <w:tc>
          <w:tcPr>
            <w:tcW w:w="1172" w:type="dxa"/>
            <w:tcBorders>
              <w:top w:val="single" w:sz="4" w:space="0" w:color="auto"/>
              <w:left w:val="nil"/>
              <w:bottom w:val="single" w:sz="4" w:space="0" w:color="auto"/>
              <w:right w:val="nil"/>
            </w:tcBorders>
          </w:tcPr>
          <w:p w14:paraId="73DC72D3" w14:textId="2378E673" w:rsidR="00F70F92" w:rsidRDefault="00F70F92" w:rsidP="00720B1F">
            <w:pPr>
              <w:tabs>
                <w:tab w:val="left" w:pos="2835"/>
              </w:tabs>
              <w:contextualSpacing/>
              <w:rPr>
                <w:rFonts w:ascii="Arial Narrow" w:hAnsi="Arial Narrow"/>
                <w:sz w:val="18"/>
                <w:szCs w:val="18"/>
              </w:rPr>
            </w:pPr>
            <w:r w:rsidRPr="003D20BC">
              <w:rPr>
                <w:rFonts w:ascii="Arial Narrow" w:hAnsi="Arial Narrow"/>
                <w:sz w:val="18"/>
                <w:szCs w:val="18"/>
              </w:rPr>
              <w:t>Procedural success</w:t>
            </w:r>
          </w:p>
        </w:tc>
        <w:tc>
          <w:tcPr>
            <w:tcW w:w="1229" w:type="dxa"/>
            <w:tcBorders>
              <w:top w:val="single" w:sz="4" w:space="0" w:color="auto"/>
              <w:left w:val="nil"/>
              <w:bottom w:val="single" w:sz="4" w:space="0" w:color="auto"/>
              <w:right w:val="nil"/>
            </w:tcBorders>
          </w:tcPr>
          <w:p w14:paraId="6B2DF260" w14:textId="1D54EFF3" w:rsidR="00F70F92" w:rsidRPr="003D20BC"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Non-inferior</w:t>
            </w:r>
          </w:p>
        </w:tc>
      </w:tr>
      <w:tr w:rsidR="00864165" w:rsidRPr="008F2ED4" w14:paraId="20013218" w14:textId="77777777" w:rsidTr="00A15DE4">
        <w:trPr>
          <w:trHeight w:val="335"/>
        </w:trPr>
        <w:tc>
          <w:tcPr>
            <w:tcW w:w="0" w:type="auto"/>
            <w:vMerge/>
            <w:tcBorders>
              <w:left w:val="nil"/>
              <w:right w:val="nil"/>
            </w:tcBorders>
          </w:tcPr>
          <w:p w14:paraId="3B00C192"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270EDA81" w14:textId="4398C9C5"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7FE13FE1" w14:textId="72AEFCFD"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Safety</w:t>
            </w:r>
          </w:p>
        </w:tc>
        <w:tc>
          <w:tcPr>
            <w:tcW w:w="1229" w:type="dxa"/>
            <w:tcBorders>
              <w:top w:val="single" w:sz="4" w:space="0" w:color="auto"/>
              <w:left w:val="nil"/>
              <w:bottom w:val="single" w:sz="4" w:space="0" w:color="auto"/>
              <w:right w:val="nil"/>
            </w:tcBorders>
          </w:tcPr>
          <w:p w14:paraId="7F5CA3B4" w14:textId="52703886" w:rsidR="00F70F92" w:rsidRPr="003D20BC"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r w:rsidRPr="003D20BC">
              <w:rPr>
                <w:rFonts w:ascii="Arial Narrow" w:hAnsi="Arial Narrow"/>
                <w:sz w:val="18"/>
                <w:szCs w:val="18"/>
              </w:rPr>
              <w:t xml:space="preserve"> </w:t>
            </w:r>
          </w:p>
        </w:tc>
      </w:tr>
      <w:tr w:rsidR="00864165" w:rsidRPr="008F2ED4" w14:paraId="31CAC7A8" w14:textId="77777777" w:rsidTr="00A15DE4">
        <w:trPr>
          <w:trHeight w:val="335"/>
        </w:trPr>
        <w:tc>
          <w:tcPr>
            <w:tcW w:w="0" w:type="auto"/>
            <w:vMerge/>
            <w:tcBorders>
              <w:left w:val="nil"/>
              <w:right w:val="nil"/>
            </w:tcBorders>
          </w:tcPr>
          <w:p w14:paraId="52543430" w14:textId="77777777" w:rsidR="00F70F92" w:rsidRPr="008F2ED4" w:rsidRDefault="00F70F92" w:rsidP="00720B1F">
            <w:pPr>
              <w:autoSpaceDE w:val="0"/>
              <w:autoSpaceDN w:val="0"/>
              <w:adjustRightInd w:val="0"/>
              <w:spacing w:before="0" w:after="0"/>
              <w:rPr>
                <w:rFonts w:ascii="Arial Narrow" w:hAnsi="Arial Narrow"/>
                <w:sz w:val="18"/>
                <w:szCs w:val="18"/>
              </w:rPr>
            </w:pPr>
          </w:p>
        </w:tc>
        <w:tc>
          <w:tcPr>
            <w:tcW w:w="0" w:type="auto"/>
            <w:vMerge/>
            <w:tcBorders>
              <w:left w:val="nil"/>
              <w:right w:val="nil"/>
            </w:tcBorders>
          </w:tcPr>
          <w:p w14:paraId="0362E64A" w14:textId="77777777" w:rsidR="00F70F92" w:rsidRPr="008F2ED4" w:rsidRDefault="00F70F92" w:rsidP="00720B1F">
            <w:pPr>
              <w:tabs>
                <w:tab w:val="left" w:pos="2835"/>
              </w:tabs>
              <w:contextualSpacing/>
              <w:rPr>
                <w:rFonts w:ascii="Arial Narrow" w:hAnsi="Arial Narrow"/>
                <w:sz w:val="18"/>
                <w:szCs w:val="18"/>
              </w:rPr>
            </w:pPr>
          </w:p>
        </w:tc>
        <w:tc>
          <w:tcPr>
            <w:tcW w:w="1172" w:type="dxa"/>
            <w:tcBorders>
              <w:top w:val="single" w:sz="4" w:space="0" w:color="auto"/>
              <w:left w:val="nil"/>
              <w:bottom w:val="single" w:sz="4" w:space="0" w:color="auto"/>
              <w:right w:val="nil"/>
            </w:tcBorders>
          </w:tcPr>
          <w:p w14:paraId="042957FD" w14:textId="0AAAC1FD" w:rsidR="00F70F92" w:rsidRDefault="00F70F92" w:rsidP="00720B1F">
            <w:pPr>
              <w:tabs>
                <w:tab w:val="left" w:pos="2835"/>
              </w:tabs>
              <w:contextualSpacing/>
              <w:rPr>
                <w:rFonts w:ascii="Arial Narrow" w:hAnsi="Arial Narrow"/>
                <w:sz w:val="18"/>
                <w:szCs w:val="18"/>
              </w:rPr>
            </w:pPr>
            <w:r>
              <w:rPr>
                <w:rFonts w:ascii="Arial Narrow" w:hAnsi="Arial Narrow"/>
                <w:sz w:val="18"/>
                <w:szCs w:val="18"/>
              </w:rPr>
              <w:t xml:space="preserve">Linked health outcomes </w:t>
            </w:r>
          </w:p>
        </w:tc>
        <w:tc>
          <w:tcPr>
            <w:tcW w:w="1229" w:type="dxa"/>
            <w:tcBorders>
              <w:top w:val="single" w:sz="4" w:space="0" w:color="auto"/>
              <w:left w:val="nil"/>
              <w:bottom w:val="single" w:sz="4" w:space="0" w:color="auto"/>
              <w:right w:val="nil"/>
            </w:tcBorders>
          </w:tcPr>
          <w:p w14:paraId="412133BE" w14:textId="617AC2EB" w:rsidR="00F70F92" w:rsidRDefault="00F70F92" w:rsidP="00720B1F">
            <w:pPr>
              <w:autoSpaceDE w:val="0"/>
              <w:autoSpaceDN w:val="0"/>
              <w:adjustRightInd w:val="0"/>
              <w:spacing w:before="0" w:after="0"/>
              <w:rPr>
                <w:rFonts w:ascii="Arial Narrow" w:hAnsi="Arial Narrow"/>
                <w:sz w:val="18"/>
                <w:szCs w:val="18"/>
              </w:rPr>
            </w:pPr>
            <w:r>
              <w:rPr>
                <w:rFonts w:ascii="Arial Narrow" w:hAnsi="Arial Narrow"/>
                <w:sz w:val="18"/>
                <w:szCs w:val="18"/>
              </w:rPr>
              <w:t xml:space="preserve">Superior </w:t>
            </w:r>
          </w:p>
        </w:tc>
      </w:tr>
    </w:tbl>
    <w:p w14:paraId="7736382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615C806" w14:textId="1B27EE66" w:rsidR="001B29A1" w:rsidRPr="001B29A1" w:rsidRDefault="0084477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5FF2">
        <w:rPr>
          <w:szCs w:val="20"/>
        </w:rPr>
      </w:r>
      <w:r w:rsidR="00C65FF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3CA77881"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65FF2">
        <w:rPr>
          <w:szCs w:val="20"/>
        </w:rPr>
      </w:r>
      <w:r w:rsidR="00C65FF2">
        <w:rPr>
          <w:szCs w:val="20"/>
        </w:rPr>
        <w:fldChar w:fldCharType="separate"/>
      </w:r>
      <w:r w:rsidRPr="001B29A1">
        <w:rPr>
          <w:szCs w:val="20"/>
        </w:rPr>
        <w:fldChar w:fldCharType="end"/>
      </w:r>
      <w:r w:rsidRPr="001B29A1">
        <w:rPr>
          <w:szCs w:val="20"/>
        </w:rPr>
        <w:t xml:space="preserve"> Non-inferiority</w:t>
      </w:r>
      <w:r w:rsidRPr="001B29A1">
        <w:rPr>
          <w:szCs w:val="20"/>
        </w:rPr>
        <w:tab/>
      </w:r>
    </w:p>
    <w:p w14:paraId="7FC6BD1C"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D722ECF" w14:textId="7C4B18A2" w:rsidR="00DD1854" w:rsidRDefault="00E61FA7" w:rsidP="001B29A1">
      <w:pPr>
        <w:pBdr>
          <w:top w:val="single" w:sz="4" w:space="1" w:color="auto"/>
          <w:left w:val="single" w:sz="4" w:space="4" w:color="auto"/>
          <w:bottom w:val="single" w:sz="4" w:space="1" w:color="auto"/>
          <w:right w:val="single" w:sz="4" w:space="4" w:color="auto"/>
        </w:pBdr>
        <w:rPr>
          <w:b/>
          <w:szCs w:val="20"/>
        </w:rPr>
      </w:pPr>
      <w:r>
        <w:rPr>
          <w:b/>
          <w:szCs w:val="20"/>
        </w:rPr>
        <w:t>Diagnostic application: i</w:t>
      </w:r>
      <w:r w:rsidR="00916B51">
        <w:rPr>
          <w:b/>
          <w:szCs w:val="20"/>
        </w:rPr>
        <w:t>ndeterminat</w:t>
      </w:r>
      <w:r>
        <w:rPr>
          <w:b/>
          <w:szCs w:val="20"/>
        </w:rPr>
        <w:t>e</w:t>
      </w:r>
      <w:r w:rsidR="00916B51">
        <w:rPr>
          <w:b/>
          <w:szCs w:val="20"/>
        </w:rPr>
        <w:t xml:space="preserve"> biliary stricture</w:t>
      </w:r>
      <w:r>
        <w:rPr>
          <w:b/>
          <w:szCs w:val="20"/>
        </w:rPr>
        <w:t>s</w:t>
      </w:r>
      <w:r w:rsidR="00916B51">
        <w:rPr>
          <w:b/>
          <w:szCs w:val="20"/>
        </w:rPr>
        <w:t xml:space="preserve"> </w:t>
      </w:r>
    </w:p>
    <w:p w14:paraId="0651C99F" w14:textId="5CD61F0D"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0AB0825A" w14:textId="5EA331BF" w:rsidR="001B29A1" w:rsidRPr="001B29A1" w:rsidRDefault="00825855" w:rsidP="001B29A1">
      <w:pPr>
        <w:pBdr>
          <w:top w:val="single" w:sz="4" w:space="1" w:color="auto"/>
          <w:left w:val="single" w:sz="4" w:space="4" w:color="auto"/>
          <w:bottom w:val="single" w:sz="4" w:space="1" w:color="auto"/>
          <w:right w:val="single" w:sz="4" w:space="4" w:color="auto"/>
        </w:pBdr>
        <w:rPr>
          <w:b/>
          <w:szCs w:val="20"/>
        </w:rPr>
      </w:pPr>
      <w:r w:rsidRPr="00CC4379">
        <w:rPr>
          <w:bCs/>
          <w:szCs w:val="20"/>
        </w:rPr>
        <w:t xml:space="preserve">Adverse events, serious </w:t>
      </w:r>
      <w:r>
        <w:rPr>
          <w:bCs/>
          <w:szCs w:val="20"/>
        </w:rPr>
        <w:t>adverse events</w:t>
      </w:r>
      <w:r w:rsidR="000A4FAC">
        <w:rPr>
          <w:bCs/>
          <w:szCs w:val="20"/>
        </w:rPr>
        <w:t xml:space="preserve">, procedure related adverse events </w:t>
      </w:r>
    </w:p>
    <w:p w14:paraId="308562E7" w14:textId="6CAAD9D2"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1A9C307A" w14:textId="087658AC" w:rsidR="00AA04B5" w:rsidRDefault="00AA04B5" w:rsidP="001B29A1">
      <w:pPr>
        <w:pBdr>
          <w:top w:val="single" w:sz="4" w:space="1" w:color="auto"/>
          <w:left w:val="single" w:sz="4" w:space="4" w:color="auto"/>
          <w:bottom w:val="single" w:sz="4" w:space="1" w:color="auto"/>
          <w:right w:val="single" w:sz="4" w:space="4" w:color="auto"/>
        </w:pBdr>
        <w:rPr>
          <w:szCs w:val="20"/>
        </w:rPr>
      </w:pPr>
      <w:r w:rsidRPr="00AA04B5">
        <w:rPr>
          <w:szCs w:val="20"/>
        </w:rPr>
        <w:t>Procedural success</w:t>
      </w:r>
      <w:r w:rsidR="003E2710">
        <w:rPr>
          <w:szCs w:val="20"/>
        </w:rPr>
        <w:t>: A</w:t>
      </w:r>
      <w:r w:rsidR="003E2710" w:rsidRPr="003E2710">
        <w:rPr>
          <w:szCs w:val="20"/>
        </w:rPr>
        <w:t xml:space="preserve">dequate </w:t>
      </w:r>
      <w:r w:rsidR="00956393">
        <w:rPr>
          <w:szCs w:val="20"/>
        </w:rPr>
        <w:t>tissue</w:t>
      </w:r>
      <w:r w:rsidR="003E2710">
        <w:rPr>
          <w:szCs w:val="20"/>
        </w:rPr>
        <w:t xml:space="preserve"> sampling</w:t>
      </w:r>
      <w:r w:rsidR="00956393">
        <w:rPr>
          <w:szCs w:val="20"/>
        </w:rPr>
        <w:t xml:space="preserve">, </w:t>
      </w:r>
      <w:r w:rsidR="000152A3">
        <w:rPr>
          <w:szCs w:val="20"/>
        </w:rPr>
        <w:t>successful visualisation</w:t>
      </w:r>
    </w:p>
    <w:p w14:paraId="7E6CFCEE" w14:textId="73AEAFF9" w:rsidR="00AA04B5" w:rsidRDefault="00AA04B5" w:rsidP="001B29A1">
      <w:pPr>
        <w:pBdr>
          <w:top w:val="single" w:sz="4" w:space="1" w:color="auto"/>
          <w:left w:val="single" w:sz="4" w:space="4" w:color="auto"/>
          <w:bottom w:val="single" w:sz="4" w:space="1" w:color="auto"/>
          <w:right w:val="single" w:sz="4" w:space="4" w:color="auto"/>
        </w:pBdr>
        <w:rPr>
          <w:szCs w:val="20"/>
        </w:rPr>
      </w:pPr>
      <w:r>
        <w:rPr>
          <w:szCs w:val="20"/>
        </w:rPr>
        <w:t>T</w:t>
      </w:r>
      <w:r w:rsidRPr="00AA04B5">
        <w:rPr>
          <w:szCs w:val="20"/>
        </w:rPr>
        <w:t>est accuracy</w:t>
      </w:r>
      <w:r w:rsidR="000A4FAC">
        <w:rPr>
          <w:szCs w:val="20"/>
        </w:rPr>
        <w:t xml:space="preserve">: </w:t>
      </w:r>
      <w:r w:rsidR="00450B6C">
        <w:rPr>
          <w:szCs w:val="20"/>
        </w:rPr>
        <w:t>Sensitivity</w:t>
      </w:r>
      <w:r w:rsidR="000A4FAC">
        <w:rPr>
          <w:szCs w:val="20"/>
        </w:rPr>
        <w:t>, specific</w:t>
      </w:r>
      <w:r w:rsidR="00450B6C">
        <w:rPr>
          <w:szCs w:val="20"/>
        </w:rPr>
        <w:t xml:space="preserve">ity, </w:t>
      </w:r>
      <w:r w:rsidR="000152A3">
        <w:rPr>
          <w:szCs w:val="20"/>
        </w:rPr>
        <w:t xml:space="preserve">overall accuracy, </w:t>
      </w:r>
      <w:r w:rsidR="00DF6E30">
        <w:rPr>
          <w:szCs w:val="20"/>
        </w:rPr>
        <w:t>negative predicted value</w:t>
      </w:r>
      <w:r w:rsidR="000152A3">
        <w:rPr>
          <w:szCs w:val="20"/>
        </w:rPr>
        <w:t xml:space="preserve">, </w:t>
      </w:r>
      <w:r w:rsidR="00DF6E30">
        <w:rPr>
          <w:szCs w:val="20"/>
        </w:rPr>
        <w:t xml:space="preserve">positive predicted value </w:t>
      </w:r>
    </w:p>
    <w:p w14:paraId="08301834" w14:textId="58630006" w:rsidR="001B29A1" w:rsidRDefault="00AA04B5" w:rsidP="001B29A1">
      <w:pPr>
        <w:pBdr>
          <w:top w:val="single" w:sz="4" w:space="1" w:color="auto"/>
          <w:left w:val="single" w:sz="4" w:space="4" w:color="auto"/>
          <w:bottom w:val="single" w:sz="4" w:space="1" w:color="auto"/>
          <w:right w:val="single" w:sz="4" w:space="4" w:color="auto"/>
        </w:pBdr>
        <w:rPr>
          <w:szCs w:val="20"/>
        </w:rPr>
      </w:pPr>
      <w:r>
        <w:rPr>
          <w:szCs w:val="20"/>
        </w:rPr>
        <w:t>C</w:t>
      </w:r>
      <w:r w:rsidRPr="00AA04B5">
        <w:rPr>
          <w:szCs w:val="20"/>
        </w:rPr>
        <w:t>hange in management</w:t>
      </w:r>
      <w:r w:rsidR="0059333B">
        <w:rPr>
          <w:szCs w:val="20"/>
        </w:rPr>
        <w:t xml:space="preserve">: </w:t>
      </w:r>
      <w:r w:rsidR="0059333B" w:rsidRPr="0059333B">
        <w:rPr>
          <w:szCs w:val="20"/>
        </w:rPr>
        <w:t>Change in diagnosis, utilisation</w:t>
      </w:r>
      <w:r w:rsidR="00F51447">
        <w:rPr>
          <w:szCs w:val="20"/>
        </w:rPr>
        <w:t xml:space="preserve">, avoidance of surgery, </w:t>
      </w:r>
      <w:r w:rsidR="00DD1854">
        <w:rPr>
          <w:szCs w:val="20"/>
        </w:rPr>
        <w:t xml:space="preserve">overall impact on management </w:t>
      </w:r>
    </w:p>
    <w:p w14:paraId="6904CE67" w14:textId="77777777" w:rsidR="005D5B7F" w:rsidRPr="005D5B7F" w:rsidRDefault="005D5B7F" w:rsidP="001B29A1">
      <w:pPr>
        <w:pBdr>
          <w:top w:val="single" w:sz="4" w:space="1" w:color="auto"/>
          <w:left w:val="single" w:sz="4" w:space="4" w:color="auto"/>
          <w:bottom w:val="single" w:sz="4" w:space="1" w:color="auto"/>
          <w:right w:val="single" w:sz="4" w:space="4" w:color="auto"/>
        </w:pBdr>
        <w:rPr>
          <w:szCs w:val="20"/>
        </w:rPr>
      </w:pPr>
    </w:p>
    <w:p w14:paraId="4F4B5EF9" w14:textId="19874B5A" w:rsidR="00DD1854" w:rsidRDefault="00DD1854" w:rsidP="00DD1854">
      <w:pPr>
        <w:pStyle w:val="NoSpacing"/>
      </w:pPr>
    </w:p>
    <w:p w14:paraId="39659D72" w14:textId="67D35284" w:rsidR="00916B51" w:rsidRDefault="00E61FA7" w:rsidP="00DD1854">
      <w:pPr>
        <w:pBdr>
          <w:top w:val="single" w:sz="4" w:space="1" w:color="auto"/>
          <w:left w:val="single" w:sz="4" w:space="4" w:color="auto"/>
          <w:bottom w:val="single" w:sz="4" w:space="1" w:color="auto"/>
          <w:right w:val="single" w:sz="4" w:space="4" w:color="auto"/>
        </w:pBdr>
        <w:rPr>
          <w:b/>
          <w:szCs w:val="20"/>
        </w:rPr>
      </w:pPr>
      <w:r>
        <w:rPr>
          <w:b/>
          <w:szCs w:val="20"/>
        </w:rPr>
        <w:t>Therapeutic application: d</w:t>
      </w:r>
      <w:r w:rsidR="00916B51">
        <w:rPr>
          <w:b/>
          <w:szCs w:val="20"/>
        </w:rPr>
        <w:t xml:space="preserve">ifficult biliary stones </w:t>
      </w:r>
    </w:p>
    <w:p w14:paraId="0B75B34C" w14:textId="6653D6D5" w:rsidR="00DD1854" w:rsidRDefault="00DD1854" w:rsidP="00DD1854">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D6C27C0" w14:textId="77777777" w:rsidR="00DD1854" w:rsidRPr="001B29A1" w:rsidRDefault="00DD1854" w:rsidP="00DD1854">
      <w:pPr>
        <w:pBdr>
          <w:top w:val="single" w:sz="4" w:space="1" w:color="auto"/>
          <w:left w:val="single" w:sz="4" w:space="4" w:color="auto"/>
          <w:bottom w:val="single" w:sz="4" w:space="1" w:color="auto"/>
          <w:right w:val="single" w:sz="4" w:space="4" w:color="auto"/>
        </w:pBdr>
        <w:rPr>
          <w:b/>
          <w:szCs w:val="20"/>
        </w:rPr>
      </w:pPr>
      <w:r w:rsidRPr="00CC4379">
        <w:rPr>
          <w:bCs/>
          <w:szCs w:val="20"/>
        </w:rPr>
        <w:t xml:space="preserve">Adverse events, serious </w:t>
      </w:r>
      <w:r>
        <w:rPr>
          <w:bCs/>
          <w:szCs w:val="20"/>
        </w:rPr>
        <w:t xml:space="preserve">adverse events, procedure related adverse events </w:t>
      </w:r>
    </w:p>
    <w:p w14:paraId="793DD2FA" w14:textId="77777777" w:rsidR="00DD1854" w:rsidRDefault="00DD1854" w:rsidP="00DD1854">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26C2DDB0" w14:textId="5AC34697" w:rsidR="00CA16F5" w:rsidRDefault="00DD1854" w:rsidP="00DD1854">
      <w:pPr>
        <w:pBdr>
          <w:top w:val="single" w:sz="4" w:space="1" w:color="auto"/>
          <w:left w:val="single" w:sz="4" w:space="4" w:color="auto"/>
          <w:bottom w:val="single" w:sz="4" w:space="1" w:color="auto"/>
          <w:right w:val="single" w:sz="4" w:space="4" w:color="auto"/>
        </w:pBdr>
        <w:rPr>
          <w:szCs w:val="20"/>
        </w:rPr>
      </w:pPr>
      <w:r w:rsidRPr="00AA04B5">
        <w:rPr>
          <w:szCs w:val="20"/>
        </w:rPr>
        <w:t>Procedural success</w:t>
      </w:r>
      <w:r>
        <w:rPr>
          <w:szCs w:val="20"/>
        </w:rPr>
        <w:t xml:space="preserve">: </w:t>
      </w:r>
      <w:bookmarkStart w:id="26" w:name="_Hlk64904442"/>
      <w:r w:rsidR="00EE3DFA">
        <w:rPr>
          <w:szCs w:val="20"/>
        </w:rPr>
        <w:t xml:space="preserve">complete stone clearance, single session stone clearance, </w:t>
      </w:r>
      <w:r w:rsidR="00870F25">
        <w:rPr>
          <w:szCs w:val="20"/>
        </w:rPr>
        <w:t>number of sessions needed for stone clearance</w:t>
      </w:r>
      <w:r w:rsidR="00CA16F5">
        <w:rPr>
          <w:szCs w:val="20"/>
        </w:rPr>
        <w:t>.</w:t>
      </w:r>
    </w:p>
    <w:bookmarkEnd w:id="26"/>
    <w:p w14:paraId="1078016D" w14:textId="77777777" w:rsidR="005D5B7F" w:rsidRPr="00CA16F5" w:rsidRDefault="005D5B7F" w:rsidP="00DD1854">
      <w:pPr>
        <w:pBdr>
          <w:top w:val="single" w:sz="4" w:space="1" w:color="auto"/>
          <w:left w:val="single" w:sz="4" w:space="4" w:color="auto"/>
          <w:bottom w:val="single" w:sz="4" w:space="1" w:color="auto"/>
          <w:right w:val="single" w:sz="4" w:space="4" w:color="auto"/>
        </w:pBdr>
        <w:rPr>
          <w:szCs w:val="20"/>
        </w:rPr>
      </w:pPr>
    </w:p>
    <w:p w14:paraId="71847FC6" w14:textId="38D13151" w:rsidR="00DD1854" w:rsidRPr="00DD1854" w:rsidRDefault="00DD1854" w:rsidP="00DD1854">
      <w:pPr>
        <w:spacing w:before="0" w:after="200" w:line="276" w:lineRule="auto"/>
        <w:rPr>
          <w:rFonts w:ascii="Calibri" w:eastAsia="Calibri" w:hAnsi="Calibri" w:cs="Times New Roman"/>
          <w:sz w:val="22"/>
        </w:rPr>
      </w:pPr>
      <w:r>
        <w:br w:type="page"/>
      </w:r>
    </w:p>
    <w:p w14:paraId="381D4607" w14:textId="69B13BAE" w:rsidR="00C776B1" w:rsidRPr="00C776B1" w:rsidRDefault="005C3AE7" w:rsidP="0056015F">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144ACA"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5BF55AC" w14:textId="0BF20499" w:rsidR="008B2C1F" w:rsidRDefault="008B2C1F" w:rsidP="008B2C1F">
      <w:pPr>
        <w:ind w:left="426"/>
      </w:pPr>
      <w:r>
        <w:t>The number of patients eligible for POCPS for diagnosis of indeterminate biliary strictures was estimated based on the number of requested ERCP MBS items in 2019 (7,847), proportion of ERCPs used for the diagnosis of indeterminate strictures (19.70%) and proportion of patients who fail an ERCP procedure (10%)(28). The number of patients eligible for POCPS for the diagnosis of indeterminate biliary strictures was estimated to be 155 in 2019.</w:t>
      </w:r>
    </w:p>
    <w:p w14:paraId="41977D59" w14:textId="684661A0" w:rsidR="006F2E52" w:rsidRDefault="008B2C1F" w:rsidP="008B2C1F">
      <w:pPr>
        <w:ind w:left="426"/>
      </w:pPr>
      <w:r>
        <w:t>The estimated number of patients eligible for POCPS for removal of difficult biliary stone was estimated based on the number of ERCP procedures in 2019 (7,847), proportion of ERCPs used for removal of biliary stones (45.5%) and proportion of patients who fail an ERCP procedure (10%)(28). The number of patients eligible for POCPS for the removal of difficult biliary stones was estimated to be 357 in 2019.</w:t>
      </w:r>
    </w:p>
    <w:p w14:paraId="2A0035D1"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54A4F49" w14:textId="77777777" w:rsidR="00B545ED" w:rsidRDefault="00F72C85" w:rsidP="00AE1188">
      <w:pPr>
        <w:ind w:left="426"/>
        <w:rPr>
          <w:szCs w:val="20"/>
        </w:rPr>
      </w:pPr>
      <w:r>
        <w:rPr>
          <w:szCs w:val="20"/>
        </w:rPr>
        <w:t>N/A</w:t>
      </w:r>
      <w:r w:rsidR="00B545ED">
        <w:rPr>
          <w:szCs w:val="20"/>
        </w:rPr>
        <w:t>.</w:t>
      </w:r>
    </w:p>
    <w:p w14:paraId="2EE994C3" w14:textId="29953ADA" w:rsidR="00F72C85" w:rsidRPr="00154B00" w:rsidRDefault="005C620F" w:rsidP="00AE1188">
      <w:pPr>
        <w:ind w:left="426"/>
        <w:rPr>
          <w:szCs w:val="20"/>
        </w:rPr>
      </w:pPr>
      <w:r>
        <w:t>POCPS</w:t>
      </w:r>
      <w:r w:rsidR="00B545ED">
        <w:rPr>
          <w:szCs w:val="20"/>
        </w:rPr>
        <w:t xml:space="preserve"> is not intended to be used as an ongoing medical service.</w:t>
      </w:r>
      <w:r w:rsidR="004530E1">
        <w:rPr>
          <w:szCs w:val="20"/>
        </w:rPr>
        <w:t xml:space="preserve"> </w:t>
      </w:r>
    </w:p>
    <w:p w14:paraId="31B4F17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05A097B6" w14:textId="30E8EC54" w:rsidR="00382407" w:rsidRDefault="00271DA9" w:rsidP="00AE1188">
      <w:pPr>
        <w:ind w:left="426"/>
      </w:pPr>
      <w:r>
        <w:t>N/A</w:t>
      </w:r>
      <w:r w:rsidR="00A851C9">
        <w:t>.</w:t>
      </w:r>
    </w:p>
    <w:p w14:paraId="72BF0E9B" w14:textId="042BA4C4" w:rsidR="00A851C9" w:rsidRPr="00A851C9" w:rsidRDefault="005C620F" w:rsidP="00A851C9">
      <w:pPr>
        <w:ind w:left="426"/>
        <w:rPr>
          <w:szCs w:val="20"/>
        </w:rPr>
      </w:pPr>
      <w:r>
        <w:t>POCPS</w:t>
      </w:r>
      <w:r w:rsidR="00A851C9">
        <w:rPr>
          <w:szCs w:val="20"/>
        </w:rPr>
        <w:t xml:space="preserve"> is not intended to be used as an ongoing medical service.</w:t>
      </w:r>
    </w:p>
    <w:p w14:paraId="453E07F3" w14:textId="636E3E36"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6B80B54" w14:textId="32A233A3" w:rsidR="007122E3" w:rsidRDefault="00EF09AE" w:rsidP="007122E3">
      <w:pPr>
        <w:ind w:left="360"/>
        <w:rPr>
          <w:szCs w:val="20"/>
        </w:rPr>
      </w:pPr>
      <w:r>
        <w:t xml:space="preserve">As </w:t>
      </w:r>
      <w:r w:rsidR="005C620F">
        <w:t>POCPS</w:t>
      </w:r>
      <w:r>
        <w:t xml:space="preserve"> </w:t>
      </w:r>
      <w:r w:rsidR="005A5D24">
        <w:t xml:space="preserve">is </w:t>
      </w:r>
      <w:r w:rsidR="005D0F8B">
        <w:t>an acute procedure, u</w:t>
      </w:r>
      <w:r w:rsidR="00CF19E6">
        <w:t>tilisation is expected to closely reflect the number of eligible patients</w:t>
      </w:r>
      <w:r w:rsidR="007B02C6">
        <w:t>.</w:t>
      </w:r>
      <w:r w:rsidR="004A49A5">
        <w:t xml:space="preserve"> </w:t>
      </w:r>
      <w:r w:rsidR="00527943">
        <w:rPr>
          <w:szCs w:val="20"/>
        </w:rPr>
        <w:t>Procedures are</w:t>
      </w:r>
      <w:r w:rsidR="004530E1">
        <w:rPr>
          <w:szCs w:val="20"/>
        </w:rPr>
        <w:t xml:space="preserve"> unlikely to be repeated</w:t>
      </w:r>
      <w:r w:rsidR="00527943">
        <w:rPr>
          <w:szCs w:val="20"/>
        </w:rPr>
        <w:t xml:space="preserve"> for each patient</w:t>
      </w:r>
      <w:r w:rsidR="004530E1">
        <w:rPr>
          <w:szCs w:val="20"/>
        </w:rPr>
        <w:t xml:space="preserve"> due to the high</w:t>
      </w:r>
      <w:r w:rsidR="007122E3" w:rsidRPr="007122E3">
        <w:rPr>
          <w:szCs w:val="20"/>
        </w:rPr>
        <w:t xml:space="preserve"> sensitivity of diagnostic POCPS (95.5%) </w:t>
      </w:r>
      <w:r w:rsidR="007122E3">
        <w:rPr>
          <w:szCs w:val="20"/>
        </w:rPr>
        <w:t>and high rate of stone clearance (</w:t>
      </w:r>
      <w:r w:rsidR="003C7C61">
        <w:rPr>
          <w:szCs w:val="20"/>
        </w:rPr>
        <w:t>100</w:t>
      </w:r>
      <w:r w:rsidR="007122E3">
        <w:rPr>
          <w:szCs w:val="20"/>
        </w:rPr>
        <w:t>%) for therapeutic POCPS</w:t>
      </w:r>
      <w:r w:rsidR="00A37F30">
        <w:rPr>
          <w:szCs w:val="20"/>
        </w:rPr>
        <w:t xml:space="preserve"> </w:t>
      </w:r>
      <w:r w:rsidR="004D32FB">
        <w:rPr>
          <w:szCs w:val="20"/>
        </w:rPr>
        <w:fldChar w:fldCharType="begin">
          <w:fldData xml:space="preserve">PEVuZE5vdGU+PENpdGU+PEF1dGhvcj5HZXJnZXM8L0F1dGhvcj48WWVhcj4yMDIwPC9ZZWFyPjxS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</w:fldData>
        </w:fldChar>
      </w:r>
      <w:r w:rsidR="00A37F30">
        <w:rPr>
          <w:szCs w:val="20"/>
        </w:rPr>
        <w:instrText xml:space="preserve"> ADDIN EN.CITE </w:instrText>
      </w:r>
      <w:r w:rsidR="00A37F30">
        <w:rPr>
          <w:szCs w:val="20"/>
        </w:rPr>
        <w:fldChar w:fldCharType="begin">
          <w:fldData xml:space="preserve">PEVuZE5vdGU+PENpdGU+PEF1dGhvcj5HZXJnZXM8L0F1dGhvcj48WWVhcj4yMDIwPC9ZZWFyPjxS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</w:fldData>
        </w:fldChar>
      </w:r>
      <w:r w:rsidR="00A37F30">
        <w:rPr>
          <w:szCs w:val="20"/>
        </w:rPr>
        <w:instrText xml:space="preserve"> ADDIN EN.CITE.DATA </w:instrText>
      </w:r>
      <w:r w:rsidR="00A37F30">
        <w:rPr>
          <w:szCs w:val="20"/>
        </w:rPr>
      </w:r>
      <w:r w:rsidR="00A37F30">
        <w:rPr>
          <w:szCs w:val="20"/>
        </w:rPr>
        <w:fldChar w:fldCharType="end"/>
      </w:r>
      <w:r w:rsidR="004D32FB">
        <w:rPr>
          <w:szCs w:val="20"/>
        </w:rPr>
      </w:r>
      <w:r w:rsidR="004D32FB">
        <w:rPr>
          <w:szCs w:val="20"/>
        </w:rPr>
        <w:fldChar w:fldCharType="separate"/>
      </w:r>
      <w:r w:rsidR="00A37F30">
        <w:rPr>
          <w:noProof/>
          <w:szCs w:val="20"/>
        </w:rPr>
        <w:t>(23, 24)</w:t>
      </w:r>
      <w:r w:rsidR="004D32FB">
        <w:rPr>
          <w:szCs w:val="20"/>
        </w:rPr>
        <w:fldChar w:fldCharType="end"/>
      </w:r>
      <w:r w:rsidR="004D32FB">
        <w:rPr>
          <w:szCs w:val="20"/>
        </w:rPr>
        <w:t>.</w:t>
      </w:r>
    </w:p>
    <w:p w14:paraId="3DA59FEF" w14:textId="0C521D63"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C4AF914" w14:textId="1FFFA739" w:rsidR="009F4024" w:rsidRDefault="00F961AB" w:rsidP="00D173B1">
      <w:pPr>
        <w:ind w:left="360"/>
      </w:pPr>
      <w:r>
        <w:t xml:space="preserve">POCPS is expected to grow at the same rate as the population. </w:t>
      </w:r>
      <w:r w:rsidR="00995259">
        <w:t xml:space="preserve">Assuming a </w:t>
      </w:r>
      <w:r w:rsidR="00D173B1">
        <w:t xml:space="preserve">population </w:t>
      </w:r>
      <w:r w:rsidR="00995259">
        <w:t>growth rate of 1.4%</w:t>
      </w:r>
      <w:r w:rsidR="00102878">
        <w:t xml:space="preserve">, the </w:t>
      </w:r>
      <w:r w:rsidR="0020082D">
        <w:t xml:space="preserve">preliminary </w:t>
      </w:r>
      <w:r w:rsidR="00102878">
        <w:t>estimate</w:t>
      </w:r>
      <w:r w:rsidR="0020082D">
        <w:t xml:space="preserve"> for the</w:t>
      </w:r>
      <w:r w:rsidR="00102878">
        <w:t xml:space="preserve"> </w:t>
      </w:r>
      <w:r w:rsidR="00727C3A">
        <w:t xml:space="preserve">number of </w:t>
      </w:r>
      <w:r w:rsidR="003B6FB9">
        <w:t>POCPS</w:t>
      </w:r>
      <w:r w:rsidR="00727C3A">
        <w:t xml:space="preserve"> procedures </w:t>
      </w:r>
      <w:r w:rsidR="00AE002B">
        <w:t xml:space="preserve">for the diagnosis of indeterminate biliary strictures </w:t>
      </w:r>
      <w:r w:rsidR="00727C3A">
        <w:t xml:space="preserve">over the next three years are </w:t>
      </w:r>
      <w:r w:rsidR="00C0419D">
        <w:t>RED</w:t>
      </w:r>
      <w:r w:rsidR="00C65FF2">
        <w:t>AC</w:t>
      </w:r>
      <w:r w:rsidR="00C0419D">
        <w:t>TED</w:t>
      </w:r>
      <w:r w:rsidR="00EF20B6">
        <w:t xml:space="preserve">. </w:t>
      </w:r>
      <w:bookmarkStart w:id="27" w:name="_GoBack"/>
      <w:bookmarkEnd w:id="27"/>
    </w:p>
    <w:p w14:paraId="23030BAC" w14:textId="096C989B" w:rsidR="009F4024" w:rsidRDefault="009C0929" w:rsidP="00D173B1">
      <w:pPr>
        <w:ind w:left="360"/>
      </w:pPr>
      <w:r>
        <w:t xml:space="preserve">The estimated number of </w:t>
      </w:r>
      <w:r w:rsidR="007F4C40">
        <w:t>POCPS</w:t>
      </w:r>
      <w:r>
        <w:t xml:space="preserve"> procedures for removal of difficult biliary stones are </w:t>
      </w:r>
      <w:r w:rsidR="00C0419D" w:rsidRPr="00C0419D">
        <w:t>REDACTED</w:t>
      </w:r>
      <w:r w:rsidR="00D65ED3" w:rsidRPr="00C0419D">
        <w:t>.</w:t>
      </w:r>
    </w:p>
    <w:p w14:paraId="10542BDB" w14:textId="249F25C7" w:rsidR="00102878" w:rsidRDefault="00D37D7F" w:rsidP="00D173B1">
      <w:pPr>
        <w:ind w:left="360"/>
      </w:pPr>
      <w:r>
        <w:t>Th</w:t>
      </w:r>
      <w:r w:rsidR="009F4024">
        <w:t xml:space="preserve">ese are both </w:t>
      </w:r>
      <w:r w:rsidR="000A75EC">
        <w:t>conservative</w:t>
      </w:r>
      <w:r>
        <w:t xml:space="preserve"> </w:t>
      </w:r>
      <w:r w:rsidR="00BF302D">
        <w:t>estimates</w:t>
      </w:r>
      <w:r>
        <w:t xml:space="preserve">, </w:t>
      </w:r>
      <w:r w:rsidR="00297B79">
        <w:t>with the assumption that after listing</w:t>
      </w:r>
      <w:r w:rsidR="009F4024">
        <w:t xml:space="preserve"> </w:t>
      </w:r>
      <w:r w:rsidR="007F4C40">
        <w:t>POCPS</w:t>
      </w:r>
      <w:r w:rsidR="00297B79">
        <w:t xml:space="preserve"> will be used in all </w:t>
      </w:r>
      <w:r w:rsidR="00297B79" w:rsidRPr="001F4F31">
        <w:t xml:space="preserve">follow </w:t>
      </w:r>
      <w:r w:rsidR="00A163BD" w:rsidRPr="001F4F31">
        <w:t>up ERCP</w:t>
      </w:r>
      <w:r w:rsidR="00A163BD">
        <w:t xml:space="preserve"> procedures.</w:t>
      </w:r>
      <w:r w:rsidR="000A71F4">
        <w:t xml:space="preserve"> </w:t>
      </w:r>
      <w:r w:rsidR="00026009">
        <w:t xml:space="preserve">A more detailed utilisation analysis will be presented in the Assessment Report. </w:t>
      </w:r>
    </w:p>
    <w:p w14:paraId="05966C40" w14:textId="1681AF62" w:rsidR="003433D1" w:rsidRDefault="003433D1" w:rsidP="00D173B1">
      <w:pPr>
        <w:ind w:left="360"/>
        <w:rPr>
          <w:b/>
          <w:sz w:val="32"/>
          <w:szCs w:val="32"/>
        </w:rPr>
      </w:pPr>
      <w:r>
        <w:rPr>
          <w:b/>
          <w:sz w:val="32"/>
          <w:szCs w:val="32"/>
        </w:rPr>
        <w:br w:type="page"/>
      </w:r>
    </w:p>
    <w:p w14:paraId="76C382E7"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4581C5D6"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2B91540" w14:textId="77777777" w:rsidR="008B2C1F" w:rsidRPr="008B2C1F" w:rsidRDefault="008B2C1F" w:rsidP="008B2C1F">
      <w:pPr>
        <w:ind w:left="426"/>
        <w:rPr>
          <w:bCs/>
          <w:szCs w:val="20"/>
        </w:rPr>
      </w:pPr>
      <w:r w:rsidRPr="008B2C1F">
        <w:rPr>
          <w:bCs/>
          <w:szCs w:val="20"/>
        </w:rPr>
        <w:t>Based on the reimbursement schedules in comparable healthcare systems, the cost of providing POCPS guided visualisation and/or tissues sampling, is estimated to cost 0.63% more than ERCP alone ($612.90) (5). For each POCPS procedure, sphincterotomy (item 30485) is also billed, totalling the reimbursement costs to $1,194 per procedure for the diagnosis of indeterminate biliary strictures.</w:t>
      </w:r>
    </w:p>
    <w:p w14:paraId="6D5DF478" w14:textId="5E618E47" w:rsidR="008B2C1F" w:rsidRDefault="008B2C1F" w:rsidP="008B2C1F">
      <w:pPr>
        <w:ind w:left="426"/>
        <w:rPr>
          <w:bCs/>
          <w:szCs w:val="20"/>
        </w:rPr>
      </w:pPr>
      <w:r w:rsidRPr="008B2C1F">
        <w:rPr>
          <w:bCs/>
          <w:szCs w:val="20"/>
        </w:rPr>
        <w:t>Based on the reimbursement schedules in comparable healthcare systems, POCPS guided-EHL/LL is likely to cost 1.28% more than ERCP alone, accounting for the cost of lithotripsy and the additional time to extract stones ($857.964) (5). Sphincterotomy (item 30485) is also billed for therapeutic applications of POCPS, totalling the reimbursement costs to $1,439 per procedure for the removal of difficult biliary stones.</w:t>
      </w:r>
    </w:p>
    <w:p w14:paraId="045D12C4"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6909557C" w14:textId="4ADB41F1" w:rsidR="00481472" w:rsidRDefault="00CB0EE1" w:rsidP="00AE1188">
      <w:pPr>
        <w:ind w:left="426"/>
        <w:rPr>
          <w:bCs/>
          <w:szCs w:val="20"/>
        </w:rPr>
      </w:pPr>
      <w:r>
        <w:t>The estimate</w:t>
      </w:r>
      <w:r w:rsidR="00101C2E">
        <w:t>d</w:t>
      </w:r>
      <w:r>
        <w:t xml:space="preserve"> total procedure time</w:t>
      </w:r>
      <w:r w:rsidR="006F5D09">
        <w:t xml:space="preserve"> for </w:t>
      </w:r>
      <w:r w:rsidR="003B6FB9">
        <w:t>POCPS</w:t>
      </w:r>
      <w:r w:rsidR="003B6FB9" w:rsidRPr="00481472">
        <w:rPr>
          <w:bCs/>
          <w:szCs w:val="20"/>
        </w:rPr>
        <w:t xml:space="preserve"> </w:t>
      </w:r>
      <w:r w:rsidR="00481472" w:rsidRPr="00481472">
        <w:rPr>
          <w:bCs/>
          <w:szCs w:val="20"/>
        </w:rPr>
        <w:t>-guided</w:t>
      </w:r>
      <w:r w:rsidR="00481472">
        <w:rPr>
          <w:bCs/>
          <w:szCs w:val="20"/>
        </w:rPr>
        <w:t xml:space="preserve"> visualisation/biopsy of indeterminat</w:t>
      </w:r>
      <w:r w:rsidR="00E61FA7">
        <w:rPr>
          <w:bCs/>
          <w:szCs w:val="20"/>
        </w:rPr>
        <w:t>e</w:t>
      </w:r>
      <w:r w:rsidR="00481472">
        <w:rPr>
          <w:bCs/>
          <w:szCs w:val="20"/>
        </w:rPr>
        <w:t xml:space="preserve"> biliary strictures</w:t>
      </w:r>
      <w:r w:rsidR="00983FE9">
        <w:rPr>
          <w:bCs/>
          <w:szCs w:val="20"/>
        </w:rPr>
        <w:t>,</w:t>
      </w:r>
      <w:r w:rsidR="00B40196">
        <w:rPr>
          <w:bCs/>
          <w:szCs w:val="20"/>
        </w:rPr>
        <w:t xml:space="preserve"> </w:t>
      </w:r>
      <w:r w:rsidR="00771BA1">
        <w:rPr>
          <w:bCs/>
          <w:szCs w:val="20"/>
        </w:rPr>
        <w:t>inclusive of ERCP</w:t>
      </w:r>
      <w:r w:rsidR="00983FE9">
        <w:rPr>
          <w:bCs/>
          <w:szCs w:val="20"/>
        </w:rPr>
        <w:t>,</w:t>
      </w:r>
      <w:r w:rsidR="00771BA1">
        <w:rPr>
          <w:bCs/>
          <w:szCs w:val="20"/>
        </w:rPr>
        <w:t xml:space="preserve"> </w:t>
      </w:r>
      <w:r w:rsidR="00481472">
        <w:rPr>
          <w:bCs/>
          <w:szCs w:val="20"/>
        </w:rPr>
        <w:t xml:space="preserve">is </w:t>
      </w:r>
      <w:r w:rsidR="008421F7">
        <w:rPr>
          <w:bCs/>
          <w:szCs w:val="20"/>
        </w:rPr>
        <w:t>30</w:t>
      </w:r>
      <w:r w:rsidR="007C33F1">
        <w:rPr>
          <w:bCs/>
          <w:szCs w:val="20"/>
        </w:rPr>
        <w:t>-</w:t>
      </w:r>
      <w:r w:rsidR="006C1FA2">
        <w:rPr>
          <w:bCs/>
          <w:szCs w:val="20"/>
        </w:rPr>
        <w:t>115</w:t>
      </w:r>
      <w:r w:rsidR="007C33F1">
        <w:rPr>
          <w:bCs/>
          <w:szCs w:val="20"/>
        </w:rPr>
        <w:t xml:space="preserve"> minutes</w:t>
      </w:r>
      <w:r w:rsidR="00747835">
        <w:rPr>
          <w:bCs/>
          <w:szCs w:val="20"/>
        </w:rPr>
        <w:t xml:space="preserve"> </w:t>
      </w:r>
      <w:r w:rsidR="00747835">
        <w:rPr>
          <w:bCs/>
          <w:szCs w:val="20"/>
        </w:rPr>
        <w:fldChar w:fldCharType="begin"/>
      </w:r>
      <w:r w:rsidR="007122E3">
        <w:rPr>
          <w:bCs/>
          <w:szCs w:val="20"/>
        </w:rPr>
        <w:instrText xml:space="preserve"> ADDIN EN.CITE &lt;EndNote&gt;&lt;Cite&gt;&lt;Author&gt;Yan&lt;/Author&gt;&lt;Year&gt;2019&lt;/Year&gt;&lt;RecNum&gt;42&lt;/RecNum&gt;&lt;DisplayText&gt;(29)&lt;/DisplayText&gt;&lt;record&gt;&lt;rec-number&gt;42&lt;/rec-number&gt;&lt;foreign-keys&gt;&lt;key app="EN" db-id="vdp9zdew8tdvp4e2pf95sz9v99sevdd9drd2" timestamp="1614030827"&gt;42&lt;/key&gt;&lt;/foreign-keys&gt;&lt;ref-type name="Journal Article"&gt;17&lt;/ref-type&gt;&lt;contributors&gt;&lt;authors&gt;&lt;author&gt;Yan, Stephanie&lt;/author&gt;&lt;author&gt;Tejaswi, Sooraj&lt;/author&gt;&lt;/authors&gt;&lt;/contributors&gt;&lt;titles&gt;&lt;title&gt;Clinical impact of digital cholangioscopy in management of indeterminate biliary strictures and complex biliary stones: a single-center study&lt;/title&gt;&lt;secondary-title&gt;Therapeutic advances in gastrointestinal endoscopy&lt;/secondary-title&gt;&lt;alt-title&gt;Ther Adv Gastrointest Endosc&lt;/alt-title&gt;&lt;/titles&gt;&lt;periodical&gt;&lt;full-title&gt;Therapeutic advances in gastrointestinal endoscopy&lt;/full-title&gt;&lt;abbr-1&gt;Ther Adv Gastrointest Endosc&lt;/abbr-1&gt;&lt;/periodical&gt;&lt;alt-periodical&gt;&lt;full-title&gt;Therapeutic advances in gastrointestinal endoscopy&lt;/full-title&gt;&lt;abbr-1&gt;Ther Adv Gastrointest Endosc&lt;/abbr-1&gt;&lt;/alt-periodical&gt;&lt;pages&gt;2631774519853160-2631774519853160&lt;/pages&gt;&lt;volume&gt;12&lt;/volume&gt;&lt;keywords&gt;&lt;keyword&gt;cholangiocarcinoma&lt;/keyword&gt;&lt;keyword&gt;cholangioscopy&lt;/keyword&gt;&lt;keyword&gt;complex biliary stone&lt;/keyword&gt;&lt;keyword&gt;indeterminate biliary stricture&lt;/keyword&gt;&lt;keyword&gt;primary sclerosing cholangitis&lt;/keyword&gt;&lt;/keywords&gt;&lt;dates&gt;&lt;year&gt;2019&lt;/year&gt;&lt;/dates&gt;&lt;publisher&gt;SAGE Publications&lt;/publisher&gt;&lt;isbn&gt;2631-7745&lt;/isbn&gt;&lt;accession-num&gt;31218297&lt;/accession-num&gt;&lt;urls&gt;&lt;related-urls&gt;&lt;url&gt;https://pubmed.ncbi.nlm.nih.gov/31218297&lt;/url&gt;&lt;url&gt;https://www.ncbi.nlm.nih.gov/pmc/articles/PMC6563398/&lt;/url&gt;&lt;/related-urls&gt;&lt;/urls&gt;&lt;electronic-resource-num&gt;10.1177/2631774519853160&lt;/electronic-resource-num&gt;&lt;remote-database-name&gt;PubMed&lt;/remote-database-name&gt;&lt;language&gt;eng&lt;/language&gt;&lt;/record&gt;&lt;/Cite&gt;&lt;/EndNote&gt;</w:instrText>
      </w:r>
      <w:r w:rsidR="00747835">
        <w:rPr>
          <w:bCs/>
          <w:szCs w:val="20"/>
        </w:rPr>
        <w:fldChar w:fldCharType="separate"/>
      </w:r>
      <w:r w:rsidR="007122E3">
        <w:rPr>
          <w:bCs/>
          <w:noProof/>
          <w:szCs w:val="20"/>
        </w:rPr>
        <w:t>(29)</w:t>
      </w:r>
      <w:r w:rsidR="00747835">
        <w:rPr>
          <w:bCs/>
          <w:szCs w:val="20"/>
        </w:rPr>
        <w:fldChar w:fldCharType="end"/>
      </w:r>
      <w:r w:rsidR="009A7722">
        <w:rPr>
          <w:bCs/>
          <w:szCs w:val="20"/>
        </w:rPr>
        <w:t xml:space="preserve">. </w:t>
      </w:r>
    </w:p>
    <w:p w14:paraId="07193892" w14:textId="64ED9159" w:rsidR="00874E48" w:rsidRPr="00771BA1" w:rsidRDefault="00042901" w:rsidP="00771BA1">
      <w:pPr>
        <w:ind w:left="426"/>
        <w:rPr>
          <w:bCs/>
          <w:szCs w:val="20"/>
        </w:rPr>
      </w:pPr>
      <w:r>
        <w:t>The estimate</w:t>
      </w:r>
      <w:r w:rsidR="00101C2E">
        <w:t>d</w:t>
      </w:r>
      <w:r>
        <w:t xml:space="preserve"> total procedure time for </w:t>
      </w:r>
      <w:r w:rsidR="003B6FB9">
        <w:t>POCPS</w:t>
      </w:r>
      <w:r w:rsidR="003B6FB9" w:rsidRPr="007B3415">
        <w:rPr>
          <w:bCs/>
          <w:szCs w:val="20"/>
        </w:rPr>
        <w:t xml:space="preserve"> </w:t>
      </w:r>
      <w:r w:rsidR="00C71892" w:rsidRPr="007B3415">
        <w:rPr>
          <w:bCs/>
          <w:szCs w:val="20"/>
        </w:rPr>
        <w:t xml:space="preserve">-guided </w:t>
      </w:r>
      <w:r w:rsidR="00FF62CE">
        <w:rPr>
          <w:bCs/>
          <w:szCs w:val="20"/>
        </w:rPr>
        <w:t>removal of difficult biliary stones</w:t>
      </w:r>
      <w:r w:rsidR="00983FE9">
        <w:rPr>
          <w:bCs/>
          <w:szCs w:val="20"/>
        </w:rPr>
        <w:t xml:space="preserve">, </w:t>
      </w:r>
      <w:r w:rsidR="00771BA1">
        <w:rPr>
          <w:bCs/>
          <w:szCs w:val="20"/>
        </w:rPr>
        <w:t>inclusive of ERCP</w:t>
      </w:r>
      <w:r w:rsidR="00983FE9">
        <w:rPr>
          <w:bCs/>
          <w:szCs w:val="20"/>
        </w:rPr>
        <w:t>,</w:t>
      </w:r>
      <w:r w:rsidR="007B3415" w:rsidRPr="007B3415">
        <w:rPr>
          <w:bCs/>
          <w:szCs w:val="20"/>
        </w:rPr>
        <w:t xml:space="preserve"> </w:t>
      </w:r>
      <w:r w:rsidR="00771BA1">
        <w:rPr>
          <w:bCs/>
          <w:szCs w:val="20"/>
        </w:rPr>
        <w:t xml:space="preserve">is </w:t>
      </w:r>
      <w:r w:rsidR="008421F7">
        <w:rPr>
          <w:bCs/>
          <w:szCs w:val="20"/>
        </w:rPr>
        <w:t>40</w:t>
      </w:r>
      <w:r w:rsidR="00C71892">
        <w:rPr>
          <w:bCs/>
          <w:szCs w:val="20"/>
        </w:rPr>
        <w:t>-</w:t>
      </w:r>
      <w:r w:rsidR="006C1FA2">
        <w:rPr>
          <w:bCs/>
          <w:szCs w:val="20"/>
        </w:rPr>
        <w:t>235</w:t>
      </w:r>
      <w:r w:rsidR="007B3415" w:rsidRPr="007B3415">
        <w:rPr>
          <w:bCs/>
          <w:szCs w:val="20"/>
        </w:rPr>
        <w:t xml:space="preserve"> minutes</w:t>
      </w:r>
      <w:r w:rsidR="00747835">
        <w:rPr>
          <w:bCs/>
          <w:szCs w:val="20"/>
        </w:rPr>
        <w:t xml:space="preserve"> </w:t>
      </w:r>
      <w:r w:rsidR="00747835">
        <w:rPr>
          <w:bCs/>
          <w:szCs w:val="20"/>
        </w:rPr>
        <w:fldChar w:fldCharType="begin"/>
      </w:r>
      <w:r w:rsidR="007122E3">
        <w:rPr>
          <w:bCs/>
          <w:szCs w:val="20"/>
        </w:rPr>
        <w:instrText xml:space="preserve"> ADDIN EN.CITE &lt;EndNote&gt;&lt;Cite&gt;&lt;Author&gt;Yan&lt;/Author&gt;&lt;Year&gt;2019&lt;/Year&gt;&lt;RecNum&gt;42&lt;/RecNum&gt;&lt;DisplayText&gt;(29)&lt;/DisplayText&gt;&lt;record&gt;&lt;rec-number&gt;42&lt;/rec-number&gt;&lt;foreign-keys&gt;&lt;key app="EN" db-id="vdp9zdew8tdvp4e2pf95sz9v99sevdd9drd2" timestamp="1614030827"&gt;42&lt;/key&gt;&lt;/foreign-keys&gt;&lt;ref-type name="Journal Article"&gt;17&lt;/ref-type&gt;&lt;contributors&gt;&lt;authors&gt;&lt;author&gt;Yan, Stephanie&lt;/author&gt;&lt;author&gt;Tejaswi, Sooraj&lt;/author&gt;&lt;/authors&gt;&lt;/contributors&gt;&lt;titles&gt;&lt;title&gt;Clinical impact of digital cholangioscopy in management of indeterminate biliary strictures and complex biliary stones: a single-center study&lt;/title&gt;&lt;secondary-title&gt;Therapeutic advances in gastrointestinal endoscopy&lt;/secondary-title&gt;&lt;alt-title&gt;Ther Adv Gastrointest Endosc&lt;/alt-title&gt;&lt;/titles&gt;&lt;periodical&gt;&lt;full-title&gt;Therapeutic advances in gastrointestinal endoscopy&lt;/full-title&gt;&lt;abbr-1&gt;Ther Adv Gastrointest Endosc&lt;/abbr-1&gt;&lt;/periodical&gt;&lt;alt-periodical&gt;&lt;full-title&gt;Therapeutic advances in gastrointestinal endoscopy&lt;/full-title&gt;&lt;abbr-1&gt;Ther Adv Gastrointest Endosc&lt;/abbr-1&gt;&lt;/alt-periodical&gt;&lt;pages&gt;2631774519853160-2631774519853160&lt;/pages&gt;&lt;volume&gt;12&lt;/volume&gt;&lt;keywords&gt;&lt;keyword&gt;cholangiocarcinoma&lt;/keyword&gt;&lt;keyword&gt;cholangioscopy&lt;/keyword&gt;&lt;keyword&gt;complex biliary stone&lt;/keyword&gt;&lt;keyword&gt;indeterminate biliary stricture&lt;/keyword&gt;&lt;keyword&gt;primary sclerosing cholangitis&lt;/keyword&gt;&lt;/keywords&gt;&lt;dates&gt;&lt;year&gt;2019&lt;/year&gt;&lt;/dates&gt;&lt;publisher&gt;SAGE Publications&lt;/publisher&gt;&lt;isbn&gt;2631-7745&lt;/isbn&gt;&lt;accession-num&gt;31218297&lt;/accession-num&gt;&lt;urls&gt;&lt;related-urls&gt;&lt;url&gt;https://pubmed.ncbi.nlm.nih.gov/31218297&lt;/url&gt;&lt;url&gt;https://www.ncbi.nlm.nih.gov/pmc/articles/PMC6563398/&lt;/url&gt;&lt;/related-urls&gt;&lt;/urls&gt;&lt;electronic-resource-num&gt;10.1177/2631774519853160&lt;/electronic-resource-num&gt;&lt;remote-database-name&gt;PubMed&lt;/remote-database-name&gt;&lt;language&gt;eng&lt;/language&gt;&lt;/record&gt;&lt;/Cite&gt;&lt;/EndNote&gt;</w:instrText>
      </w:r>
      <w:r w:rsidR="00747835">
        <w:rPr>
          <w:bCs/>
          <w:szCs w:val="20"/>
        </w:rPr>
        <w:fldChar w:fldCharType="separate"/>
      </w:r>
      <w:r w:rsidR="007122E3">
        <w:rPr>
          <w:bCs/>
          <w:noProof/>
          <w:szCs w:val="20"/>
        </w:rPr>
        <w:t>(29)</w:t>
      </w:r>
      <w:r w:rsidR="00747835">
        <w:rPr>
          <w:bCs/>
          <w:szCs w:val="20"/>
        </w:rPr>
        <w:fldChar w:fldCharType="end"/>
      </w:r>
      <w:r w:rsidR="009A7722">
        <w:rPr>
          <w:bCs/>
          <w:szCs w:val="20"/>
        </w:rPr>
        <w:t xml:space="preserve">. </w:t>
      </w:r>
    </w:p>
    <w:p w14:paraId="4AA9432D"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A82DFE7" w14:textId="562D97AA" w:rsidR="00AE1188" w:rsidRPr="00AE1188" w:rsidRDefault="00AE1188" w:rsidP="00120E6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Cs w:val="20"/>
        </w:rPr>
      </w:pPr>
      <w:r>
        <w:rPr>
          <w:szCs w:val="20"/>
        </w:rPr>
        <w:t xml:space="preserve">Category </w:t>
      </w:r>
      <w:r w:rsidR="00120E65" w:rsidRPr="00120E65">
        <w:rPr>
          <w:szCs w:val="20"/>
        </w:rPr>
        <w:t>5</w:t>
      </w:r>
      <w:r w:rsidRPr="00AE1188">
        <w:rPr>
          <w:szCs w:val="20"/>
        </w:rPr>
        <w:t xml:space="preserve"> – </w:t>
      </w:r>
      <w:r w:rsidR="00C14D2C">
        <w:rPr>
          <w:szCs w:val="20"/>
        </w:rPr>
        <w:t>D</w:t>
      </w:r>
      <w:r w:rsidR="00C14D2C" w:rsidRPr="00120E65">
        <w:rPr>
          <w:szCs w:val="20"/>
        </w:rPr>
        <w:t>iagnostic imaging services</w:t>
      </w:r>
    </w:p>
    <w:p w14:paraId="69D47BF4" w14:textId="243611EA" w:rsidR="00AE1188" w:rsidRPr="00AE1188" w:rsidRDefault="007D1F39" w:rsidP="00AE1188">
      <w:pPr>
        <w:pBdr>
          <w:top w:val="single" w:sz="4" w:space="1" w:color="auto"/>
          <w:left w:val="single" w:sz="4" w:space="4" w:color="auto"/>
          <w:bottom w:val="single" w:sz="4" w:space="1" w:color="auto"/>
          <w:right w:val="single" w:sz="4" w:space="4" w:color="auto"/>
        </w:pBdr>
        <w:rPr>
          <w:szCs w:val="20"/>
        </w:rPr>
      </w:pPr>
      <w:r>
        <w:rPr>
          <w:szCs w:val="20"/>
        </w:rPr>
        <w:t>MBS XXXXX</w:t>
      </w:r>
    </w:p>
    <w:p w14:paraId="62E6876E" w14:textId="63324D71" w:rsidR="002426E2" w:rsidRDefault="00FF09FD" w:rsidP="002426E2">
      <w:pPr>
        <w:pBdr>
          <w:top w:val="single" w:sz="4" w:space="1" w:color="auto"/>
          <w:left w:val="single" w:sz="4" w:space="4" w:color="auto"/>
          <w:bottom w:val="single" w:sz="4" w:space="1" w:color="auto"/>
          <w:right w:val="single" w:sz="4" w:space="4" w:color="auto"/>
        </w:pBdr>
      </w:pPr>
      <w:r w:rsidRPr="00FF09FD">
        <w:rPr>
          <w:szCs w:val="20"/>
        </w:rPr>
        <w:t xml:space="preserve">Single </w:t>
      </w:r>
      <w:r w:rsidR="00D10CF7">
        <w:rPr>
          <w:szCs w:val="20"/>
        </w:rPr>
        <w:t>operator</w:t>
      </w:r>
      <w:r w:rsidR="000C4562">
        <w:rPr>
          <w:szCs w:val="20"/>
        </w:rPr>
        <w:t>,</w:t>
      </w:r>
      <w:r w:rsidRPr="00FF09FD">
        <w:rPr>
          <w:szCs w:val="20"/>
        </w:rPr>
        <w:t xml:space="preserve"> single </w:t>
      </w:r>
      <w:r w:rsidR="00D10CF7">
        <w:rPr>
          <w:szCs w:val="20"/>
        </w:rPr>
        <w:t>use</w:t>
      </w:r>
      <w:r w:rsidR="00D10CF7" w:rsidRPr="00FF09FD">
        <w:rPr>
          <w:szCs w:val="20"/>
        </w:rPr>
        <w:t xml:space="preserve"> </w:t>
      </w:r>
      <w:r w:rsidR="009E4986">
        <w:rPr>
          <w:szCs w:val="20"/>
        </w:rPr>
        <w:t>peroral</w:t>
      </w:r>
      <w:r w:rsidRPr="00FF09FD">
        <w:rPr>
          <w:szCs w:val="20"/>
        </w:rPr>
        <w:t xml:space="preserve"> cholangiopancreatoscopy (POCPS) </w:t>
      </w:r>
      <w:r w:rsidR="002426E2" w:rsidRPr="002426E2">
        <w:t>with/without biopsy, for the diagnosis of indeterminate biliary strictures</w:t>
      </w:r>
      <w:r w:rsidR="00635F63">
        <w:t>, defined as stricture</w:t>
      </w:r>
      <w:r w:rsidR="008E06A4">
        <w:t>s</w:t>
      </w:r>
      <w:r w:rsidR="00635F63">
        <w:t xml:space="preserve"> with </w:t>
      </w:r>
      <w:r w:rsidR="00635F63" w:rsidRPr="00635F63">
        <w:t>indeterminate results from conventional diagnostic ERCP and/or EUS procedures</w:t>
      </w:r>
      <w:r w:rsidR="002D19E2">
        <w:t>,</w:t>
      </w:r>
      <w:r w:rsidR="002426E2" w:rsidRPr="002426E2">
        <w:t xml:space="preserve"> during an </w:t>
      </w:r>
      <w:r w:rsidR="00AE1C50">
        <w:t>e</w:t>
      </w:r>
      <w:r w:rsidR="002426E2" w:rsidRPr="002426E2">
        <w:t xml:space="preserve">ndoscopic retrograde </w:t>
      </w:r>
      <w:r w:rsidR="00AE1C50">
        <w:t>c</w:t>
      </w:r>
      <w:r w:rsidR="002426E2" w:rsidRPr="002426E2">
        <w:t xml:space="preserve">holangiopancreatography </w:t>
      </w:r>
      <w:r w:rsidR="00AE1C50">
        <w:t>(ERCP)</w:t>
      </w:r>
      <w:r w:rsidR="002426E2" w:rsidRPr="002426E2">
        <w:t xml:space="preserve"> procedure</w:t>
      </w:r>
      <w:r w:rsidR="009F0871">
        <w:t>,</w:t>
      </w:r>
      <w:r w:rsidR="005D0DF5">
        <w:t xml:space="preserve"> </w:t>
      </w:r>
      <w:r w:rsidR="002050CF" w:rsidRPr="002050CF">
        <w:t xml:space="preserve">not being a service to which item </w:t>
      </w:r>
      <w:hyperlink r:id="rId39" w:history="1">
        <w:r w:rsidR="00B74FBB" w:rsidRPr="00B74FBB">
          <w:t>30484</w:t>
        </w:r>
      </w:hyperlink>
      <w:r w:rsidR="009F0871">
        <w:t xml:space="preserve"> </w:t>
      </w:r>
      <w:r w:rsidR="00380720">
        <w:t xml:space="preserve">is </w:t>
      </w:r>
      <w:r w:rsidR="002050CF" w:rsidRPr="002050CF">
        <w:t>applie</w:t>
      </w:r>
      <w:r w:rsidR="00380720">
        <w:t xml:space="preserve">d. </w:t>
      </w:r>
    </w:p>
    <w:p w14:paraId="09177C35" w14:textId="212051A7" w:rsidR="00BE316E" w:rsidRDefault="0099314A" w:rsidP="002426E2">
      <w:pPr>
        <w:pBdr>
          <w:top w:val="single" w:sz="4" w:space="1" w:color="auto"/>
          <w:left w:val="single" w:sz="4" w:space="4" w:color="auto"/>
          <w:bottom w:val="single" w:sz="4" w:space="1" w:color="auto"/>
          <w:right w:val="single" w:sz="4" w:space="4" w:color="auto"/>
        </w:pBdr>
      </w:pPr>
      <w:r>
        <w:t>(</w:t>
      </w:r>
      <w:r w:rsidR="00BE316E">
        <w:t>An</w:t>
      </w:r>
      <w:r>
        <w:t>aes.)</w:t>
      </w:r>
    </w:p>
    <w:p w14:paraId="61E634A2" w14:textId="710BEEA3" w:rsidR="00AE1188" w:rsidRPr="00007531" w:rsidRDefault="00AE1188" w:rsidP="00A2568A">
      <w:pPr>
        <w:pBdr>
          <w:top w:val="single" w:sz="4" w:space="1" w:color="auto"/>
          <w:left w:val="single" w:sz="4" w:space="4" w:color="auto"/>
          <w:bottom w:val="single" w:sz="4" w:space="1" w:color="auto"/>
          <w:right w:val="single" w:sz="4" w:space="4" w:color="auto"/>
        </w:pBdr>
        <w:rPr>
          <w:szCs w:val="20"/>
        </w:rPr>
      </w:pPr>
      <w:r w:rsidRPr="00C0419D">
        <w:rPr>
          <w:b/>
          <w:szCs w:val="20"/>
        </w:rPr>
        <w:t>Fee</w:t>
      </w:r>
      <w:r w:rsidRPr="00C0419D">
        <w:rPr>
          <w:bCs/>
          <w:szCs w:val="20"/>
        </w:rPr>
        <w:t xml:space="preserve">:  </w:t>
      </w:r>
      <w:r w:rsidR="008B2C1F">
        <w:rPr>
          <w:bCs/>
          <w:szCs w:val="20"/>
        </w:rPr>
        <w:t>$612.90</w:t>
      </w:r>
      <w:r w:rsidR="00637558" w:rsidRPr="00C0419D">
        <w:rPr>
          <w:bCs/>
          <w:szCs w:val="20"/>
        </w:rPr>
        <w:t xml:space="preserve"> </w:t>
      </w:r>
      <w:r w:rsidR="00007531" w:rsidRPr="00C0419D">
        <w:rPr>
          <w:b/>
          <w:szCs w:val="20"/>
        </w:rPr>
        <w:t>Benefit</w:t>
      </w:r>
      <w:r w:rsidR="00007531" w:rsidRPr="00C0419D">
        <w:rPr>
          <w:bCs/>
          <w:szCs w:val="20"/>
        </w:rPr>
        <w:t xml:space="preserve">: 75% = </w:t>
      </w:r>
      <w:r w:rsidR="008B2C1F">
        <w:rPr>
          <w:bCs/>
          <w:szCs w:val="20"/>
        </w:rPr>
        <w:t>$459.68</w:t>
      </w:r>
    </w:p>
    <w:p w14:paraId="70F8E7A8" w14:textId="17DC0042" w:rsidR="00A2568A" w:rsidRDefault="00A2568A" w:rsidP="00A2568A"/>
    <w:p w14:paraId="784A62D7" w14:textId="1BD02C14" w:rsidR="00A2568A" w:rsidRPr="00AE1188" w:rsidRDefault="00A2568A" w:rsidP="00AE173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Cs w:val="20"/>
        </w:rPr>
      </w:pPr>
      <w:r>
        <w:rPr>
          <w:szCs w:val="20"/>
        </w:rPr>
        <w:t xml:space="preserve">Category </w:t>
      </w:r>
      <w:r w:rsidR="00BD51EA" w:rsidRPr="00041C32">
        <w:rPr>
          <w:szCs w:val="20"/>
        </w:rPr>
        <w:t>3</w:t>
      </w:r>
      <w:r w:rsidR="0008096F">
        <w:rPr>
          <w:szCs w:val="20"/>
        </w:rPr>
        <w:t xml:space="preserve"> </w:t>
      </w:r>
      <w:r w:rsidRPr="00AE1188">
        <w:rPr>
          <w:szCs w:val="20"/>
        </w:rPr>
        <w:t xml:space="preserve">– </w:t>
      </w:r>
      <w:r w:rsidR="00041C32" w:rsidRPr="00041C32">
        <w:rPr>
          <w:szCs w:val="20"/>
        </w:rPr>
        <w:t>Therapeutic Procedures</w:t>
      </w:r>
      <w:r w:rsidRPr="00AE1188">
        <w:rPr>
          <w:szCs w:val="20"/>
        </w:rPr>
        <w:t xml:space="preserve"> </w:t>
      </w:r>
    </w:p>
    <w:p w14:paraId="58BEBDED" w14:textId="191070FE" w:rsidR="00A2568A" w:rsidRPr="00AE1188" w:rsidRDefault="007D1F39" w:rsidP="00A2568A">
      <w:pPr>
        <w:pBdr>
          <w:top w:val="single" w:sz="4" w:space="1" w:color="auto"/>
          <w:left w:val="single" w:sz="4" w:space="4" w:color="auto"/>
          <w:bottom w:val="single" w:sz="4" w:space="1" w:color="auto"/>
          <w:right w:val="single" w:sz="4" w:space="4" w:color="auto"/>
        </w:pBdr>
        <w:rPr>
          <w:szCs w:val="20"/>
        </w:rPr>
      </w:pPr>
      <w:r>
        <w:rPr>
          <w:szCs w:val="20"/>
        </w:rPr>
        <w:t>MBS XXXXX</w:t>
      </w:r>
    </w:p>
    <w:p w14:paraId="288915A0" w14:textId="3A4879F5" w:rsidR="00A2568A" w:rsidRPr="002426E2" w:rsidRDefault="00A2568A" w:rsidP="003100CC">
      <w:pPr>
        <w:pBdr>
          <w:top w:val="single" w:sz="4" w:space="1" w:color="auto"/>
          <w:left w:val="single" w:sz="4" w:space="4" w:color="auto"/>
          <w:bottom w:val="single" w:sz="4" w:space="1" w:color="auto"/>
          <w:right w:val="single" w:sz="4" w:space="4" w:color="auto"/>
        </w:pBdr>
        <w:rPr>
          <w:szCs w:val="20"/>
        </w:rPr>
      </w:pPr>
      <w:r w:rsidRPr="00FF09FD">
        <w:rPr>
          <w:szCs w:val="20"/>
        </w:rPr>
        <w:t>Single</w:t>
      </w:r>
      <w:r w:rsidR="000C4562">
        <w:rPr>
          <w:szCs w:val="20"/>
        </w:rPr>
        <w:t xml:space="preserve"> </w:t>
      </w:r>
      <w:r w:rsidR="00D10CF7">
        <w:rPr>
          <w:szCs w:val="20"/>
        </w:rPr>
        <w:t>operator</w:t>
      </w:r>
      <w:r w:rsidRPr="00FF09FD">
        <w:rPr>
          <w:szCs w:val="20"/>
        </w:rPr>
        <w:t xml:space="preserve">, </w:t>
      </w:r>
      <w:r w:rsidR="00BD4E60">
        <w:rPr>
          <w:szCs w:val="20"/>
        </w:rPr>
        <w:t>s</w:t>
      </w:r>
      <w:r w:rsidR="00BD4E60" w:rsidRPr="003100CC">
        <w:rPr>
          <w:szCs w:val="20"/>
        </w:rPr>
        <w:t xml:space="preserve">ingle </w:t>
      </w:r>
      <w:r w:rsidR="003100CC" w:rsidRPr="003100CC">
        <w:rPr>
          <w:szCs w:val="20"/>
        </w:rPr>
        <w:t xml:space="preserve">use peroral </w:t>
      </w:r>
      <w:r w:rsidR="004953F7" w:rsidRPr="00FF09FD">
        <w:rPr>
          <w:szCs w:val="20"/>
        </w:rPr>
        <w:t>cholangiopancreatoscopy</w:t>
      </w:r>
      <w:r w:rsidR="004953F7">
        <w:rPr>
          <w:szCs w:val="20"/>
        </w:rPr>
        <w:t xml:space="preserve"> </w:t>
      </w:r>
      <w:r w:rsidR="00BB279F">
        <w:rPr>
          <w:szCs w:val="20"/>
        </w:rPr>
        <w:t xml:space="preserve">(POCPS) </w:t>
      </w:r>
      <w:r w:rsidR="003100CC" w:rsidRPr="003100CC">
        <w:rPr>
          <w:szCs w:val="20"/>
        </w:rPr>
        <w:t>guided electrohydraulic/laser lithotripsy</w:t>
      </w:r>
      <w:r w:rsidR="003100CC">
        <w:rPr>
          <w:szCs w:val="20"/>
        </w:rPr>
        <w:t xml:space="preserve"> </w:t>
      </w:r>
      <w:r w:rsidR="003100CC" w:rsidRPr="003100CC">
        <w:rPr>
          <w:szCs w:val="20"/>
        </w:rPr>
        <w:t>for removal of difficult bile stones</w:t>
      </w:r>
      <w:r w:rsidR="00B45974">
        <w:t xml:space="preserve">, </w:t>
      </w:r>
      <w:r w:rsidR="00AD0672">
        <w:t xml:space="preserve">defined as </w:t>
      </w:r>
      <w:r w:rsidR="008B02D2">
        <w:t xml:space="preserve">stones with </w:t>
      </w:r>
      <w:r w:rsidR="00D705BC" w:rsidRPr="00D705BC">
        <w:t xml:space="preserve">failed or infeasible </w:t>
      </w:r>
      <w:r w:rsidR="008B02D2">
        <w:t>removal</w:t>
      </w:r>
      <w:r w:rsidR="00D705BC" w:rsidRPr="00D705BC">
        <w:t xml:space="preserve"> via conventional ERCP extraction techniques</w:t>
      </w:r>
      <w:r w:rsidR="00B45974">
        <w:t>,</w:t>
      </w:r>
      <w:r w:rsidR="003100CC" w:rsidRPr="003100CC">
        <w:rPr>
          <w:szCs w:val="20"/>
        </w:rPr>
        <w:t xml:space="preserve"> </w:t>
      </w:r>
      <w:r w:rsidR="00B74FBB" w:rsidRPr="002426E2">
        <w:t xml:space="preserve">during an </w:t>
      </w:r>
      <w:r w:rsidR="00B74FBB">
        <w:t>e</w:t>
      </w:r>
      <w:r w:rsidR="00B74FBB" w:rsidRPr="002426E2">
        <w:t xml:space="preserve">ndoscopic retrograde </w:t>
      </w:r>
      <w:r w:rsidR="00B74FBB">
        <w:t>c</w:t>
      </w:r>
      <w:r w:rsidR="00B74FBB" w:rsidRPr="002426E2">
        <w:t xml:space="preserve">holangiopancreatography </w:t>
      </w:r>
      <w:r w:rsidR="00B74FBB">
        <w:t>(ERCP)</w:t>
      </w:r>
      <w:r w:rsidR="00B74FBB" w:rsidRPr="002426E2">
        <w:t xml:space="preserve"> procedure</w:t>
      </w:r>
      <w:r w:rsidR="00B74FBB">
        <w:t xml:space="preserve">, </w:t>
      </w:r>
      <w:r w:rsidR="00380720" w:rsidRPr="002050CF">
        <w:t xml:space="preserve">not being a service to which item </w:t>
      </w:r>
      <w:hyperlink r:id="rId40" w:history="1">
        <w:r w:rsidR="00380720" w:rsidRPr="00B74FBB">
          <w:t>30484</w:t>
        </w:r>
      </w:hyperlink>
      <w:r w:rsidR="00380720">
        <w:t xml:space="preserve"> is </w:t>
      </w:r>
      <w:r w:rsidR="00380720" w:rsidRPr="002050CF">
        <w:t>applie</w:t>
      </w:r>
      <w:r w:rsidR="00380720">
        <w:t>d.</w:t>
      </w:r>
    </w:p>
    <w:p w14:paraId="2E0F5D83" w14:textId="5FCD98B5" w:rsidR="00A2568A" w:rsidRPr="00AE1188" w:rsidRDefault="0099314A" w:rsidP="00A2568A">
      <w:pPr>
        <w:pBdr>
          <w:top w:val="single" w:sz="4" w:space="1" w:color="auto"/>
          <w:left w:val="single" w:sz="4" w:space="4" w:color="auto"/>
          <w:bottom w:val="single" w:sz="4" w:space="1" w:color="auto"/>
          <w:right w:val="single" w:sz="4" w:space="4" w:color="auto"/>
        </w:pBdr>
        <w:rPr>
          <w:szCs w:val="20"/>
        </w:rPr>
      </w:pPr>
      <w:r>
        <w:rPr>
          <w:szCs w:val="20"/>
        </w:rPr>
        <w:t>(Anaes.)</w:t>
      </w:r>
    </w:p>
    <w:p w14:paraId="0C980541" w14:textId="66212789" w:rsidR="00C0419D" w:rsidRPr="00007531" w:rsidRDefault="00C0419D" w:rsidP="00C0419D">
      <w:pPr>
        <w:pBdr>
          <w:top w:val="single" w:sz="4" w:space="1" w:color="auto"/>
          <w:left w:val="single" w:sz="4" w:space="4" w:color="auto"/>
          <w:bottom w:val="single" w:sz="4" w:space="1" w:color="auto"/>
          <w:right w:val="single" w:sz="4" w:space="4" w:color="auto"/>
        </w:pBdr>
        <w:rPr>
          <w:szCs w:val="20"/>
        </w:rPr>
      </w:pPr>
      <w:r w:rsidRPr="00C0419D">
        <w:rPr>
          <w:b/>
          <w:szCs w:val="20"/>
        </w:rPr>
        <w:t>Fee</w:t>
      </w:r>
      <w:r w:rsidRPr="00C0419D">
        <w:rPr>
          <w:bCs/>
          <w:szCs w:val="20"/>
        </w:rPr>
        <w:t xml:space="preserve">:  </w:t>
      </w:r>
      <w:r w:rsidR="008B2C1F">
        <w:rPr>
          <w:bCs/>
          <w:szCs w:val="20"/>
        </w:rPr>
        <w:t>$857.96</w:t>
      </w:r>
      <w:r w:rsidRPr="00C0419D">
        <w:rPr>
          <w:bCs/>
          <w:szCs w:val="20"/>
        </w:rPr>
        <w:t xml:space="preserve"> </w:t>
      </w:r>
      <w:r w:rsidRPr="00C0419D">
        <w:rPr>
          <w:b/>
          <w:szCs w:val="20"/>
        </w:rPr>
        <w:t>Benefit</w:t>
      </w:r>
      <w:r w:rsidRPr="00C0419D">
        <w:rPr>
          <w:bCs/>
          <w:szCs w:val="20"/>
        </w:rPr>
        <w:t xml:space="preserve">: 75% = </w:t>
      </w:r>
      <w:r w:rsidR="008B2C1F">
        <w:rPr>
          <w:bCs/>
          <w:szCs w:val="20"/>
        </w:rPr>
        <w:t>$643.47</w:t>
      </w:r>
    </w:p>
    <w:p w14:paraId="2360AEB6" w14:textId="4F1B3836" w:rsidR="0069716C" w:rsidRDefault="0069716C" w:rsidP="00603D04">
      <w:pPr>
        <w:ind w:left="426"/>
      </w:pPr>
    </w:p>
    <w:p w14:paraId="62483D04" w14:textId="0859B4A6" w:rsidR="0069716C" w:rsidRDefault="0069716C" w:rsidP="00603D04">
      <w:pPr>
        <w:ind w:left="426"/>
      </w:pPr>
    </w:p>
    <w:p w14:paraId="7473F0E2" w14:textId="4BF00B1C" w:rsidR="0069716C" w:rsidRDefault="0069716C" w:rsidP="00603D04">
      <w:pPr>
        <w:ind w:left="426"/>
      </w:pPr>
    </w:p>
    <w:p w14:paraId="5BEC8326" w14:textId="77777777" w:rsidR="002A769A" w:rsidRDefault="002A769A">
      <w:pPr>
        <w:spacing w:before="0" w:after="200" w:line="276" w:lineRule="auto"/>
        <w:rPr>
          <w:bCs/>
          <w:color w:val="4F81BD" w:themeColor="accent1"/>
          <w:sz w:val="40"/>
          <w:szCs w:val="32"/>
        </w:rPr>
      </w:pPr>
      <w:r>
        <w:br w:type="page"/>
      </w:r>
    </w:p>
    <w:p w14:paraId="2147F8E9" w14:textId="2BB50E26" w:rsidR="009F5B52" w:rsidRPr="00B663A2" w:rsidRDefault="009F5B52" w:rsidP="009F5B52">
      <w:pPr>
        <w:pStyle w:val="Heading1"/>
      </w:pPr>
      <w:r w:rsidRPr="00CA0A34">
        <w:lastRenderedPageBreak/>
        <w:t>Appendix I</w:t>
      </w:r>
    </w:p>
    <w:p w14:paraId="52E72203" w14:textId="44CF577D" w:rsidR="009F5B52" w:rsidRPr="009F5B52" w:rsidRDefault="009F5B52" w:rsidP="009F5B52">
      <w:pPr>
        <w:pStyle w:val="Caption"/>
        <w:rPr>
          <w:lang w:val="en-AU"/>
        </w:rPr>
      </w:pPr>
      <w:bookmarkStart w:id="28" w:name="_Ref372205688"/>
      <w:r w:rsidRPr="00B663A2">
        <w:rPr>
          <w:lang w:val="en-AU"/>
        </w:rPr>
        <w:t xml:space="preserve">Table </w:t>
      </w:r>
      <w:r w:rsidRPr="00B663A2">
        <w:fldChar w:fldCharType="begin"/>
      </w:r>
      <w:r w:rsidRPr="00B663A2">
        <w:rPr>
          <w:lang w:val="en-AU"/>
        </w:rPr>
        <w:instrText xml:space="preserve"> SEQ Table \* ARABIC </w:instrText>
      </w:r>
      <w:r w:rsidRPr="00B663A2">
        <w:fldChar w:fldCharType="separate"/>
      </w:r>
      <w:r w:rsidR="00BF4E4D">
        <w:rPr>
          <w:noProof/>
          <w:lang w:val="en-AU"/>
        </w:rPr>
        <w:t>3</w:t>
      </w:r>
      <w:r w:rsidRPr="00B663A2">
        <w:fldChar w:fldCharType="end"/>
      </w:r>
      <w:bookmarkEnd w:id="28"/>
      <w:r w:rsidRPr="00B663A2">
        <w:rPr>
          <w:lang w:val="en-AU"/>
        </w:rPr>
        <w:t xml:space="preserve">: </w:t>
      </w:r>
      <w:r w:rsidR="00975DE8" w:rsidRPr="00626497">
        <w:rPr>
          <w:lang w:val="en-AU"/>
        </w:rPr>
        <w:t>TGA</w:t>
      </w:r>
      <w:r w:rsidR="00626497">
        <w:rPr>
          <w:lang w:val="en-AU"/>
        </w:rPr>
        <w:t xml:space="preserve"> registered </w:t>
      </w:r>
      <w:r w:rsidR="00200C27">
        <w:rPr>
          <w:lang w:val="en-AU"/>
        </w:rPr>
        <w:t>POCPS</w:t>
      </w:r>
      <w:r w:rsidR="00626497">
        <w:rPr>
          <w:lang w:val="en-AU"/>
        </w:rPr>
        <w:t xml:space="preserve"> </w:t>
      </w:r>
      <w:r w:rsidR="000A140F">
        <w:rPr>
          <w:lang w:val="en-AU"/>
        </w:rPr>
        <w:t>device</w:t>
      </w:r>
      <w:r w:rsidR="00804BBA">
        <w:rPr>
          <w:lang w:val="en-AU"/>
        </w:rPr>
        <w:t>s</w:t>
      </w:r>
      <w:r w:rsidR="000A140F">
        <w:rPr>
          <w:lang w:val="en-AU"/>
        </w:rPr>
        <w:t xml:space="preserve"> </w:t>
      </w:r>
      <w:r w:rsidR="00626497">
        <w:rPr>
          <w:lang w:val="en-AU"/>
        </w:rPr>
        <w:t>and accessor</w:t>
      </w:r>
      <w:r w:rsidR="001A6E46">
        <w:rPr>
          <w:lang w:val="en-AU"/>
        </w:rPr>
        <w:t xml:space="preserve">ies used for the </w:t>
      </w:r>
      <w:r w:rsidR="001A6E46" w:rsidRPr="00D67476">
        <w:t>diagnosis of indeterminat</w:t>
      </w:r>
      <w:r w:rsidR="001A6E46">
        <w:t>e</w:t>
      </w:r>
      <w:r w:rsidR="001A6E46" w:rsidRPr="00D67476">
        <w:t xml:space="preserve"> strictures and removal of difficult bile stones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Caption w:val="TGA registered intravascular ultrasound devices"/>
        <w:tblDescription w:val="The 10 IVUS devices registered in ARTG"/>
      </w:tblPr>
      <w:tblGrid>
        <w:gridCol w:w="1120"/>
        <w:gridCol w:w="854"/>
        <w:gridCol w:w="996"/>
        <w:gridCol w:w="1151"/>
        <w:gridCol w:w="1835"/>
        <w:gridCol w:w="3070"/>
      </w:tblGrid>
      <w:tr w:rsidR="00254BD3" w:rsidRPr="00B663A2" w14:paraId="1559441E" w14:textId="77777777" w:rsidTr="00AF773F">
        <w:tc>
          <w:tcPr>
            <w:tcW w:w="1120" w:type="dxa"/>
            <w:tcBorders>
              <w:top w:val="single" w:sz="4" w:space="0" w:color="auto"/>
              <w:left w:val="nil"/>
              <w:bottom w:val="single" w:sz="4" w:space="0" w:color="auto"/>
              <w:right w:val="nil"/>
            </w:tcBorders>
          </w:tcPr>
          <w:p w14:paraId="186CF4E9" w14:textId="49A45303" w:rsidR="00AF773F" w:rsidRDefault="00AF773F" w:rsidP="00F22E51">
            <w:pPr>
              <w:tabs>
                <w:tab w:val="left" w:pos="2835"/>
              </w:tabs>
              <w:spacing w:after="0"/>
              <w:rPr>
                <w:rFonts w:ascii="Arial Narrow" w:hAnsi="Arial Narrow"/>
                <w:b/>
                <w:sz w:val="18"/>
                <w:szCs w:val="18"/>
                <w:lang w:val="en-US"/>
              </w:rPr>
            </w:pPr>
            <w:r>
              <w:rPr>
                <w:rFonts w:ascii="Arial Narrow" w:hAnsi="Arial Narrow"/>
                <w:b/>
                <w:sz w:val="18"/>
                <w:szCs w:val="18"/>
                <w:lang w:val="en-US"/>
              </w:rPr>
              <w:t xml:space="preserve">Population </w:t>
            </w:r>
          </w:p>
        </w:tc>
        <w:tc>
          <w:tcPr>
            <w:tcW w:w="854" w:type="dxa"/>
            <w:tcBorders>
              <w:top w:val="single" w:sz="4" w:space="0" w:color="auto"/>
              <w:left w:val="nil"/>
              <w:bottom w:val="single" w:sz="4" w:space="0" w:color="auto"/>
              <w:right w:val="nil"/>
            </w:tcBorders>
            <w:hideMark/>
          </w:tcPr>
          <w:p w14:paraId="20763F98" w14:textId="018CFA5A" w:rsidR="0069716C" w:rsidRPr="00B663A2" w:rsidRDefault="0069716C" w:rsidP="00F22E51">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ARTG number</w:t>
            </w:r>
          </w:p>
        </w:tc>
        <w:tc>
          <w:tcPr>
            <w:tcW w:w="996" w:type="dxa"/>
            <w:tcBorders>
              <w:top w:val="single" w:sz="4" w:space="0" w:color="auto"/>
              <w:left w:val="nil"/>
              <w:bottom w:val="single" w:sz="4" w:space="0" w:color="auto"/>
              <w:right w:val="nil"/>
            </w:tcBorders>
            <w:hideMark/>
          </w:tcPr>
          <w:p w14:paraId="73727ECF" w14:textId="77777777" w:rsidR="0069716C" w:rsidRPr="00B663A2" w:rsidRDefault="0069716C" w:rsidP="00F22E51">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Approval date</w:t>
            </w:r>
          </w:p>
        </w:tc>
        <w:tc>
          <w:tcPr>
            <w:tcW w:w="1151" w:type="dxa"/>
            <w:tcBorders>
              <w:top w:val="single" w:sz="4" w:space="0" w:color="auto"/>
              <w:left w:val="nil"/>
              <w:bottom w:val="single" w:sz="4" w:space="0" w:color="auto"/>
              <w:right w:val="nil"/>
            </w:tcBorders>
            <w:hideMark/>
          </w:tcPr>
          <w:p w14:paraId="0A77CE2D" w14:textId="77777777" w:rsidR="0069716C" w:rsidRPr="00B663A2" w:rsidRDefault="0069716C" w:rsidP="00F22E51">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Manufacturer</w:t>
            </w:r>
          </w:p>
        </w:tc>
        <w:tc>
          <w:tcPr>
            <w:tcW w:w="1835" w:type="dxa"/>
            <w:tcBorders>
              <w:top w:val="single" w:sz="4" w:space="0" w:color="auto"/>
              <w:left w:val="nil"/>
              <w:bottom w:val="single" w:sz="4" w:space="0" w:color="auto"/>
              <w:right w:val="nil"/>
            </w:tcBorders>
            <w:hideMark/>
          </w:tcPr>
          <w:p w14:paraId="312D5B4E" w14:textId="77777777" w:rsidR="0069716C" w:rsidRPr="00B663A2" w:rsidRDefault="0069716C" w:rsidP="00F22E51">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Product name</w:t>
            </w:r>
          </w:p>
        </w:tc>
        <w:tc>
          <w:tcPr>
            <w:tcW w:w="3070" w:type="dxa"/>
            <w:tcBorders>
              <w:top w:val="single" w:sz="4" w:space="0" w:color="auto"/>
              <w:left w:val="nil"/>
              <w:bottom w:val="single" w:sz="4" w:space="0" w:color="auto"/>
              <w:right w:val="nil"/>
            </w:tcBorders>
            <w:hideMark/>
          </w:tcPr>
          <w:p w14:paraId="341499B3" w14:textId="77777777" w:rsidR="0069716C" w:rsidRPr="00B663A2" w:rsidRDefault="0069716C" w:rsidP="00F22E51">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Intended purpose</w:t>
            </w:r>
          </w:p>
        </w:tc>
      </w:tr>
      <w:tr w:rsidR="00254BD3" w:rsidRPr="00B663A2" w14:paraId="53D35B8F" w14:textId="77777777" w:rsidTr="00AF773F">
        <w:trPr>
          <w:trHeight w:val="335"/>
        </w:trPr>
        <w:tc>
          <w:tcPr>
            <w:tcW w:w="1120" w:type="dxa"/>
            <w:tcBorders>
              <w:top w:val="single" w:sz="4" w:space="0" w:color="auto"/>
              <w:left w:val="nil"/>
              <w:bottom w:val="single" w:sz="4" w:space="0" w:color="auto"/>
              <w:right w:val="nil"/>
            </w:tcBorders>
          </w:tcPr>
          <w:p w14:paraId="72B65E8F" w14:textId="524DA64B" w:rsidR="00AF773F" w:rsidRDefault="00AF773F" w:rsidP="00657710">
            <w:pPr>
              <w:autoSpaceDE w:val="0"/>
              <w:autoSpaceDN w:val="0"/>
              <w:adjustRightInd w:val="0"/>
              <w:spacing w:before="0" w:after="0"/>
              <w:rPr>
                <w:rFonts w:ascii="Arial Narrow" w:hAnsi="Arial Narrow"/>
                <w:sz w:val="18"/>
                <w:szCs w:val="18"/>
              </w:rPr>
            </w:pPr>
            <w:r>
              <w:rPr>
                <w:rFonts w:ascii="Arial Narrow" w:hAnsi="Arial Narrow"/>
                <w:sz w:val="18"/>
                <w:szCs w:val="18"/>
              </w:rPr>
              <w:t xml:space="preserve">Both </w:t>
            </w:r>
          </w:p>
        </w:tc>
        <w:tc>
          <w:tcPr>
            <w:tcW w:w="854" w:type="dxa"/>
            <w:tcBorders>
              <w:top w:val="single" w:sz="4" w:space="0" w:color="auto"/>
              <w:left w:val="nil"/>
              <w:bottom w:val="single" w:sz="4" w:space="0" w:color="auto"/>
              <w:right w:val="nil"/>
            </w:tcBorders>
          </w:tcPr>
          <w:p w14:paraId="3CA1B04B" w14:textId="0E3A6EB9" w:rsidR="00924A70" w:rsidRPr="00DF33A7" w:rsidRDefault="00924A70" w:rsidP="00657710">
            <w:pPr>
              <w:autoSpaceDE w:val="0"/>
              <w:autoSpaceDN w:val="0"/>
              <w:adjustRightInd w:val="0"/>
              <w:spacing w:before="0" w:after="0"/>
              <w:rPr>
                <w:rFonts w:ascii="Arial Narrow" w:hAnsi="Arial Narrow"/>
                <w:sz w:val="18"/>
                <w:szCs w:val="18"/>
              </w:rPr>
            </w:pPr>
            <w:r w:rsidRPr="00DF33A7">
              <w:rPr>
                <w:rFonts w:ascii="Arial Narrow" w:hAnsi="Arial Narrow"/>
                <w:sz w:val="18"/>
                <w:szCs w:val="18"/>
              </w:rPr>
              <w:t>236205</w:t>
            </w:r>
            <w:r w:rsidR="00FF0C20" w:rsidRPr="00257CFC">
              <w:rPr>
                <w:rFonts w:ascii="Arial Narrow" w:hAnsi="Arial Narrow"/>
                <w:sz w:val="18"/>
                <w:szCs w:val="18"/>
                <w:vertAlign w:val="superscript"/>
              </w:rPr>
              <w:t>b</w:t>
            </w:r>
          </w:p>
          <w:p w14:paraId="1C96EF71" w14:textId="4F9B993A" w:rsidR="00924A70" w:rsidRPr="00163AB1" w:rsidRDefault="00924A70" w:rsidP="00657710">
            <w:pPr>
              <w:autoSpaceDE w:val="0"/>
              <w:autoSpaceDN w:val="0"/>
              <w:adjustRightInd w:val="0"/>
              <w:spacing w:before="0" w:after="0"/>
              <w:rPr>
                <w:rFonts w:ascii="Arial Narrow" w:hAnsi="Arial Narrow"/>
                <w:sz w:val="18"/>
                <w:szCs w:val="18"/>
              </w:rPr>
            </w:pPr>
          </w:p>
        </w:tc>
        <w:tc>
          <w:tcPr>
            <w:tcW w:w="996" w:type="dxa"/>
            <w:tcBorders>
              <w:top w:val="single" w:sz="4" w:space="0" w:color="auto"/>
              <w:left w:val="nil"/>
              <w:bottom w:val="single" w:sz="4" w:space="0" w:color="auto"/>
              <w:right w:val="nil"/>
            </w:tcBorders>
          </w:tcPr>
          <w:p w14:paraId="656C92E5" w14:textId="1CC53726" w:rsidR="00924A70" w:rsidRPr="00657710" w:rsidRDefault="00684EFF" w:rsidP="00657710">
            <w:pPr>
              <w:autoSpaceDE w:val="0"/>
              <w:autoSpaceDN w:val="0"/>
              <w:adjustRightInd w:val="0"/>
              <w:spacing w:before="0" w:after="0"/>
              <w:rPr>
                <w:rFonts w:ascii="Arial Narrow" w:hAnsi="Arial Narrow"/>
                <w:sz w:val="18"/>
                <w:szCs w:val="18"/>
              </w:rPr>
            </w:pPr>
            <w:r w:rsidRPr="00657710">
              <w:rPr>
                <w:rFonts w:ascii="Arial Narrow" w:hAnsi="Arial Narrow"/>
                <w:sz w:val="18"/>
                <w:szCs w:val="18"/>
              </w:rPr>
              <w:t>14/04/2015</w:t>
            </w:r>
          </w:p>
        </w:tc>
        <w:tc>
          <w:tcPr>
            <w:tcW w:w="1151" w:type="dxa"/>
            <w:tcBorders>
              <w:top w:val="single" w:sz="4" w:space="0" w:color="auto"/>
              <w:left w:val="nil"/>
              <w:bottom w:val="single" w:sz="4" w:space="0" w:color="auto"/>
              <w:right w:val="nil"/>
            </w:tcBorders>
          </w:tcPr>
          <w:p w14:paraId="114C5B06" w14:textId="53591D92" w:rsidR="00924A70" w:rsidRPr="00657710" w:rsidRDefault="00657710" w:rsidP="00657710">
            <w:pPr>
              <w:autoSpaceDE w:val="0"/>
              <w:autoSpaceDN w:val="0"/>
              <w:adjustRightInd w:val="0"/>
              <w:spacing w:before="0" w:after="0"/>
              <w:rPr>
                <w:rFonts w:ascii="Arial Narrow" w:hAnsi="Arial Narrow"/>
                <w:sz w:val="18"/>
                <w:szCs w:val="18"/>
              </w:rPr>
            </w:pPr>
            <w:r w:rsidRPr="00657710">
              <w:rPr>
                <w:rFonts w:ascii="Arial Narrow" w:hAnsi="Arial Narrow"/>
                <w:sz w:val="18"/>
                <w:szCs w:val="18"/>
              </w:rPr>
              <w:t>Boston Scientific Corporation</w:t>
            </w:r>
          </w:p>
        </w:tc>
        <w:tc>
          <w:tcPr>
            <w:tcW w:w="1835" w:type="dxa"/>
            <w:tcBorders>
              <w:top w:val="single" w:sz="4" w:space="0" w:color="auto"/>
              <w:left w:val="nil"/>
              <w:bottom w:val="single" w:sz="4" w:space="0" w:color="auto"/>
              <w:right w:val="nil"/>
            </w:tcBorders>
          </w:tcPr>
          <w:p w14:paraId="0F6E16B1" w14:textId="65333276" w:rsidR="00924A70" w:rsidRPr="00BC4DAB" w:rsidRDefault="00924A70" w:rsidP="00657710">
            <w:pPr>
              <w:autoSpaceDE w:val="0"/>
              <w:autoSpaceDN w:val="0"/>
              <w:adjustRightInd w:val="0"/>
              <w:spacing w:before="0" w:after="0"/>
              <w:rPr>
                <w:rFonts w:ascii="Arial Narrow" w:hAnsi="Arial Narrow"/>
                <w:sz w:val="18"/>
                <w:szCs w:val="18"/>
              </w:rPr>
            </w:pPr>
            <w:r w:rsidRPr="00BC4DAB">
              <w:rPr>
                <w:rFonts w:ascii="Arial Narrow" w:hAnsi="Arial Narrow"/>
                <w:sz w:val="18"/>
                <w:szCs w:val="18"/>
              </w:rPr>
              <w:t>Flexible video choledochoscope</w:t>
            </w:r>
          </w:p>
          <w:p w14:paraId="394CA403" w14:textId="4DF493BA" w:rsidR="00924A70" w:rsidRPr="009449CA" w:rsidRDefault="00924A70" w:rsidP="00657710">
            <w:pPr>
              <w:autoSpaceDE w:val="0"/>
              <w:autoSpaceDN w:val="0"/>
              <w:adjustRightInd w:val="0"/>
              <w:spacing w:before="0" w:after="0"/>
              <w:rPr>
                <w:rFonts w:ascii="Arial Narrow" w:hAnsi="Arial Narrow"/>
                <w:sz w:val="18"/>
                <w:szCs w:val="18"/>
              </w:rPr>
            </w:pPr>
          </w:p>
        </w:tc>
        <w:tc>
          <w:tcPr>
            <w:tcW w:w="3070" w:type="dxa"/>
            <w:tcBorders>
              <w:top w:val="single" w:sz="4" w:space="0" w:color="auto"/>
              <w:left w:val="nil"/>
              <w:bottom w:val="single" w:sz="4" w:space="0" w:color="auto"/>
              <w:right w:val="nil"/>
            </w:tcBorders>
          </w:tcPr>
          <w:p w14:paraId="29AFD719" w14:textId="65EB4AA7" w:rsidR="009449CA" w:rsidRPr="009449CA" w:rsidRDefault="009449CA" w:rsidP="00657710">
            <w:pPr>
              <w:autoSpaceDE w:val="0"/>
              <w:autoSpaceDN w:val="0"/>
              <w:adjustRightInd w:val="0"/>
              <w:spacing w:before="0" w:after="0"/>
              <w:rPr>
                <w:rFonts w:ascii="Arial Narrow" w:hAnsi="Arial Narrow"/>
                <w:sz w:val="18"/>
                <w:szCs w:val="18"/>
              </w:rPr>
            </w:pPr>
            <w:r w:rsidRPr="009449CA">
              <w:rPr>
                <w:rFonts w:ascii="Arial Narrow" w:hAnsi="Arial Narrow"/>
                <w:sz w:val="18"/>
                <w:szCs w:val="18"/>
              </w:rPr>
              <w:t>The Catheter is intended to provide direct visualization and to guide both</w:t>
            </w:r>
            <w:r w:rsidR="00657710">
              <w:rPr>
                <w:rFonts w:ascii="Arial Narrow" w:hAnsi="Arial Narrow"/>
                <w:sz w:val="18"/>
                <w:szCs w:val="18"/>
              </w:rPr>
              <w:t xml:space="preserve"> </w:t>
            </w:r>
            <w:r w:rsidRPr="009449CA">
              <w:rPr>
                <w:rFonts w:ascii="Arial Narrow" w:hAnsi="Arial Narrow"/>
                <w:sz w:val="18"/>
                <w:szCs w:val="18"/>
              </w:rPr>
              <w:t>optical and accessory devices for diagnostic and therapeutic</w:t>
            </w:r>
            <w:r w:rsidR="00657710">
              <w:rPr>
                <w:rFonts w:ascii="Arial Narrow" w:hAnsi="Arial Narrow"/>
                <w:sz w:val="18"/>
                <w:szCs w:val="18"/>
              </w:rPr>
              <w:t xml:space="preserve"> </w:t>
            </w:r>
            <w:r w:rsidRPr="009449CA">
              <w:rPr>
                <w:rFonts w:ascii="Arial Narrow" w:hAnsi="Arial Narrow"/>
                <w:sz w:val="18"/>
                <w:szCs w:val="18"/>
              </w:rPr>
              <w:t>applications during endoscopic procedures in the pancreatico-biliary</w:t>
            </w:r>
          </w:p>
          <w:p w14:paraId="4C3CCEB9" w14:textId="59DBB365" w:rsidR="00924A70" w:rsidRPr="009449CA" w:rsidRDefault="009449CA" w:rsidP="00657710">
            <w:pPr>
              <w:autoSpaceDE w:val="0"/>
              <w:autoSpaceDN w:val="0"/>
              <w:adjustRightInd w:val="0"/>
              <w:spacing w:before="0" w:after="0"/>
              <w:rPr>
                <w:rFonts w:ascii="Arial Narrow" w:hAnsi="Arial Narrow"/>
                <w:sz w:val="18"/>
                <w:szCs w:val="18"/>
              </w:rPr>
            </w:pPr>
            <w:r w:rsidRPr="009449CA">
              <w:rPr>
                <w:rFonts w:ascii="Arial Narrow" w:hAnsi="Arial Narrow"/>
                <w:sz w:val="18"/>
                <w:szCs w:val="18"/>
              </w:rPr>
              <w:t>system including the hepatic ducts</w:t>
            </w:r>
          </w:p>
        </w:tc>
      </w:tr>
      <w:tr w:rsidR="00254BD3" w:rsidRPr="00B663A2" w14:paraId="3CC33ED2" w14:textId="77777777" w:rsidTr="00AF773F">
        <w:trPr>
          <w:trHeight w:val="335"/>
        </w:trPr>
        <w:tc>
          <w:tcPr>
            <w:tcW w:w="1120" w:type="dxa"/>
            <w:tcBorders>
              <w:top w:val="single" w:sz="4" w:space="0" w:color="auto"/>
              <w:left w:val="nil"/>
              <w:bottom w:val="single" w:sz="4" w:space="0" w:color="auto"/>
              <w:right w:val="nil"/>
            </w:tcBorders>
          </w:tcPr>
          <w:p w14:paraId="40076D2A" w14:textId="79242D8D" w:rsidR="00AF773F" w:rsidRDefault="00AF773F" w:rsidP="00924A70">
            <w:pPr>
              <w:tabs>
                <w:tab w:val="left" w:pos="2835"/>
              </w:tabs>
              <w:contextualSpacing/>
              <w:rPr>
                <w:rFonts w:ascii="Arial Narrow" w:hAnsi="Arial Narrow"/>
                <w:sz w:val="18"/>
                <w:szCs w:val="18"/>
              </w:rPr>
            </w:pPr>
            <w:r>
              <w:rPr>
                <w:rFonts w:ascii="Arial Narrow" w:hAnsi="Arial Narrow"/>
                <w:sz w:val="18"/>
                <w:szCs w:val="18"/>
              </w:rPr>
              <w:t xml:space="preserve">Both </w:t>
            </w:r>
          </w:p>
        </w:tc>
        <w:tc>
          <w:tcPr>
            <w:tcW w:w="854" w:type="dxa"/>
            <w:tcBorders>
              <w:top w:val="single" w:sz="4" w:space="0" w:color="auto"/>
              <w:left w:val="nil"/>
              <w:bottom w:val="single" w:sz="4" w:space="0" w:color="auto"/>
              <w:right w:val="nil"/>
            </w:tcBorders>
          </w:tcPr>
          <w:p w14:paraId="0F8FB55E" w14:textId="65B085BC" w:rsidR="00924A70" w:rsidRPr="00DF33A7" w:rsidRDefault="00924A70" w:rsidP="00924A70">
            <w:pPr>
              <w:tabs>
                <w:tab w:val="left" w:pos="2835"/>
              </w:tabs>
              <w:contextualSpacing/>
              <w:rPr>
                <w:rFonts w:ascii="Arial Narrow" w:hAnsi="Arial Narrow"/>
                <w:sz w:val="18"/>
                <w:szCs w:val="18"/>
              </w:rPr>
            </w:pPr>
            <w:r w:rsidRPr="00DF33A7">
              <w:rPr>
                <w:rFonts w:ascii="Arial Narrow" w:hAnsi="Arial Narrow"/>
                <w:sz w:val="18"/>
                <w:szCs w:val="18"/>
              </w:rPr>
              <w:t>335180</w:t>
            </w:r>
            <w:r w:rsidR="00C76257" w:rsidRPr="00C76257">
              <w:rPr>
                <w:rFonts w:ascii="Arial Narrow" w:hAnsi="Arial Narrow"/>
                <w:sz w:val="18"/>
                <w:szCs w:val="18"/>
                <w:vertAlign w:val="superscript"/>
              </w:rPr>
              <w:t>a</w:t>
            </w:r>
          </w:p>
          <w:p w14:paraId="6E6C5A4F" w14:textId="25EB4BC7" w:rsidR="00924A70" w:rsidRPr="00163AB1" w:rsidRDefault="00924A70" w:rsidP="00924A70">
            <w:pPr>
              <w:tabs>
                <w:tab w:val="left" w:pos="2835"/>
              </w:tabs>
              <w:contextualSpacing/>
              <w:rPr>
                <w:rFonts w:ascii="Arial Narrow" w:hAnsi="Arial Narrow"/>
                <w:sz w:val="18"/>
                <w:szCs w:val="18"/>
              </w:rPr>
            </w:pPr>
          </w:p>
        </w:tc>
        <w:tc>
          <w:tcPr>
            <w:tcW w:w="996" w:type="dxa"/>
            <w:tcBorders>
              <w:top w:val="single" w:sz="4" w:space="0" w:color="auto"/>
              <w:left w:val="nil"/>
              <w:bottom w:val="single" w:sz="4" w:space="0" w:color="auto"/>
              <w:right w:val="nil"/>
            </w:tcBorders>
          </w:tcPr>
          <w:p w14:paraId="4DD16EFA" w14:textId="56D59989" w:rsidR="00924A70" w:rsidRPr="000C6F8A" w:rsidRDefault="000C6F8A" w:rsidP="000C6F8A">
            <w:pPr>
              <w:autoSpaceDE w:val="0"/>
              <w:autoSpaceDN w:val="0"/>
              <w:adjustRightInd w:val="0"/>
              <w:spacing w:before="0" w:after="0"/>
              <w:rPr>
                <w:rFonts w:ascii="Arial Narrow" w:hAnsi="Arial Narrow"/>
                <w:sz w:val="18"/>
                <w:szCs w:val="18"/>
              </w:rPr>
            </w:pPr>
            <w:r w:rsidRPr="000C6F8A">
              <w:rPr>
                <w:rFonts w:ascii="Arial Narrow" w:hAnsi="Arial Narrow"/>
                <w:sz w:val="18"/>
                <w:szCs w:val="18"/>
              </w:rPr>
              <w:t>25/04/2020</w:t>
            </w:r>
          </w:p>
        </w:tc>
        <w:tc>
          <w:tcPr>
            <w:tcW w:w="1151" w:type="dxa"/>
            <w:tcBorders>
              <w:top w:val="single" w:sz="4" w:space="0" w:color="auto"/>
              <w:left w:val="nil"/>
              <w:bottom w:val="single" w:sz="4" w:space="0" w:color="auto"/>
              <w:right w:val="nil"/>
            </w:tcBorders>
          </w:tcPr>
          <w:p w14:paraId="769B4469" w14:textId="7F0FC4B0" w:rsidR="00924A70" w:rsidRPr="00462778" w:rsidRDefault="00462778" w:rsidP="00462778">
            <w:pPr>
              <w:autoSpaceDE w:val="0"/>
              <w:autoSpaceDN w:val="0"/>
              <w:adjustRightInd w:val="0"/>
              <w:spacing w:before="0" w:after="0"/>
              <w:rPr>
                <w:rFonts w:ascii="Arial Narrow" w:hAnsi="Arial Narrow"/>
                <w:sz w:val="18"/>
                <w:szCs w:val="18"/>
              </w:rPr>
            </w:pPr>
            <w:r w:rsidRPr="00462778">
              <w:rPr>
                <w:rFonts w:ascii="Arial Narrow" w:hAnsi="Arial Narrow"/>
                <w:sz w:val="18"/>
                <w:szCs w:val="18"/>
              </w:rPr>
              <w:t>Boston Scientific Corporation</w:t>
            </w:r>
          </w:p>
        </w:tc>
        <w:tc>
          <w:tcPr>
            <w:tcW w:w="1835" w:type="dxa"/>
            <w:tcBorders>
              <w:top w:val="single" w:sz="4" w:space="0" w:color="auto"/>
              <w:left w:val="nil"/>
              <w:bottom w:val="single" w:sz="4" w:space="0" w:color="auto"/>
              <w:right w:val="nil"/>
            </w:tcBorders>
          </w:tcPr>
          <w:p w14:paraId="0D693BAD" w14:textId="77777777" w:rsidR="00924A70" w:rsidRPr="00BC4DAB" w:rsidRDefault="00924A70" w:rsidP="00924A70">
            <w:pPr>
              <w:tabs>
                <w:tab w:val="left" w:pos="2835"/>
              </w:tabs>
              <w:contextualSpacing/>
              <w:rPr>
                <w:rFonts w:ascii="Arial Narrow" w:hAnsi="Arial Narrow"/>
                <w:sz w:val="18"/>
                <w:szCs w:val="18"/>
              </w:rPr>
            </w:pPr>
            <w:r w:rsidRPr="00BC4DAB">
              <w:rPr>
                <w:rFonts w:ascii="Arial Narrow" w:hAnsi="Arial Narrow"/>
                <w:sz w:val="18"/>
                <w:szCs w:val="18"/>
              </w:rPr>
              <w:t>Light source/processing unit, endoscope</w:t>
            </w:r>
          </w:p>
          <w:p w14:paraId="3D9C56F2" w14:textId="2CE3FC37" w:rsidR="00924A70" w:rsidRPr="00254BD3" w:rsidRDefault="00924A70" w:rsidP="00924A70">
            <w:pPr>
              <w:tabs>
                <w:tab w:val="left" w:pos="2835"/>
              </w:tabs>
              <w:contextualSpacing/>
              <w:rPr>
                <w:rFonts w:ascii="Arial Narrow" w:hAnsi="Arial Narrow"/>
                <w:sz w:val="18"/>
                <w:szCs w:val="18"/>
              </w:rPr>
            </w:pPr>
          </w:p>
        </w:tc>
        <w:tc>
          <w:tcPr>
            <w:tcW w:w="3070" w:type="dxa"/>
            <w:tcBorders>
              <w:top w:val="single" w:sz="4" w:space="0" w:color="auto"/>
              <w:left w:val="nil"/>
              <w:bottom w:val="single" w:sz="4" w:space="0" w:color="auto"/>
              <w:right w:val="nil"/>
            </w:tcBorders>
          </w:tcPr>
          <w:p w14:paraId="31C063D9" w14:textId="74900292" w:rsidR="00924A70" w:rsidRPr="00744288" w:rsidRDefault="00462778" w:rsidP="00462778">
            <w:pPr>
              <w:autoSpaceDE w:val="0"/>
              <w:autoSpaceDN w:val="0"/>
              <w:adjustRightInd w:val="0"/>
              <w:spacing w:before="0" w:after="0"/>
              <w:rPr>
                <w:rFonts w:ascii="Arial Narrow" w:hAnsi="Arial Narrow"/>
                <w:sz w:val="18"/>
                <w:szCs w:val="18"/>
              </w:rPr>
            </w:pPr>
            <w:r w:rsidRPr="00462778">
              <w:rPr>
                <w:rFonts w:ascii="Arial Narrow" w:hAnsi="Arial Narrow"/>
                <w:sz w:val="18"/>
                <w:szCs w:val="18"/>
              </w:rPr>
              <w:t>A dedicated line powered device, functioning as both a light source and a processing unit intended to be used together with endoscopes, primarily video endoscopes. Specifically, the device is intended to provide illumination and receive, process, and output images</w:t>
            </w:r>
          </w:p>
        </w:tc>
      </w:tr>
      <w:tr w:rsidR="00254BD3" w:rsidRPr="00B663A2" w14:paraId="3F2536EF" w14:textId="77777777" w:rsidTr="00AF773F">
        <w:trPr>
          <w:trHeight w:val="728"/>
        </w:trPr>
        <w:tc>
          <w:tcPr>
            <w:tcW w:w="1120" w:type="dxa"/>
            <w:tcBorders>
              <w:top w:val="single" w:sz="4" w:space="0" w:color="auto"/>
              <w:left w:val="nil"/>
              <w:bottom w:val="single" w:sz="4" w:space="0" w:color="auto"/>
              <w:right w:val="nil"/>
            </w:tcBorders>
          </w:tcPr>
          <w:p w14:paraId="34FBBDA1" w14:textId="7CB2A492" w:rsidR="00AF773F" w:rsidRDefault="00AF773F" w:rsidP="00924A70">
            <w:pPr>
              <w:tabs>
                <w:tab w:val="left" w:pos="2835"/>
              </w:tabs>
              <w:contextualSpacing/>
              <w:rPr>
                <w:rFonts w:ascii="Arial Narrow" w:hAnsi="Arial Narrow"/>
                <w:sz w:val="18"/>
                <w:szCs w:val="18"/>
              </w:rPr>
            </w:pPr>
            <w:r>
              <w:rPr>
                <w:rFonts w:ascii="Arial Narrow" w:hAnsi="Arial Narrow"/>
                <w:sz w:val="18"/>
                <w:szCs w:val="18"/>
              </w:rPr>
              <w:t xml:space="preserve">Indeterminate biliary strictures </w:t>
            </w:r>
          </w:p>
        </w:tc>
        <w:tc>
          <w:tcPr>
            <w:tcW w:w="854" w:type="dxa"/>
            <w:tcBorders>
              <w:top w:val="single" w:sz="4" w:space="0" w:color="auto"/>
              <w:left w:val="nil"/>
              <w:bottom w:val="single" w:sz="4" w:space="0" w:color="auto"/>
              <w:right w:val="nil"/>
            </w:tcBorders>
            <w:shd w:val="clear" w:color="auto" w:fill="auto"/>
          </w:tcPr>
          <w:p w14:paraId="6E32847D" w14:textId="11E262FA" w:rsidR="00924A70" w:rsidRPr="00163AB1" w:rsidRDefault="00924A70" w:rsidP="00924A70">
            <w:pPr>
              <w:tabs>
                <w:tab w:val="left" w:pos="2835"/>
              </w:tabs>
              <w:contextualSpacing/>
              <w:rPr>
                <w:rFonts w:ascii="Arial Narrow" w:hAnsi="Arial Narrow"/>
                <w:sz w:val="18"/>
                <w:szCs w:val="18"/>
              </w:rPr>
            </w:pPr>
            <w:r w:rsidRPr="00163AB1">
              <w:rPr>
                <w:rFonts w:ascii="Arial Narrow" w:hAnsi="Arial Narrow"/>
                <w:sz w:val="18"/>
                <w:szCs w:val="18"/>
              </w:rPr>
              <w:t>137089</w:t>
            </w:r>
            <w:r w:rsidR="00FE6271" w:rsidRPr="00FE6271">
              <w:rPr>
                <w:rFonts w:ascii="Arial Narrow" w:hAnsi="Arial Narrow"/>
                <w:sz w:val="18"/>
                <w:szCs w:val="18"/>
                <w:vertAlign w:val="superscript"/>
              </w:rPr>
              <w:t>b</w:t>
            </w:r>
          </w:p>
          <w:p w14:paraId="294DC09A" w14:textId="47886CDB" w:rsidR="00924A70" w:rsidRPr="00163AB1" w:rsidRDefault="00924A70" w:rsidP="00924A70">
            <w:pPr>
              <w:tabs>
                <w:tab w:val="left" w:pos="2835"/>
              </w:tabs>
              <w:contextualSpacing/>
              <w:rPr>
                <w:rFonts w:ascii="Arial Narrow" w:hAnsi="Arial Narrow"/>
                <w:sz w:val="18"/>
                <w:szCs w:val="18"/>
              </w:rPr>
            </w:pPr>
          </w:p>
        </w:tc>
        <w:tc>
          <w:tcPr>
            <w:tcW w:w="996" w:type="dxa"/>
            <w:tcBorders>
              <w:top w:val="single" w:sz="4" w:space="0" w:color="auto"/>
              <w:left w:val="nil"/>
              <w:bottom w:val="single" w:sz="4" w:space="0" w:color="auto"/>
              <w:right w:val="nil"/>
            </w:tcBorders>
            <w:shd w:val="clear" w:color="auto" w:fill="auto"/>
          </w:tcPr>
          <w:p w14:paraId="26E2A445" w14:textId="7F10C7D6" w:rsidR="00924A70" w:rsidRPr="00BD23E5" w:rsidRDefault="008B6958" w:rsidP="00254BD3">
            <w:pPr>
              <w:autoSpaceDE w:val="0"/>
              <w:autoSpaceDN w:val="0"/>
              <w:adjustRightInd w:val="0"/>
              <w:spacing w:before="0" w:after="0"/>
              <w:rPr>
                <w:rFonts w:ascii="Arial Narrow" w:hAnsi="Arial Narrow"/>
                <w:sz w:val="18"/>
                <w:szCs w:val="18"/>
              </w:rPr>
            </w:pPr>
            <w:r w:rsidRPr="00254BD3">
              <w:rPr>
                <w:rFonts w:ascii="Arial Narrow" w:hAnsi="Arial Narrow"/>
                <w:sz w:val="18"/>
                <w:szCs w:val="18"/>
              </w:rPr>
              <w:t>2/04/2007</w:t>
            </w:r>
          </w:p>
        </w:tc>
        <w:tc>
          <w:tcPr>
            <w:tcW w:w="1151" w:type="dxa"/>
            <w:tcBorders>
              <w:top w:val="single" w:sz="4" w:space="0" w:color="auto"/>
              <w:left w:val="nil"/>
              <w:bottom w:val="single" w:sz="4" w:space="0" w:color="auto"/>
              <w:right w:val="nil"/>
            </w:tcBorders>
            <w:shd w:val="clear" w:color="auto" w:fill="auto"/>
          </w:tcPr>
          <w:p w14:paraId="5FC4BA1D" w14:textId="4624308A" w:rsidR="00924A70" w:rsidRPr="00BD23E5" w:rsidRDefault="008B6958" w:rsidP="00254BD3">
            <w:pPr>
              <w:autoSpaceDE w:val="0"/>
              <w:autoSpaceDN w:val="0"/>
              <w:adjustRightInd w:val="0"/>
              <w:spacing w:before="0" w:after="0"/>
              <w:rPr>
                <w:rFonts w:ascii="Arial Narrow" w:hAnsi="Arial Narrow"/>
                <w:sz w:val="18"/>
                <w:szCs w:val="18"/>
              </w:rPr>
            </w:pPr>
            <w:r w:rsidRPr="00254BD3">
              <w:rPr>
                <w:rFonts w:ascii="Arial Narrow" w:hAnsi="Arial Narrow"/>
                <w:sz w:val="18"/>
                <w:szCs w:val="18"/>
              </w:rPr>
              <w:t>Boston Scientific Corporation</w:t>
            </w:r>
          </w:p>
        </w:tc>
        <w:tc>
          <w:tcPr>
            <w:tcW w:w="1835" w:type="dxa"/>
            <w:tcBorders>
              <w:top w:val="single" w:sz="4" w:space="0" w:color="auto"/>
              <w:left w:val="nil"/>
              <w:bottom w:val="single" w:sz="4" w:space="0" w:color="auto"/>
              <w:right w:val="nil"/>
            </w:tcBorders>
            <w:shd w:val="clear" w:color="auto" w:fill="auto"/>
          </w:tcPr>
          <w:p w14:paraId="1923183E" w14:textId="77777777" w:rsidR="00924A70" w:rsidRPr="00BC4DAB" w:rsidRDefault="00924A70" w:rsidP="00254BD3">
            <w:pPr>
              <w:autoSpaceDE w:val="0"/>
              <w:autoSpaceDN w:val="0"/>
              <w:adjustRightInd w:val="0"/>
              <w:spacing w:before="0" w:after="0"/>
              <w:rPr>
                <w:rFonts w:ascii="Arial Narrow" w:hAnsi="Arial Narrow"/>
                <w:sz w:val="18"/>
                <w:szCs w:val="18"/>
              </w:rPr>
            </w:pPr>
            <w:r w:rsidRPr="00BC4DAB">
              <w:rPr>
                <w:rFonts w:ascii="Arial Narrow" w:hAnsi="Arial Narrow"/>
                <w:sz w:val="18"/>
                <w:szCs w:val="18"/>
              </w:rPr>
              <w:t>Endoscopic forceps, biopsy, flexible</w:t>
            </w:r>
          </w:p>
          <w:p w14:paraId="1924DC94" w14:textId="3EC479B5" w:rsidR="00924A70" w:rsidRPr="00BD23E5" w:rsidRDefault="00924A70" w:rsidP="00254BD3">
            <w:pPr>
              <w:autoSpaceDE w:val="0"/>
              <w:autoSpaceDN w:val="0"/>
              <w:adjustRightInd w:val="0"/>
              <w:spacing w:before="0" w:after="0"/>
              <w:rPr>
                <w:rFonts w:ascii="Arial Narrow" w:hAnsi="Arial Narrow"/>
                <w:sz w:val="18"/>
                <w:szCs w:val="18"/>
              </w:rPr>
            </w:pPr>
          </w:p>
        </w:tc>
        <w:tc>
          <w:tcPr>
            <w:tcW w:w="3070" w:type="dxa"/>
            <w:tcBorders>
              <w:top w:val="single" w:sz="4" w:space="0" w:color="auto"/>
              <w:left w:val="nil"/>
              <w:bottom w:val="single" w:sz="4" w:space="0" w:color="auto"/>
              <w:right w:val="nil"/>
            </w:tcBorders>
            <w:shd w:val="clear" w:color="auto" w:fill="auto"/>
          </w:tcPr>
          <w:p w14:paraId="362EDEC7" w14:textId="1581F211" w:rsidR="00924A70" w:rsidRPr="00744288" w:rsidRDefault="008B6958" w:rsidP="00254BD3">
            <w:pPr>
              <w:autoSpaceDE w:val="0"/>
              <w:autoSpaceDN w:val="0"/>
              <w:adjustRightInd w:val="0"/>
              <w:spacing w:before="0" w:after="0"/>
              <w:rPr>
                <w:rFonts w:ascii="Arial Narrow" w:hAnsi="Arial Narrow"/>
                <w:sz w:val="18"/>
                <w:szCs w:val="18"/>
              </w:rPr>
            </w:pPr>
            <w:r w:rsidRPr="00254BD3">
              <w:rPr>
                <w:rFonts w:ascii="Arial Narrow" w:hAnsi="Arial Narrow"/>
                <w:sz w:val="18"/>
                <w:szCs w:val="18"/>
              </w:rPr>
              <w:t>Single use biopsy forceps intended to collect tissue endoscopically for histologic examination.</w:t>
            </w:r>
          </w:p>
        </w:tc>
      </w:tr>
      <w:tr w:rsidR="00254BD3" w:rsidRPr="00B663A2" w14:paraId="6671357F" w14:textId="77777777" w:rsidTr="00AF773F">
        <w:trPr>
          <w:trHeight w:val="335"/>
        </w:trPr>
        <w:tc>
          <w:tcPr>
            <w:tcW w:w="1120" w:type="dxa"/>
            <w:vMerge w:val="restart"/>
            <w:tcBorders>
              <w:top w:val="single" w:sz="4" w:space="0" w:color="auto"/>
              <w:left w:val="nil"/>
              <w:right w:val="nil"/>
            </w:tcBorders>
          </w:tcPr>
          <w:p w14:paraId="2F6F44E8" w14:textId="33E52025" w:rsidR="00AF773F" w:rsidRDefault="00AF773F" w:rsidP="007A29DE">
            <w:pPr>
              <w:autoSpaceDE w:val="0"/>
              <w:autoSpaceDN w:val="0"/>
              <w:adjustRightInd w:val="0"/>
              <w:spacing w:before="0" w:after="0"/>
              <w:rPr>
                <w:rFonts w:ascii="Arial Narrow" w:hAnsi="Arial Narrow"/>
                <w:sz w:val="18"/>
                <w:szCs w:val="18"/>
              </w:rPr>
            </w:pPr>
            <w:r>
              <w:rPr>
                <w:rFonts w:ascii="Arial Narrow" w:hAnsi="Arial Narrow"/>
                <w:sz w:val="18"/>
                <w:szCs w:val="18"/>
              </w:rPr>
              <w:t xml:space="preserve">Difficult biliary stones </w:t>
            </w:r>
          </w:p>
        </w:tc>
        <w:tc>
          <w:tcPr>
            <w:tcW w:w="854" w:type="dxa"/>
            <w:tcBorders>
              <w:top w:val="single" w:sz="4" w:space="0" w:color="auto"/>
              <w:left w:val="nil"/>
              <w:bottom w:val="single" w:sz="4" w:space="0" w:color="auto"/>
              <w:right w:val="nil"/>
            </w:tcBorders>
            <w:shd w:val="clear" w:color="auto" w:fill="auto"/>
          </w:tcPr>
          <w:p w14:paraId="571EF47C" w14:textId="458F8F0A" w:rsidR="00924A70" w:rsidRPr="00163AB1" w:rsidRDefault="00924A70" w:rsidP="007A29DE">
            <w:pPr>
              <w:autoSpaceDE w:val="0"/>
              <w:autoSpaceDN w:val="0"/>
              <w:adjustRightInd w:val="0"/>
              <w:spacing w:before="0" w:after="0"/>
              <w:rPr>
                <w:rFonts w:ascii="Arial Narrow" w:hAnsi="Arial Narrow"/>
                <w:sz w:val="18"/>
                <w:szCs w:val="18"/>
              </w:rPr>
            </w:pPr>
            <w:r w:rsidRPr="00163AB1">
              <w:rPr>
                <w:rFonts w:ascii="Arial Narrow" w:hAnsi="Arial Narrow"/>
                <w:sz w:val="18"/>
                <w:szCs w:val="18"/>
              </w:rPr>
              <w:t>290522</w:t>
            </w:r>
            <w:r w:rsidR="00B71130" w:rsidRPr="00B93FCF">
              <w:rPr>
                <w:rFonts w:ascii="Arial Narrow" w:hAnsi="Arial Narrow"/>
                <w:sz w:val="18"/>
                <w:szCs w:val="18"/>
                <w:vertAlign w:val="superscript"/>
              </w:rPr>
              <w:t>b</w:t>
            </w:r>
          </w:p>
          <w:p w14:paraId="11B942F9" w14:textId="4F0E671D" w:rsidR="00924A70" w:rsidRPr="00163AB1" w:rsidRDefault="00924A70" w:rsidP="007A29DE">
            <w:pPr>
              <w:autoSpaceDE w:val="0"/>
              <w:autoSpaceDN w:val="0"/>
              <w:adjustRightInd w:val="0"/>
              <w:spacing w:before="0" w:after="0"/>
              <w:rPr>
                <w:rFonts w:ascii="Arial Narrow" w:hAnsi="Arial Narrow"/>
                <w:sz w:val="18"/>
                <w:szCs w:val="18"/>
              </w:rPr>
            </w:pPr>
          </w:p>
        </w:tc>
        <w:tc>
          <w:tcPr>
            <w:tcW w:w="996" w:type="dxa"/>
            <w:tcBorders>
              <w:top w:val="single" w:sz="4" w:space="0" w:color="auto"/>
              <w:left w:val="nil"/>
              <w:bottom w:val="single" w:sz="4" w:space="0" w:color="auto"/>
              <w:right w:val="nil"/>
            </w:tcBorders>
            <w:shd w:val="clear" w:color="auto" w:fill="auto"/>
          </w:tcPr>
          <w:p w14:paraId="0B4AFD43" w14:textId="41DD0470" w:rsidR="00924A70" w:rsidRPr="00BD23E5" w:rsidRDefault="00924A70" w:rsidP="007A29DE">
            <w:pPr>
              <w:autoSpaceDE w:val="0"/>
              <w:autoSpaceDN w:val="0"/>
              <w:adjustRightInd w:val="0"/>
              <w:spacing w:before="0" w:after="0"/>
              <w:rPr>
                <w:rFonts w:ascii="Arial Narrow" w:hAnsi="Arial Narrow"/>
                <w:sz w:val="18"/>
                <w:szCs w:val="18"/>
              </w:rPr>
            </w:pPr>
            <w:r w:rsidRPr="00BD23E5">
              <w:rPr>
                <w:rFonts w:ascii="Arial Narrow" w:hAnsi="Arial Narrow"/>
                <w:sz w:val="18"/>
                <w:szCs w:val="18"/>
              </w:rPr>
              <w:t>21/06/2017</w:t>
            </w:r>
          </w:p>
        </w:tc>
        <w:tc>
          <w:tcPr>
            <w:tcW w:w="1151" w:type="dxa"/>
            <w:tcBorders>
              <w:top w:val="single" w:sz="4" w:space="0" w:color="auto"/>
              <w:left w:val="nil"/>
              <w:bottom w:val="single" w:sz="4" w:space="0" w:color="auto"/>
              <w:right w:val="nil"/>
            </w:tcBorders>
            <w:shd w:val="clear" w:color="auto" w:fill="auto"/>
          </w:tcPr>
          <w:p w14:paraId="56E2ACA9" w14:textId="475A98E2" w:rsidR="00924A70" w:rsidRPr="00BD23E5" w:rsidRDefault="00924A70" w:rsidP="007A29DE">
            <w:pPr>
              <w:autoSpaceDE w:val="0"/>
              <w:autoSpaceDN w:val="0"/>
              <w:adjustRightInd w:val="0"/>
              <w:spacing w:before="0" w:after="0"/>
              <w:rPr>
                <w:rFonts w:ascii="Arial Narrow" w:hAnsi="Arial Narrow"/>
                <w:sz w:val="18"/>
                <w:szCs w:val="18"/>
              </w:rPr>
            </w:pPr>
            <w:r w:rsidRPr="00BD23E5">
              <w:rPr>
                <w:rFonts w:ascii="Arial Narrow" w:hAnsi="Arial Narrow"/>
                <w:sz w:val="18"/>
                <w:szCs w:val="18"/>
              </w:rPr>
              <w:t>Northgate Technologies Inc (Nortech)</w:t>
            </w:r>
          </w:p>
        </w:tc>
        <w:tc>
          <w:tcPr>
            <w:tcW w:w="1835" w:type="dxa"/>
            <w:tcBorders>
              <w:top w:val="single" w:sz="4" w:space="0" w:color="auto"/>
              <w:left w:val="nil"/>
              <w:bottom w:val="single" w:sz="4" w:space="0" w:color="auto"/>
              <w:right w:val="nil"/>
            </w:tcBorders>
            <w:shd w:val="clear" w:color="auto" w:fill="auto"/>
          </w:tcPr>
          <w:p w14:paraId="5106A782" w14:textId="7265C56F" w:rsidR="00924A70" w:rsidRPr="00BD23E5" w:rsidRDefault="00924A70" w:rsidP="007A29DE">
            <w:pPr>
              <w:autoSpaceDE w:val="0"/>
              <w:autoSpaceDN w:val="0"/>
              <w:adjustRightInd w:val="0"/>
              <w:spacing w:before="0" w:after="0"/>
              <w:rPr>
                <w:rFonts w:ascii="Arial Narrow" w:hAnsi="Arial Narrow"/>
                <w:sz w:val="18"/>
                <w:szCs w:val="18"/>
              </w:rPr>
            </w:pPr>
            <w:r w:rsidRPr="00744288">
              <w:rPr>
                <w:rFonts w:ascii="Arial Narrow" w:hAnsi="Arial Narrow"/>
                <w:sz w:val="18"/>
                <w:szCs w:val="18"/>
              </w:rPr>
              <w:t>Lithotriptor, internal, electrohydraulic</w:t>
            </w:r>
          </w:p>
        </w:tc>
        <w:tc>
          <w:tcPr>
            <w:tcW w:w="3070" w:type="dxa"/>
            <w:tcBorders>
              <w:top w:val="single" w:sz="4" w:space="0" w:color="auto"/>
              <w:left w:val="nil"/>
              <w:bottom w:val="single" w:sz="4" w:space="0" w:color="auto"/>
              <w:right w:val="nil"/>
            </w:tcBorders>
            <w:shd w:val="clear" w:color="auto" w:fill="auto"/>
          </w:tcPr>
          <w:p w14:paraId="07551772" w14:textId="59AB2F55" w:rsidR="00924A70" w:rsidRPr="00744288" w:rsidRDefault="00586945" w:rsidP="007A29DE">
            <w:pPr>
              <w:autoSpaceDE w:val="0"/>
              <w:autoSpaceDN w:val="0"/>
              <w:adjustRightInd w:val="0"/>
              <w:spacing w:before="0" w:after="0"/>
              <w:rPr>
                <w:rFonts w:ascii="Arial Narrow" w:hAnsi="Arial Narrow"/>
                <w:sz w:val="18"/>
                <w:szCs w:val="18"/>
              </w:rPr>
            </w:pPr>
            <w:r w:rsidRPr="00586945">
              <w:rPr>
                <w:rFonts w:ascii="Arial Narrow" w:hAnsi="Arial Narrow"/>
                <w:sz w:val="18"/>
                <w:szCs w:val="18"/>
              </w:rPr>
              <w:t>The probe is intended to be used with an Electrohydraulic Lithotripter for the intracorporeal fragmentation of urinary/renal and biliary stones (calculi).</w:t>
            </w:r>
          </w:p>
        </w:tc>
      </w:tr>
      <w:tr w:rsidR="00254BD3" w:rsidRPr="00B663A2" w14:paraId="6B892DCE" w14:textId="77777777" w:rsidTr="00AF773F">
        <w:trPr>
          <w:trHeight w:val="335"/>
        </w:trPr>
        <w:tc>
          <w:tcPr>
            <w:tcW w:w="1120" w:type="dxa"/>
            <w:vMerge/>
            <w:tcBorders>
              <w:left w:val="nil"/>
              <w:right w:val="nil"/>
            </w:tcBorders>
          </w:tcPr>
          <w:p w14:paraId="28217437" w14:textId="77777777" w:rsidR="00AF773F" w:rsidRPr="00163AB1" w:rsidRDefault="00AF773F" w:rsidP="007A29DE">
            <w:pPr>
              <w:autoSpaceDE w:val="0"/>
              <w:autoSpaceDN w:val="0"/>
              <w:adjustRightInd w:val="0"/>
              <w:spacing w:before="0" w:after="0"/>
              <w:rPr>
                <w:rFonts w:ascii="Arial Narrow" w:hAnsi="Arial Narrow"/>
                <w:sz w:val="18"/>
                <w:szCs w:val="18"/>
              </w:rPr>
            </w:pPr>
          </w:p>
        </w:tc>
        <w:tc>
          <w:tcPr>
            <w:tcW w:w="854" w:type="dxa"/>
            <w:tcBorders>
              <w:top w:val="single" w:sz="4" w:space="0" w:color="auto"/>
              <w:left w:val="nil"/>
              <w:bottom w:val="single" w:sz="4" w:space="0" w:color="auto"/>
              <w:right w:val="nil"/>
            </w:tcBorders>
            <w:shd w:val="clear" w:color="auto" w:fill="auto"/>
          </w:tcPr>
          <w:p w14:paraId="296E2F4E" w14:textId="1DB79D7D" w:rsidR="00924A70" w:rsidRPr="00AA6E8E" w:rsidRDefault="00924A70" w:rsidP="007A29DE">
            <w:pPr>
              <w:autoSpaceDE w:val="0"/>
              <w:autoSpaceDN w:val="0"/>
              <w:adjustRightInd w:val="0"/>
              <w:spacing w:before="0" w:after="0"/>
              <w:rPr>
                <w:rFonts w:ascii="Arial Narrow" w:hAnsi="Arial Narrow"/>
                <w:sz w:val="18"/>
                <w:szCs w:val="18"/>
                <w:vertAlign w:val="superscript"/>
              </w:rPr>
            </w:pPr>
            <w:r w:rsidRPr="00163AB1">
              <w:rPr>
                <w:rFonts w:ascii="Arial Narrow" w:hAnsi="Arial Narrow"/>
                <w:sz w:val="18"/>
                <w:szCs w:val="18"/>
              </w:rPr>
              <w:t>290314</w:t>
            </w:r>
            <w:r w:rsidR="000D2335" w:rsidRPr="00B93FCF">
              <w:rPr>
                <w:rFonts w:ascii="Arial Narrow" w:hAnsi="Arial Narrow"/>
                <w:sz w:val="18"/>
                <w:szCs w:val="18"/>
                <w:vertAlign w:val="superscript"/>
              </w:rPr>
              <w:t>c</w:t>
            </w:r>
          </w:p>
          <w:p w14:paraId="201E351C" w14:textId="4591213D" w:rsidR="00924A70" w:rsidRPr="00163AB1" w:rsidRDefault="00924A70" w:rsidP="007A29DE">
            <w:pPr>
              <w:autoSpaceDE w:val="0"/>
              <w:autoSpaceDN w:val="0"/>
              <w:adjustRightInd w:val="0"/>
              <w:spacing w:before="0" w:after="0"/>
              <w:rPr>
                <w:rFonts w:ascii="Arial Narrow" w:hAnsi="Arial Narrow"/>
                <w:sz w:val="18"/>
                <w:szCs w:val="18"/>
              </w:rPr>
            </w:pPr>
          </w:p>
        </w:tc>
        <w:tc>
          <w:tcPr>
            <w:tcW w:w="996" w:type="dxa"/>
            <w:tcBorders>
              <w:top w:val="single" w:sz="4" w:space="0" w:color="auto"/>
              <w:left w:val="nil"/>
              <w:bottom w:val="single" w:sz="4" w:space="0" w:color="auto"/>
              <w:right w:val="nil"/>
            </w:tcBorders>
            <w:shd w:val="clear" w:color="auto" w:fill="auto"/>
          </w:tcPr>
          <w:p w14:paraId="41E84332" w14:textId="6E61C07D" w:rsidR="00924A70" w:rsidRPr="007A29DE" w:rsidRDefault="007A29DE" w:rsidP="007A29DE">
            <w:pPr>
              <w:autoSpaceDE w:val="0"/>
              <w:autoSpaceDN w:val="0"/>
              <w:adjustRightInd w:val="0"/>
              <w:spacing w:before="0" w:after="0"/>
              <w:rPr>
                <w:rFonts w:ascii="Arial Narrow" w:hAnsi="Arial Narrow"/>
                <w:sz w:val="18"/>
                <w:szCs w:val="18"/>
              </w:rPr>
            </w:pPr>
            <w:r w:rsidRPr="007A29DE">
              <w:rPr>
                <w:rFonts w:ascii="Arial Narrow" w:hAnsi="Arial Narrow"/>
                <w:sz w:val="18"/>
                <w:szCs w:val="18"/>
              </w:rPr>
              <w:t>16/06/2017</w:t>
            </w:r>
          </w:p>
        </w:tc>
        <w:tc>
          <w:tcPr>
            <w:tcW w:w="1151" w:type="dxa"/>
            <w:tcBorders>
              <w:top w:val="single" w:sz="4" w:space="0" w:color="auto"/>
              <w:left w:val="nil"/>
              <w:bottom w:val="single" w:sz="4" w:space="0" w:color="auto"/>
              <w:right w:val="nil"/>
            </w:tcBorders>
            <w:shd w:val="clear" w:color="auto" w:fill="auto"/>
          </w:tcPr>
          <w:p w14:paraId="0666AEB5" w14:textId="33FAB9F7" w:rsidR="00924A70" w:rsidRPr="007A29DE" w:rsidRDefault="007A29DE" w:rsidP="007A29DE">
            <w:pPr>
              <w:autoSpaceDE w:val="0"/>
              <w:autoSpaceDN w:val="0"/>
              <w:adjustRightInd w:val="0"/>
              <w:spacing w:before="0" w:after="0"/>
              <w:rPr>
                <w:rFonts w:ascii="Arial Narrow" w:hAnsi="Arial Narrow"/>
                <w:sz w:val="18"/>
                <w:szCs w:val="18"/>
              </w:rPr>
            </w:pPr>
            <w:r w:rsidRPr="007A29DE">
              <w:rPr>
                <w:rFonts w:ascii="Arial Narrow" w:hAnsi="Arial Narrow"/>
                <w:sz w:val="18"/>
                <w:szCs w:val="18"/>
              </w:rPr>
              <w:t>Northgate Technologies Inc (Nortech)</w:t>
            </w:r>
          </w:p>
        </w:tc>
        <w:tc>
          <w:tcPr>
            <w:tcW w:w="1835" w:type="dxa"/>
            <w:tcBorders>
              <w:top w:val="single" w:sz="4" w:space="0" w:color="auto"/>
              <w:left w:val="nil"/>
              <w:bottom w:val="single" w:sz="4" w:space="0" w:color="auto"/>
              <w:right w:val="nil"/>
            </w:tcBorders>
            <w:shd w:val="clear" w:color="auto" w:fill="auto"/>
          </w:tcPr>
          <w:p w14:paraId="2C490B8E" w14:textId="0DC25E4E" w:rsidR="00924A70" w:rsidRPr="007A29DE" w:rsidRDefault="000D2335" w:rsidP="007A29DE">
            <w:pPr>
              <w:autoSpaceDE w:val="0"/>
              <w:autoSpaceDN w:val="0"/>
              <w:adjustRightInd w:val="0"/>
              <w:spacing w:before="0" w:after="0"/>
              <w:rPr>
                <w:rFonts w:ascii="Arial Narrow" w:hAnsi="Arial Narrow"/>
                <w:sz w:val="18"/>
                <w:szCs w:val="18"/>
              </w:rPr>
            </w:pPr>
            <w:r w:rsidRPr="007A29DE">
              <w:rPr>
                <w:rFonts w:ascii="Arial Narrow" w:hAnsi="Arial Narrow"/>
                <w:sz w:val="18"/>
                <w:szCs w:val="18"/>
              </w:rPr>
              <w:t>Lithotriptor, internal, electrohydraulic</w:t>
            </w:r>
          </w:p>
        </w:tc>
        <w:tc>
          <w:tcPr>
            <w:tcW w:w="3070" w:type="dxa"/>
            <w:tcBorders>
              <w:top w:val="single" w:sz="4" w:space="0" w:color="auto"/>
              <w:left w:val="nil"/>
              <w:bottom w:val="single" w:sz="4" w:space="0" w:color="auto"/>
              <w:right w:val="nil"/>
            </w:tcBorders>
            <w:shd w:val="clear" w:color="auto" w:fill="auto"/>
          </w:tcPr>
          <w:p w14:paraId="094D0A1A" w14:textId="58582429" w:rsidR="00924A70" w:rsidRPr="007A29DE" w:rsidRDefault="007A29DE" w:rsidP="007A29DE">
            <w:pPr>
              <w:autoSpaceDE w:val="0"/>
              <w:autoSpaceDN w:val="0"/>
              <w:adjustRightInd w:val="0"/>
              <w:spacing w:before="0" w:after="0"/>
              <w:rPr>
                <w:rFonts w:ascii="Arial Narrow" w:hAnsi="Arial Narrow"/>
                <w:sz w:val="18"/>
                <w:szCs w:val="18"/>
              </w:rPr>
            </w:pPr>
            <w:r w:rsidRPr="007A29DE">
              <w:rPr>
                <w:rFonts w:ascii="Arial Narrow" w:hAnsi="Arial Narrow"/>
                <w:sz w:val="18"/>
                <w:szCs w:val="18"/>
              </w:rPr>
              <w:t>Indicated to be used with an Electrohydraulic Lithotripsy (EHL) Probe for the intracorporeal fragmentation of urinary/renal and biliary stones (calculi).</w:t>
            </w:r>
          </w:p>
        </w:tc>
      </w:tr>
      <w:tr w:rsidR="00C1770B" w:rsidRPr="00B663A2" w14:paraId="28DCFC59" w14:textId="77777777" w:rsidTr="00AF773F">
        <w:trPr>
          <w:trHeight w:val="335"/>
        </w:trPr>
        <w:tc>
          <w:tcPr>
            <w:tcW w:w="1120" w:type="dxa"/>
            <w:vMerge/>
            <w:tcBorders>
              <w:left w:val="nil"/>
              <w:right w:val="nil"/>
            </w:tcBorders>
          </w:tcPr>
          <w:p w14:paraId="4BFA4AF1" w14:textId="77777777" w:rsidR="00AF773F" w:rsidRPr="000F5B08" w:rsidRDefault="00AF773F" w:rsidP="007A29DE">
            <w:pPr>
              <w:autoSpaceDE w:val="0"/>
              <w:autoSpaceDN w:val="0"/>
              <w:adjustRightInd w:val="0"/>
              <w:spacing w:before="0" w:after="0"/>
              <w:rPr>
                <w:rFonts w:ascii="Arial Narrow" w:hAnsi="Arial Narrow"/>
                <w:sz w:val="18"/>
                <w:szCs w:val="18"/>
              </w:rPr>
            </w:pPr>
          </w:p>
        </w:tc>
        <w:tc>
          <w:tcPr>
            <w:tcW w:w="854" w:type="dxa"/>
            <w:tcBorders>
              <w:top w:val="single" w:sz="4" w:space="0" w:color="auto"/>
              <w:left w:val="nil"/>
              <w:bottom w:val="single" w:sz="4" w:space="0" w:color="auto"/>
              <w:right w:val="nil"/>
            </w:tcBorders>
            <w:shd w:val="clear" w:color="auto" w:fill="auto"/>
          </w:tcPr>
          <w:p w14:paraId="783D9466" w14:textId="16FB911A" w:rsidR="00C1770B" w:rsidRPr="000F5B08" w:rsidRDefault="00AF773F" w:rsidP="007A29DE">
            <w:pPr>
              <w:autoSpaceDE w:val="0"/>
              <w:autoSpaceDN w:val="0"/>
              <w:adjustRightInd w:val="0"/>
              <w:spacing w:before="0" w:after="0"/>
              <w:rPr>
                <w:rFonts w:ascii="Arial Narrow" w:hAnsi="Arial Narrow"/>
                <w:sz w:val="18"/>
                <w:szCs w:val="18"/>
              </w:rPr>
            </w:pPr>
            <w:r w:rsidRPr="000F5B08">
              <w:rPr>
                <w:rFonts w:ascii="Arial Narrow" w:hAnsi="Arial Narrow"/>
                <w:sz w:val="18"/>
                <w:szCs w:val="18"/>
              </w:rPr>
              <w:t>320152</w:t>
            </w:r>
            <w:r w:rsidRPr="00735CB5">
              <w:rPr>
                <w:rFonts w:ascii="Arial Narrow" w:hAnsi="Arial Narrow"/>
                <w:sz w:val="18"/>
                <w:szCs w:val="18"/>
                <w:vertAlign w:val="superscript"/>
              </w:rPr>
              <w:t>b</w:t>
            </w:r>
          </w:p>
        </w:tc>
        <w:tc>
          <w:tcPr>
            <w:tcW w:w="996" w:type="dxa"/>
            <w:tcBorders>
              <w:top w:val="single" w:sz="4" w:space="0" w:color="auto"/>
              <w:left w:val="nil"/>
              <w:bottom w:val="single" w:sz="4" w:space="0" w:color="auto"/>
              <w:right w:val="nil"/>
            </w:tcBorders>
            <w:shd w:val="clear" w:color="auto" w:fill="auto"/>
          </w:tcPr>
          <w:p w14:paraId="6D72F8F3" w14:textId="5455BD59" w:rsidR="00C1770B" w:rsidRPr="000F5B08" w:rsidRDefault="00AF773F" w:rsidP="007A29DE">
            <w:pPr>
              <w:autoSpaceDE w:val="0"/>
              <w:autoSpaceDN w:val="0"/>
              <w:adjustRightInd w:val="0"/>
              <w:spacing w:before="0" w:after="0"/>
              <w:rPr>
                <w:rFonts w:ascii="Arial Narrow" w:hAnsi="Arial Narrow"/>
                <w:sz w:val="18"/>
                <w:szCs w:val="18"/>
              </w:rPr>
            </w:pPr>
            <w:r w:rsidRPr="00434B2C">
              <w:rPr>
                <w:rFonts w:ascii="Arial Narrow" w:hAnsi="Arial Narrow"/>
                <w:sz w:val="18"/>
                <w:szCs w:val="18"/>
              </w:rPr>
              <w:t>15/07/2019</w:t>
            </w:r>
          </w:p>
        </w:tc>
        <w:tc>
          <w:tcPr>
            <w:tcW w:w="1151" w:type="dxa"/>
            <w:tcBorders>
              <w:top w:val="single" w:sz="4" w:space="0" w:color="auto"/>
              <w:left w:val="nil"/>
              <w:bottom w:val="single" w:sz="4" w:space="0" w:color="auto"/>
              <w:right w:val="nil"/>
            </w:tcBorders>
            <w:shd w:val="clear" w:color="auto" w:fill="auto"/>
          </w:tcPr>
          <w:p w14:paraId="6EC571B1" w14:textId="56BB15A2" w:rsidR="00C1770B" w:rsidRPr="000F5B08" w:rsidRDefault="00AF773F" w:rsidP="007A29DE">
            <w:pPr>
              <w:autoSpaceDE w:val="0"/>
              <w:autoSpaceDN w:val="0"/>
              <w:adjustRightInd w:val="0"/>
              <w:spacing w:before="0" w:after="0"/>
              <w:rPr>
                <w:rFonts w:ascii="Arial Narrow" w:hAnsi="Arial Narrow"/>
                <w:sz w:val="18"/>
                <w:szCs w:val="18"/>
              </w:rPr>
            </w:pPr>
            <w:r w:rsidRPr="00434B2C">
              <w:rPr>
                <w:rFonts w:ascii="Arial Narrow" w:hAnsi="Arial Narrow"/>
                <w:sz w:val="18"/>
                <w:szCs w:val="18"/>
              </w:rPr>
              <w:t>Boston Scientific Corporation</w:t>
            </w:r>
          </w:p>
        </w:tc>
        <w:tc>
          <w:tcPr>
            <w:tcW w:w="1835" w:type="dxa"/>
            <w:tcBorders>
              <w:top w:val="single" w:sz="4" w:space="0" w:color="auto"/>
              <w:left w:val="nil"/>
              <w:bottom w:val="single" w:sz="4" w:space="0" w:color="auto"/>
              <w:right w:val="nil"/>
            </w:tcBorders>
            <w:shd w:val="clear" w:color="auto" w:fill="auto"/>
          </w:tcPr>
          <w:p w14:paraId="27A79767" w14:textId="57F847D9" w:rsidR="00C1770B" w:rsidRPr="000F5B08" w:rsidRDefault="00AF773F" w:rsidP="007A29DE">
            <w:pPr>
              <w:autoSpaceDE w:val="0"/>
              <w:autoSpaceDN w:val="0"/>
              <w:adjustRightInd w:val="0"/>
              <w:spacing w:before="0" w:after="0"/>
              <w:rPr>
                <w:rFonts w:ascii="Arial Narrow" w:hAnsi="Arial Narrow"/>
                <w:sz w:val="18"/>
                <w:szCs w:val="18"/>
              </w:rPr>
            </w:pPr>
            <w:r w:rsidRPr="00434B2C">
              <w:rPr>
                <w:rFonts w:ascii="Arial Narrow" w:hAnsi="Arial Narrow"/>
                <w:sz w:val="18"/>
                <w:szCs w:val="18"/>
              </w:rPr>
              <w:t>Urogenital surgical laser system beam guide, single-use</w:t>
            </w:r>
          </w:p>
        </w:tc>
        <w:tc>
          <w:tcPr>
            <w:tcW w:w="3070" w:type="dxa"/>
            <w:tcBorders>
              <w:top w:val="single" w:sz="4" w:space="0" w:color="auto"/>
              <w:left w:val="nil"/>
              <w:bottom w:val="single" w:sz="4" w:space="0" w:color="auto"/>
              <w:right w:val="nil"/>
            </w:tcBorders>
            <w:shd w:val="clear" w:color="auto" w:fill="auto"/>
          </w:tcPr>
          <w:p w14:paraId="636806E2" w14:textId="7E9007D7" w:rsidR="00C1770B" w:rsidRPr="007A29DE" w:rsidRDefault="00AF773F" w:rsidP="007A29DE">
            <w:pPr>
              <w:autoSpaceDE w:val="0"/>
              <w:autoSpaceDN w:val="0"/>
              <w:adjustRightInd w:val="0"/>
              <w:spacing w:before="0" w:after="0"/>
              <w:rPr>
                <w:rFonts w:ascii="Arial Narrow" w:hAnsi="Arial Narrow"/>
                <w:sz w:val="18"/>
                <w:szCs w:val="18"/>
              </w:rPr>
            </w:pPr>
            <w:r w:rsidRPr="00434B2C">
              <w:rPr>
                <w:rFonts w:ascii="Arial Narrow" w:hAnsi="Arial Narrow"/>
                <w:sz w:val="18"/>
                <w:szCs w:val="18"/>
              </w:rPr>
              <w:t>Intended to be connected to a surgical laser system to direct and deliver laser energy for surgical incision/excision, vaporization, ablation, hemostasis, and coagulation of soft tissue. Surgical procedures can include treatment for Benign Prostatic Hyperplasia (BPH) and other soft tissue applications including bladder tumors and urethral strictures</w:t>
            </w:r>
          </w:p>
        </w:tc>
      </w:tr>
      <w:tr w:rsidR="00254BD3" w:rsidRPr="00A86DBB" w14:paraId="689D63CD" w14:textId="77777777" w:rsidTr="00AF773F">
        <w:trPr>
          <w:trHeight w:val="335"/>
        </w:trPr>
        <w:tc>
          <w:tcPr>
            <w:tcW w:w="1120" w:type="dxa"/>
            <w:vMerge/>
            <w:tcBorders>
              <w:left w:val="nil"/>
              <w:bottom w:val="single" w:sz="4" w:space="0" w:color="auto"/>
              <w:right w:val="nil"/>
            </w:tcBorders>
          </w:tcPr>
          <w:p w14:paraId="6961B617" w14:textId="77777777" w:rsidR="00AF773F" w:rsidRPr="000F5B08" w:rsidRDefault="00AF773F" w:rsidP="00A86DBB">
            <w:pPr>
              <w:autoSpaceDE w:val="0"/>
              <w:autoSpaceDN w:val="0"/>
              <w:adjustRightInd w:val="0"/>
              <w:spacing w:before="0" w:after="0"/>
              <w:rPr>
                <w:rFonts w:ascii="Arial Narrow" w:hAnsi="Arial Narrow"/>
                <w:sz w:val="18"/>
                <w:szCs w:val="18"/>
              </w:rPr>
            </w:pPr>
          </w:p>
        </w:tc>
        <w:tc>
          <w:tcPr>
            <w:tcW w:w="854" w:type="dxa"/>
            <w:tcBorders>
              <w:top w:val="single" w:sz="4" w:space="0" w:color="auto"/>
              <w:left w:val="nil"/>
              <w:bottom w:val="single" w:sz="4" w:space="0" w:color="auto"/>
              <w:right w:val="nil"/>
            </w:tcBorders>
            <w:shd w:val="clear" w:color="auto" w:fill="auto"/>
          </w:tcPr>
          <w:p w14:paraId="400FE421" w14:textId="672DF6CB" w:rsidR="00924A70" w:rsidRPr="000F5B08" w:rsidRDefault="00AF773F" w:rsidP="00A86DBB">
            <w:pPr>
              <w:autoSpaceDE w:val="0"/>
              <w:autoSpaceDN w:val="0"/>
              <w:adjustRightInd w:val="0"/>
              <w:spacing w:before="0" w:after="0"/>
              <w:rPr>
                <w:rFonts w:ascii="Arial Narrow" w:hAnsi="Arial Narrow"/>
                <w:sz w:val="18"/>
                <w:szCs w:val="18"/>
              </w:rPr>
            </w:pPr>
            <w:r w:rsidRPr="000F5B08">
              <w:rPr>
                <w:rFonts w:ascii="Arial Narrow" w:hAnsi="Arial Narrow"/>
                <w:sz w:val="18"/>
                <w:szCs w:val="18"/>
              </w:rPr>
              <w:t>287772</w:t>
            </w:r>
            <w:r w:rsidRPr="001831E3">
              <w:rPr>
                <w:rFonts w:ascii="Arial Narrow" w:hAnsi="Arial Narrow"/>
                <w:sz w:val="18"/>
                <w:szCs w:val="18"/>
                <w:vertAlign w:val="superscript"/>
              </w:rPr>
              <w:t>c</w:t>
            </w:r>
          </w:p>
        </w:tc>
        <w:tc>
          <w:tcPr>
            <w:tcW w:w="996" w:type="dxa"/>
            <w:tcBorders>
              <w:top w:val="single" w:sz="4" w:space="0" w:color="auto"/>
              <w:left w:val="nil"/>
              <w:bottom w:val="single" w:sz="4" w:space="0" w:color="auto"/>
              <w:right w:val="nil"/>
            </w:tcBorders>
            <w:shd w:val="clear" w:color="auto" w:fill="auto"/>
          </w:tcPr>
          <w:p w14:paraId="3CAF9C62" w14:textId="76179435" w:rsidR="00924A70" w:rsidRPr="000F5B08" w:rsidRDefault="00AF773F" w:rsidP="00A86DBB">
            <w:pPr>
              <w:autoSpaceDE w:val="0"/>
              <w:autoSpaceDN w:val="0"/>
              <w:adjustRightInd w:val="0"/>
              <w:spacing w:before="0" w:after="0"/>
              <w:rPr>
                <w:rFonts w:ascii="Arial Narrow" w:hAnsi="Arial Narrow"/>
                <w:sz w:val="18"/>
                <w:szCs w:val="18"/>
              </w:rPr>
            </w:pPr>
            <w:r w:rsidRPr="00426DF1">
              <w:rPr>
                <w:rFonts w:ascii="Arial Narrow" w:hAnsi="Arial Narrow"/>
                <w:sz w:val="18"/>
                <w:szCs w:val="18"/>
              </w:rPr>
              <w:t>11/04/2017</w:t>
            </w:r>
          </w:p>
        </w:tc>
        <w:tc>
          <w:tcPr>
            <w:tcW w:w="1151" w:type="dxa"/>
            <w:tcBorders>
              <w:top w:val="single" w:sz="4" w:space="0" w:color="auto"/>
              <w:left w:val="nil"/>
              <w:bottom w:val="single" w:sz="4" w:space="0" w:color="auto"/>
              <w:right w:val="nil"/>
            </w:tcBorders>
            <w:shd w:val="clear" w:color="auto" w:fill="auto"/>
          </w:tcPr>
          <w:p w14:paraId="380F1FA3" w14:textId="7FD41662" w:rsidR="00924A70" w:rsidRPr="000F5B08" w:rsidRDefault="00AF773F" w:rsidP="00A86DBB">
            <w:pPr>
              <w:autoSpaceDE w:val="0"/>
              <w:autoSpaceDN w:val="0"/>
              <w:adjustRightInd w:val="0"/>
              <w:spacing w:before="0" w:after="0"/>
              <w:rPr>
                <w:rFonts w:ascii="Arial Narrow" w:hAnsi="Arial Narrow"/>
                <w:sz w:val="18"/>
                <w:szCs w:val="18"/>
              </w:rPr>
            </w:pPr>
            <w:r w:rsidRPr="00434B2C">
              <w:rPr>
                <w:rFonts w:ascii="Arial Narrow" w:hAnsi="Arial Narrow"/>
                <w:sz w:val="18"/>
                <w:szCs w:val="18"/>
              </w:rPr>
              <w:t>Boston Scientific Corporation</w:t>
            </w:r>
          </w:p>
        </w:tc>
        <w:tc>
          <w:tcPr>
            <w:tcW w:w="1835" w:type="dxa"/>
            <w:tcBorders>
              <w:top w:val="single" w:sz="4" w:space="0" w:color="auto"/>
              <w:left w:val="nil"/>
              <w:bottom w:val="single" w:sz="4" w:space="0" w:color="auto"/>
              <w:right w:val="nil"/>
            </w:tcBorders>
            <w:shd w:val="clear" w:color="auto" w:fill="auto"/>
          </w:tcPr>
          <w:p w14:paraId="373D875B" w14:textId="10A1FC15" w:rsidR="00924A70" w:rsidRPr="000F5B08" w:rsidRDefault="001F2E13" w:rsidP="00A86DBB">
            <w:pPr>
              <w:autoSpaceDE w:val="0"/>
              <w:autoSpaceDN w:val="0"/>
              <w:adjustRightInd w:val="0"/>
              <w:spacing w:before="0" w:after="0"/>
              <w:rPr>
                <w:rFonts w:ascii="Arial Narrow" w:hAnsi="Arial Narrow"/>
                <w:sz w:val="18"/>
                <w:szCs w:val="18"/>
              </w:rPr>
            </w:pPr>
            <w:r w:rsidRPr="00426DF1">
              <w:rPr>
                <w:rFonts w:ascii="Arial Narrow" w:hAnsi="Arial Narrow"/>
                <w:sz w:val="18"/>
                <w:szCs w:val="18"/>
              </w:rPr>
              <w:t>Surgical Ho:YAG laser system</w:t>
            </w:r>
          </w:p>
        </w:tc>
        <w:tc>
          <w:tcPr>
            <w:tcW w:w="3070" w:type="dxa"/>
            <w:tcBorders>
              <w:top w:val="single" w:sz="4" w:space="0" w:color="auto"/>
              <w:left w:val="nil"/>
              <w:bottom w:val="single" w:sz="4" w:space="0" w:color="auto"/>
              <w:right w:val="nil"/>
            </w:tcBorders>
            <w:shd w:val="clear" w:color="auto" w:fill="auto"/>
          </w:tcPr>
          <w:p w14:paraId="4E7E916A" w14:textId="5532B52F" w:rsidR="00924A70" w:rsidRPr="00426DF1" w:rsidRDefault="00AF773F" w:rsidP="00A86DBB">
            <w:pPr>
              <w:autoSpaceDE w:val="0"/>
              <w:autoSpaceDN w:val="0"/>
              <w:adjustRightInd w:val="0"/>
              <w:spacing w:before="0" w:after="0"/>
              <w:rPr>
                <w:rFonts w:ascii="Arial Narrow" w:hAnsi="Arial Narrow"/>
                <w:sz w:val="18"/>
                <w:szCs w:val="18"/>
              </w:rPr>
            </w:pPr>
            <w:r w:rsidRPr="009A1A7D">
              <w:rPr>
                <w:rFonts w:ascii="Arial Narrow" w:hAnsi="Arial Narrow"/>
                <w:sz w:val="18"/>
                <w:szCs w:val="18"/>
              </w:rPr>
              <w:t>A mains electricity (AC-powered) device assembly in which input energy is used to excite a doped glass/crystal medium to emit a high l-power laser beam intended for general surgery and multiple specialised surgical applications (non-dedicated). It vaporise or ablates soft tissue with moderate haemostasis, little charring, and thin zone of necrosis. It includes a light source, delivery or positioning device(s), controls and foot-switch and emits a midinfrared wavelength. It does not include frequency doubling technology.</w:t>
            </w:r>
          </w:p>
        </w:tc>
      </w:tr>
    </w:tbl>
    <w:p w14:paraId="71960475" w14:textId="13950486" w:rsidR="0051546D" w:rsidRDefault="0051546D" w:rsidP="0051546D">
      <w:pPr>
        <w:spacing w:before="0" w:after="0"/>
        <w:rPr>
          <w:rFonts w:ascii="Arial Narrow" w:hAnsi="Arial Narrow"/>
          <w:sz w:val="16"/>
          <w:szCs w:val="16"/>
          <w:lang w:eastAsia="ja-JP"/>
        </w:rPr>
      </w:pPr>
      <w:r w:rsidRPr="00342D4D">
        <w:rPr>
          <w:rFonts w:ascii="Arial Narrow" w:hAnsi="Arial Narrow"/>
          <w:sz w:val="16"/>
          <w:szCs w:val="16"/>
          <w:lang w:eastAsia="ja-JP"/>
        </w:rPr>
        <w:t>a Medical device class I</w:t>
      </w:r>
    </w:p>
    <w:p w14:paraId="56DB4A17" w14:textId="1EEE6186" w:rsidR="00387054" w:rsidRDefault="00387054" w:rsidP="0051546D">
      <w:pPr>
        <w:spacing w:before="0" w:after="0"/>
        <w:rPr>
          <w:rFonts w:ascii="Arial Narrow" w:hAnsi="Arial Narrow"/>
          <w:sz w:val="16"/>
          <w:szCs w:val="16"/>
          <w:lang w:eastAsia="ja-JP"/>
        </w:rPr>
      </w:pPr>
      <w:r>
        <w:rPr>
          <w:rFonts w:ascii="Arial Narrow" w:hAnsi="Arial Narrow"/>
          <w:sz w:val="16"/>
          <w:szCs w:val="16"/>
          <w:lang w:eastAsia="ja-JP"/>
        </w:rPr>
        <w:t xml:space="preserve">b </w:t>
      </w:r>
      <w:r w:rsidRPr="00342D4D">
        <w:rPr>
          <w:rFonts w:ascii="Arial Narrow" w:hAnsi="Arial Narrow"/>
          <w:sz w:val="16"/>
          <w:szCs w:val="16"/>
          <w:lang w:eastAsia="ja-JP"/>
        </w:rPr>
        <w:t>Medical device class I</w:t>
      </w:r>
      <w:r w:rsidR="00FF0C20">
        <w:rPr>
          <w:rFonts w:ascii="Arial Narrow" w:hAnsi="Arial Narrow"/>
          <w:sz w:val="16"/>
          <w:szCs w:val="16"/>
          <w:lang w:eastAsia="ja-JP"/>
        </w:rPr>
        <w:t>Ia</w:t>
      </w:r>
    </w:p>
    <w:p w14:paraId="2335EF5F" w14:textId="2F525A98" w:rsidR="0051546D" w:rsidRPr="001831E3" w:rsidRDefault="000D2335" w:rsidP="0051546D">
      <w:pPr>
        <w:spacing w:before="0" w:after="0"/>
        <w:rPr>
          <w:rFonts w:ascii="Arial Narrow" w:eastAsia="SimSun" w:hAnsi="Arial Narrow" w:cs="Tahoma"/>
          <w:sz w:val="16"/>
          <w:szCs w:val="16"/>
          <w:lang w:eastAsia="ja-JP"/>
        </w:rPr>
      </w:pPr>
      <w:r>
        <w:rPr>
          <w:rFonts w:ascii="Arial Narrow" w:hAnsi="Arial Narrow"/>
          <w:sz w:val="16"/>
          <w:szCs w:val="16"/>
          <w:lang w:eastAsia="ja-JP"/>
        </w:rPr>
        <w:t xml:space="preserve">c </w:t>
      </w:r>
      <w:r w:rsidRPr="00342D4D">
        <w:rPr>
          <w:rFonts w:ascii="Arial Narrow" w:hAnsi="Arial Narrow"/>
          <w:sz w:val="16"/>
          <w:szCs w:val="16"/>
          <w:lang w:eastAsia="ja-JP"/>
        </w:rPr>
        <w:t>Medical device class I</w:t>
      </w:r>
      <w:r>
        <w:rPr>
          <w:rFonts w:ascii="Arial Narrow" w:hAnsi="Arial Narrow"/>
          <w:sz w:val="16"/>
          <w:szCs w:val="16"/>
          <w:lang w:eastAsia="ja-JP"/>
        </w:rPr>
        <w:t>Ib</w:t>
      </w:r>
    </w:p>
    <w:p w14:paraId="672CD485" w14:textId="0FB26E77" w:rsidR="0051546D" w:rsidRDefault="0051546D" w:rsidP="0051546D">
      <w:pPr>
        <w:spacing w:before="0" w:after="0"/>
        <w:rPr>
          <w:rFonts w:ascii="Arial Narrow" w:hAnsi="Arial Narrow"/>
          <w:sz w:val="16"/>
          <w:szCs w:val="16"/>
          <w:lang w:eastAsia="ja-JP"/>
        </w:rPr>
      </w:pPr>
      <w:r w:rsidRPr="00342D4D">
        <w:rPr>
          <w:rFonts w:ascii="Arial Narrow" w:hAnsi="Arial Narrow"/>
          <w:sz w:val="16"/>
          <w:szCs w:val="16"/>
          <w:lang w:eastAsia="ja-JP"/>
        </w:rPr>
        <w:t xml:space="preserve">Source: </w:t>
      </w:r>
      <w:r w:rsidRPr="00342D4D">
        <w:rPr>
          <w:rFonts w:ascii="Arial Narrow" w:hAnsi="Arial Narrow"/>
          <w:sz w:val="16"/>
          <w:szCs w:val="16"/>
        </w:rPr>
        <w:t>https://www.ebs.tga.gov.au/</w:t>
      </w:r>
      <w:r w:rsidRPr="00342D4D">
        <w:rPr>
          <w:rFonts w:ascii="Arial Narrow" w:hAnsi="Arial Narrow"/>
          <w:sz w:val="16"/>
          <w:szCs w:val="16"/>
          <w:lang w:eastAsia="ja-JP"/>
        </w:rPr>
        <w:t xml:space="preserve">, accessed </w:t>
      </w:r>
      <w:r>
        <w:rPr>
          <w:rFonts w:ascii="Arial Narrow" w:hAnsi="Arial Narrow"/>
          <w:sz w:val="16"/>
          <w:szCs w:val="16"/>
          <w:lang w:eastAsia="ja-JP"/>
        </w:rPr>
        <w:t>February</w:t>
      </w:r>
      <w:r w:rsidRPr="00342D4D">
        <w:rPr>
          <w:rFonts w:ascii="Arial Narrow" w:hAnsi="Arial Narrow"/>
          <w:sz w:val="16"/>
          <w:szCs w:val="16"/>
          <w:lang w:eastAsia="ja-JP"/>
        </w:rPr>
        <w:t xml:space="preserve"> 202</w:t>
      </w:r>
      <w:r>
        <w:rPr>
          <w:rFonts w:ascii="Arial Narrow" w:hAnsi="Arial Narrow"/>
          <w:sz w:val="16"/>
          <w:szCs w:val="16"/>
          <w:lang w:eastAsia="ja-JP"/>
        </w:rPr>
        <w:t>1</w:t>
      </w:r>
    </w:p>
    <w:p w14:paraId="07BAB31E" w14:textId="448F4EC3" w:rsidR="0069716C" w:rsidRDefault="0069716C" w:rsidP="005F71DC">
      <w:pPr>
        <w:pStyle w:val="NoSpacing"/>
        <w:rPr>
          <w:i/>
          <w:iCs/>
          <w:color w:val="C00000"/>
        </w:rPr>
      </w:pPr>
    </w:p>
    <w:p w14:paraId="301FADA2" w14:textId="36DCAC26" w:rsidR="00F75BF6" w:rsidRPr="003F7836" w:rsidRDefault="003F7836" w:rsidP="003F7836">
      <w:pPr>
        <w:spacing w:before="0" w:after="200" w:line="276" w:lineRule="auto"/>
        <w:rPr>
          <w:rFonts w:ascii="Calibri" w:eastAsia="Calibri" w:hAnsi="Calibri" w:cs="Times New Roman"/>
          <w:i/>
          <w:iCs/>
          <w:color w:val="C00000"/>
          <w:sz w:val="22"/>
        </w:rPr>
      </w:pPr>
      <w:r>
        <w:rPr>
          <w:i/>
          <w:iCs/>
          <w:color w:val="C00000"/>
        </w:rPr>
        <w:br w:type="page"/>
      </w:r>
    </w:p>
    <w:p w14:paraId="351EF976" w14:textId="4E088C67" w:rsidR="00F75BF6" w:rsidRPr="001601A6" w:rsidRDefault="001601A6" w:rsidP="001601A6">
      <w:pPr>
        <w:spacing w:before="0" w:after="200" w:line="276" w:lineRule="auto"/>
        <w:ind w:left="1560" w:hanging="1560"/>
        <w:outlineLvl w:val="0"/>
        <w:rPr>
          <w:bCs/>
          <w:color w:val="4F81BD" w:themeColor="accent1"/>
          <w:sz w:val="40"/>
          <w:szCs w:val="32"/>
        </w:rPr>
      </w:pPr>
      <w:r>
        <w:rPr>
          <w:bCs/>
          <w:color w:val="4F81BD" w:themeColor="accent1"/>
          <w:sz w:val="40"/>
          <w:szCs w:val="32"/>
        </w:rPr>
        <w:lastRenderedPageBreak/>
        <w:t>Reference</w:t>
      </w:r>
      <w:r w:rsidR="009841A6">
        <w:rPr>
          <w:bCs/>
          <w:color w:val="4F81BD" w:themeColor="accent1"/>
          <w:sz w:val="40"/>
          <w:szCs w:val="32"/>
        </w:rPr>
        <w:t>s</w:t>
      </w:r>
      <w:r>
        <w:rPr>
          <w:bCs/>
          <w:color w:val="4F81BD" w:themeColor="accent1"/>
          <w:sz w:val="40"/>
          <w:szCs w:val="32"/>
        </w:rPr>
        <w:t xml:space="preserve"> </w:t>
      </w:r>
    </w:p>
    <w:p w14:paraId="4AE21BF3" w14:textId="77777777" w:rsidR="00D818CC" w:rsidRPr="00413B7F" w:rsidRDefault="00F75BF6" w:rsidP="00D818CC">
      <w:pPr>
        <w:pStyle w:val="EndNoteBibliography"/>
        <w:spacing w:after="0"/>
        <w:rPr>
          <w:sz w:val="20"/>
          <w:szCs w:val="20"/>
        </w:rPr>
      </w:pPr>
      <w:r w:rsidRPr="00413B7F">
        <w:rPr>
          <w:sz w:val="20"/>
          <w:szCs w:val="20"/>
        </w:rPr>
        <w:fldChar w:fldCharType="begin"/>
      </w:r>
      <w:r w:rsidRPr="00413B7F">
        <w:rPr>
          <w:sz w:val="20"/>
          <w:szCs w:val="20"/>
        </w:rPr>
        <w:instrText xml:space="preserve"> ADDIN EN.REFLIST </w:instrText>
      </w:r>
      <w:r w:rsidRPr="00413B7F">
        <w:rPr>
          <w:sz w:val="20"/>
          <w:szCs w:val="20"/>
        </w:rPr>
        <w:fldChar w:fldCharType="separate"/>
      </w:r>
      <w:r w:rsidR="00D818CC" w:rsidRPr="00413B7F">
        <w:rPr>
          <w:sz w:val="20"/>
          <w:szCs w:val="20"/>
        </w:rPr>
        <w:t>1.</w:t>
      </w:r>
      <w:r w:rsidR="00D818CC" w:rsidRPr="00413B7F">
        <w:rPr>
          <w:sz w:val="20"/>
          <w:szCs w:val="20"/>
        </w:rPr>
        <w:tab/>
        <w:t>Singh A, Gelrud A, Agarwal B. Biliary strictures: diagnostic considerations and approach. Gastroenterol Rep (Oxf). 2015;3(1):22-31.</w:t>
      </w:r>
    </w:p>
    <w:p w14:paraId="0104AD4B" w14:textId="46E1C3B1" w:rsidR="00D818CC" w:rsidRPr="00413B7F" w:rsidRDefault="00D818CC" w:rsidP="00D818CC">
      <w:pPr>
        <w:pStyle w:val="EndNoteBibliography"/>
        <w:spacing w:after="0"/>
        <w:rPr>
          <w:sz w:val="20"/>
          <w:szCs w:val="20"/>
        </w:rPr>
      </w:pPr>
      <w:r w:rsidRPr="00413B7F">
        <w:rPr>
          <w:sz w:val="20"/>
          <w:szCs w:val="20"/>
        </w:rPr>
        <w:t>2.</w:t>
      </w:r>
      <w:r w:rsidRPr="00413B7F">
        <w:rPr>
          <w:sz w:val="20"/>
          <w:szCs w:val="20"/>
        </w:rPr>
        <w:tab/>
        <w:t>Hennedige TP, Neo WT, Venkatesh SK. Imaging of malignancies of the biliary tract- an update. Cancer Imaging. 2014;14(1):14.</w:t>
      </w:r>
    </w:p>
    <w:p w14:paraId="512DAEEB" w14:textId="77777777" w:rsidR="00D818CC" w:rsidRPr="00413B7F" w:rsidRDefault="00D818CC" w:rsidP="00D818CC">
      <w:pPr>
        <w:pStyle w:val="EndNoteBibliography"/>
        <w:spacing w:after="0"/>
        <w:rPr>
          <w:sz w:val="20"/>
          <w:szCs w:val="20"/>
        </w:rPr>
      </w:pPr>
      <w:r w:rsidRPr="00413B7F">
        <w:rPr>
          <w:sz w:val="20"/>
          <w:szCs w:val="20"/>
        </w:rPr>
        <w:t>3.</w:t>
      </w:r>
      <w:r w:rsidRPr="00413B7F">
        <w:rPr>
          <w:sz w:val="20"/>
          <w:szCs w:val="20"/>
        </w:rPr>
        <w:tab/>
        <w:t>Dorrell R, Pawa S, Zhou Y, Lalwani N, Pawa R. The Diagnostic Dilemma of Malignant Biliary Strictures. Diagnostics (Basel). 2020;10(5).</w:t>
      </w:r>
    </w:p>
    <w:p w14:paraId="66CABFBC" w14:textId="77777777" w:rsidR="00D818CC" w:rsidRPr="00413B7F" w:rsidRDefault="00D818CC" w:rsidP="00D818CC">
      <w:pPr>
        <w:pStyle w:val="EndNoteBibliography"/>
        <w:spacing w:after="0"/>
        <w:rPr>
          <w:sz w:val="20"/>
          <w:szCs w:val="20"/>
        </w:rPr>
      </w:pPr>
      <w:r w:rsidRPr="00413B7F">
        <w:rPr>
          <w:sz w:val="20"/>
          <w:szCs w:val="20"/>
        </w:rPr>
        <w:t>4.</w:t>
      </w:r>
      <w:r w:rsidRPr="00413B7F">
        <w:rPr>
          <w:sz w:val="20"/>
          <w:szCs w:val="20"/>
        </w:rPr>
        <w:tab/>
        <w:t>McHenry L, Lehman G. Difficult bile duct stones. Curr Treat Options Gastroenterol. 2006;9(2):123-32.</w:t>
      </w:r>
    </w:p>
    <w:p w14:paraId="1F45317D" w14:textId="77777777" w:rsidR="00D818CC" w:rsidRPr="00413B7F" w:rsidRDefault="00D818CC" w:rsidP="00D818CC">
      <w:pPr>
        <w:pStyle w:val="EndNoteBibliography"/>
        <w:spacing w:after="0"/>
        <w:rPr>
          <w:sz w:val="20"/>
          <w:szCs w:val="20"/>
        </w:rPr>
      </w:pPr>
      <w:r w:rsidRPr="00413B7F">
        <w:rPr>
          <w:sz w:val="20"/>
          <w:szCs w:val="20"/>
        </w:rPr>
        <w:t>5.</w:t>
      </w:r>
      <w:r w:rsidRPr="00413B7F">
        <w:rPr>
          <w:sz w:val="20"/>
          <w:szCs w:val="20"/>
        </w:rPr>
        <w:tab/>
        <w:t>Sandha J, van Zanten SV, Sandha G. The Safety and Efficacy of Single-Operator Cholangioscopy in the Treatment of Difficult Common Bile Duct Stones after Failed Conventional ERCP. Journal of the Canadian Association of Gastroenterology. 2018;1(4):181-90.</w:t>
      </w:r>
    </w:p>
    <w:p w14:paraId="1638F394" w14:textId="77777777" w:rsidR="00D818CC" w:rsidRPr="00413B7F" w:rsidRDefault="00D818CC" w:rsidP="00D818CC">
      <w:pPr>
        <w:pStyle w:val="EndNoteBibliography"/>
        <w:spacing w:after="0"/>
        <w:rPr>
          <w:sz w:val="20"/>
          <w:szCs w:val="20"/>
        </w:rPr>
      </w:pPr>
      <w:r w:rsidRPr="00413B7F">
        <w:rPr>
          <w:sz w:val="20"/>
          <w:szCs w:val="20"/>
        </w:rPr>
        <w:t>6.</w:t>
      </w:r>
      <w:r w:rsidRPr="00413B7F">
        <w:rPr>
          <w:sz w:val="20"/>
          <w:szCs w:val="20"/>
        </w:rPr>
        <w:tab/>
        <w:t>Ramchandani M, Reddy DN, Lakhtakia S, Tandan M, Maydeo A, Chandrashekhar TS, et al. Per oral cholangiopancreatoscopy in pancreatico biliary diseases--expert consensus statements. World J Gastroenterol. 2015;21(15):4722-34.</w:t>
      </w:r>
    </w:p>
    <w:p w14:paraId="4057C2D9" w14:textId="77777777" w:rsidR="00D818CC" w:rsidRPr="00413B7F" w:rsidRDefault="00D818CC" w:rsidP="00D818CC">
      <w:pPr>
        <w:pStyle w:val="EndNoteBibliography"/>
        <w:spacing w:after="0"/>
        <w:rPr>
          <w:sz w:val="20"/>
          <w:szCs w:val="20"/>
        </w:rPr>
      </w:pPr>
      <w:r w:rsidRPr="00413B7F">
        <w:rPr>
          <w:sz w:val="20"/>
          <w:szCs w:val="20"/>
        </w:rPr>
        <w:t>7.</w:t>
      </w:r>
      <w:r w:rsidRPr="00413B7F">
        <w:rPr>
          <w:sz w:val="20"/>
          <w:szCs w:val="20"/>
        </w:rPr>
        <w:tab/>
        <w:t>Kurihara T, Yasuda I, Isayama H, Tsuyuguchi T, Yamaguchi T, Kawabe K, et al. Diagnostic and therapeutic single-operator cholangiopancreatoscopy in biliopancreatic diseases: Prospective multicenter study in Japan. World J Gastroenterol. 2016;22(5):1891-901.</w:t>
      </w:r>
    </w:p>
    <w:p w14:paraId="163F875C" w14:textId="77777777" w:rsidR="00D818CC" w:rsidRPr="00413B7F" w:rsidRDefault="00D818CC" w:rsidP="00D818CC">
      <w:pPr>
        <w:pStyle w:val="EndNoteBibliography"/>
        <w:spacing w:after="0"/>
        <w:rPr>
          <w:sz w:val="20"/>
          <w:szCs w:val="20"/>
        </w:rPr>
      </w:pPr>
      <w:r w:rsidRPr="00413B7F">
        <w:rPr>
          <w:sz w:val="20"/>
          <w:szCs w:val="20"/>
        </w:rPr>
        <w:t>8.</w:t>
      </w:r>
      <w:r w:rsidRPr="00413B7F">
        <w:rPr>
          <w:sz w:val="20"/>
          <w:szCs w:val="20"/>
        </w:rPr>
        <w:tab/>
        <w:t>Dumonceau J-M, Delhaye M, Charette N, Farina A. Challenging biliary strictures: pathophysiological features, differential diagnosis, diagnostic algorithms, and new clinically relevant biomarkers - part 1. Therapeutic Advances in Gastroenterology. 2020;13:175628482092729.</w:t>
      </w:r>
    </w:p>
    <w:p w14:paraId="40441309" w14:textId="77777777" w:rsidR="00D818CC" w:rsidRPr="00413B7F" w:rsidRDefault="00D818CC" w:rsidP="00D818CC">
      <w:pPr>
        <w:pStyle w:val="EndNoteBibliography"/>
        <w:spacing w:after="0"/>
        <w:rPr>
          <w:sz w:val="20"/>
          <w:szCs w:val="20"/>
        </w:rPr>
      </w:pPr>
      <w:r w:rsidRPr="00413B7F">
        <w:rPr>
          <w:sz w:val="20"/>
          <w:szCs w:val="20"/>
        </w:rPr>
        <w:t>9.</w:t>
      </w:r>
      <w:r w:rsidRPr="00413B7F">
        <w:rPr>
          <w:sz w:val="20"/>
          <w:szCs w:val="20"/>
        </w:rPr>
        <w:tab/>
        <w:t>Shah RJ, Langer DA, Antillon MR, Chen YK. Cholangioscopy and cholangioscopic forceps biopsy in patients with indeterminate pancreaticobiliary pathology. Clin Gastroenterol Hepatol. 2006;4(2):219-25.</w:t>
      </w:r>
    </w:p>
    <w:p w14:paraId="2F85C483" w14:textId="77777777" w:rsidR="00D818CC" w:rsidRPr="00413B7F" w:rsidRDefault="00D818CC" w:rsidP="00D818CC">
      <w:pPr>
        <w:pStyle w:val="EndNoteBibliography"/>
        <w:spacing w:after="0"/>
        <w:rPr>
          <w:sz w:val="20"/>
          <w:szCs w:val="20"/>
        </w:rPr>
      </w:pPr>
      <w:r w:rsidRPr="00413B7F">
        <w:rPr>
          <w:sz w:val="20"/>
          <w:szCs w:val="20"/>
        </w:rPr>
        <w:t>10.</w:t>
      </w:r>
      <w:r w:rsidRPr="00413B7F">
        <w:rPr>
          <w:sz w:val="20"/>
          <w:szCs w:val="20"/>
        </w:rPr>
        <w:tab/>
        <w:t>Coucke E, Akbar H, Kahloon A, Lopez P. Biliary Obstruction 2020.</w:t>
      </w:r>
    </w:p>
    <w:p w14:paraId="15FDDF9A" w14:textId="31827DC6" w:rsidR="00D818CC" w:rsidRPr="00413B7F" w:rsidRDefault="00D818CC" w:rsidP="00D818CC">
      <w:pPr>
        <w:pStyle w:val="EndNoteBibliography"/>
        <w:spacing w:after="0"/>
        <w:rPr>
          <w:sz w:val="20"/>
          <w:szCs w:val="20"/>
        </w:rPr>
      </w:pPr>
      <w:r w:rsidRPr="00413B7F">
        <w:rPr>
          <w:sz w:val="20"/>
          <w:szCs w:val="20"/>
        </w:rPr>
        <w:t>11.</w:t>
      </w:r>
      <w:r w:rsidRPr="00413B7F">
        <w:rPr>
          <w:sz w:val="20"/>
          <w:szCs w:val="20"/>
        </w:rPr>
        <w:tab/>
        <w:t xml:space="preserve">AIHW. Cancer data in Australia. 2020. [cited 17 Feb 2021]. Available from: </w:t>
      </w:r>
      <w:hyperlink r:id="rId41" w:history="1">
        <w:r w:rsidRPr="00413B7F">
          <w:rPr>
            <w:rStyle w:val="Hyperlink"/>
            <w:sz w:val="20"/>
            <w:szCs w:val="20"/>
          </w:rPr>
          <w:t>https://www.aihw.gov.au/reports/cancer/cancer-data-in-australia/contents/cancer-summary-data-visualisation</w:t>
        </w:r>
      </w:hyperlink>
      <w:r w:rsidRPr="00413B7F">
        <w:rPr>
          <w:sz w:val="20"/>
          <w:szCs w:val="20"/>
        </w:rPr>
        <w:t>.</w:t>
      </w:r>
    </w:p>
    <w:p w14:paraId="740F8474" w14:textId="0C88E6B8" w:rsidR="00D818CC" w:rsidRPr="00413B7F" w:rsidRDefault="00D818CC" w:rsidP="00D818CC">
      <w:pPr>
        <w:pStyle w:val="EndNoteBibliography"/>
        <w:spacing w:after="0"/>
        <w:rPr>
          <w:sz w:val="20"/>
          <w:szCs w:val="20"/>
        </w:rPr>
      </w:pPr>
      <w:r w:rsidRPr="00413B7F">
        <w:rPr>
          <w:sz w:val="20"/>
          <w:szCs w:val="20"/>
        </w:rPr>
        <w:t>12.</w:t>
      </w:r>
      <w:r w:rsidRPr="00413B7F">
        <w:rPr>
          <w:sz w:val="20"/>
          <w:szCs w:val="20"/>
        </w:rPr>
        <w:tab/>
        <w:t xml:space="preserve">American Gastroenterological Association. Endoscopic Retrograde Cholangio-pancreatography (ERCP). 2019. [cited 17 Feb 2021]. Available from: </w:t>
      </w:r>
      <w:hyperlink r:id="rId42" w:history="1">
        <w:r w:rsidRPr="00413B7F">
          <w:rPr>
            <w:rStyle w:val="Hyperlink"/>
            <w:sz w:val="20"/>
            <w:szCs w:val="20"/>
          </w:rPr>
          <w:t>https://gastro.org/practice-guidance/gi-patient-center/topic/endoscopic-retrograde-cholangiopancreatography-ercp/</w:t>
        </w:r>
      </w:hyperlink>
      <w:r w:rsidRPr="00413B7F">
        <w:rPr>
          <w:sz w:val="20"/>
          <w:szCs w:val="20"/>
        </w:rPr>
        <w:t>.</w:t>
      </w:r>
    </w:p>
    <w:p w14:paraId="2BB4AA8F" w14:textId="2E98310E" w:rsidR="00D818CC" w:rsidRPr="00413B7F" w:rsidRDefault="00D818CC" w:rsidP="00D818CC">
      <w:pPr>
        <w:pStyle w:val="EndNoteBibliography"/>
        <w:spacing w:after="0"/>
        <w:rPr>
          <w:sz w:val="20"/>
          <w:szCs w:val="20"/>
        </w:rPr>
      </w:pPr>
      <w:r w:rsidRPr="00413B7F">
        <w:rPr>
          <w:sz w:val="20"/>
          <w:szCs w:val="20"/>
        </w:rPr>
        <w:t>13.</w:t>
      </w:r>
      <w:r w:rsidRPr="00413B7F">
        <w:rPr>
          <w:sz w:val="20"/>
          <w:szCs w:val="20"/>
        </w:rPr>
        <w:tab/>
        <w:t xml:space="preserve">GI Cancer Institute. What is Cholangiocarcinoma? 2019. [cited 17 Feb 2021]. Available from: </w:t>
      </w:r>
      <w:hyperlink r:id="rId43" w:history="1">
        <w:r w:rsidRPr="00413B7F">
          <w:rPr>
            <w:rStyle w:val="Hyperlink"/>
            <w:sz w:val="20"/>
            <w:szCs w:val="20"/>
          </w:rPr>
          <w:t>https://gicancer.org.au/news/what-is-cholangiocarcinoma-worldccaday-2019/</w:t>
        </w:r>
      </w:hyperlink>
      <w:r w:rsidRPr="00413B7F">
        <w:rPr>
          <w:sz w:val="20"/>
          <w:szCs w:val="20"/>
        </w:rPr>
        <w:t>.</w:t>
      </w:r>
    </w:p>
    <w:p w14:paraId="3BED1FBE" w14:textId="77777777" w:rsidR="00D818CC" w:rsidRPr="00413B7F" w:rsidRDefault="00D818CC" w:rsidP="00D818CC">
      <w:pPr>
        <w:pStyle w:val="EndNoteBibliography"/>
        <w:spacing w:after="0"/>
        <w:rPr>
          <w:sz w:val="20"/>
          <w:szCs w:val="20"/>
        </w:rPr>
      </w:pPr>
      <w:r w:rsidRPr="00413B7F">
        <w:rPr>
          <w:sz w:val="20"/>
          <w:szCs w:val="20"/>
        </w:rPr>
        <w:t>14.</w:t>
      </w:r>
      <w:r w:rsidRPr="00413B7F">
        <w:rPr>
          <w:sz w:val="20"/>
          <w:szCs w:val="20"/>
        </w:rPr>
        <w:tab/>
        <w:t>Nakai Y, Isayamam H, Wang H-P, Rerknimitr R, Khor C, Yasuda I, et al. International consensus statements for endoscopic management of distal biliary stricture: International consensus statements for distal biliary stricture. Journal of Gastroenterology and Hepatology. 2019;35.</w:t>
      </w:r>
    </w:p>
    <w:p w14:paraId="098129C0" w14:textId="77777777" w:rsidR="00D818CC" w:rsidRPr="00413B7F" w:rsidRDefault="00D818CC" w:rsidP="00D818CC">
      <w:pPr>
        <w:pStyle w:val="EndNoteBibliography"/>
        <w:spacing w:after="0"/>
        <w:rPr>
          <w:sz w:val="20"/>
          <w:szCs w:val="20"/>
        </w:rPr>
      </w:pPr>
      <w:r w:rsidRPr="00413B7F">
        <w:rPr>
          <w:sz w:val="20"/>
          <w:szCs w:val="20"/>
        </w:rPr>
        <w:t>15.</w:t>
      </w:r>
      <w:r w:rsidRPr="00413B7F">
        <w:rPr>
          <w:sz w:val="20"/>
          <w:szCs w:val="20"/>
        </w:rPr>
        <w:tab/>
        <w:t>Kostro J, Marek I, Pęksa R, Łaski D, Hellmann AR, Kobiela J, et al. Cholecystectomy after endoscopic retrograde cholangiopancreatography - effect of time on treatment outcomes. Prz Gastroenterol. 2018;13(3):251-7.</w:t>
      </w:r>
    </w:p>
    <w:p w14:paraId="099CAAD1" w14:textId="77777777" w:rsidR="00D818CC" w:rsidRPr="00413B7F" w:rsidRDefault="00D818CC" w:rsidP="00D818CC">
      <w:pPr>
        <w:pStyle w:val="EndNoteBibliography"/>
        <w:spacing w:after="0"/>
        <w:rPr>
          <w:sz w:val="20"/>
          <w:szCs w:val="20"/>
        </w:rPr>
      </w:pPr>
      <w:r w:rsidRPr="00413B7F">
        <w:rPr>
          <w:sz w:val="20"/>
          <w:szCs w:val="20"/>
        </w:rPr>
        <w:t>16.</w:t>
      </w:r>
      <w:r w:rsidRPr="00413B7F">
        <w:rPr>
          <w:sz w:val="20"/>
          <w:szCs w:val="20"/>
        </w:rPr>
        <w:tab/>
        <w:t>Gurusamy KS, Davidson BR. Gallstones. BMJ : British Medical Journal. 2014;348:g2669.</w:t>
      </w:r>
    </w:p>
    <w:p w14:paraId="4BD81C25" w14:textId="77777777" w:rsidR="00D818CC" w:rsidRPr="00413B7F" w:rsidRDefault="00D818CC" w:rsidP="00D818CC">
      <w:pPr>
        <w:pStyle w:val="EndNoteBibliography"/>
        <w:spacing w:after="0"/>
        <w:rPr>
          <w:sz w:val="20"/>
          <w:szCs w:val="20"/>
        </w:rPr>
      </w:pPr>
      <w:r w:rsidRPr="00413B7F">
        <w:rPr>
          <w:sz w:val="20"/>
          <w:szCs w:val="20"/>
        </w:rPr>
        <w:t>17.</w:t>
      </w:r>
      <w:r w:rsidRPr="00413B7F">
        <w:rPr>
          <w:sz w:val="20"/>
          <w:szCs w:val="20"/>
        </w:rPr>
        <w:tab/>
        <w:t>Testoni PA. No treatment for asymptomatic common bile ducts stones? Endosc Int Open. 2017;5(11):E1151-E2.</w:t>
      </w:r>
    </w:p>
    <w:p w14:paraId="2A745971" w14:textId="77777777" w:rsidR="00D818CC" w:rsidRPr="00413B7F" w:rsidRDefault="00D818CC" w:rsidP="00D818CC">
      <w:pPr>
        <w:pStyle w:val="EndNoteBibliography"/>
        <w:spacing w:after="0"/>
        <w:rPr>
          <w:sz w:val="20"/>
          <w:szCs w:val="20"/>
        </w:rPr>
      </w:pPr>
      <w:r w:rsidRPr="00413B7F">
        <w:rPr>
          <w:sz w:val="20"/>
          <w:szCs w:val="20"/>
        </w:rPr>
        <w:t>18.</w:t>
      </w:r>
      <w:r w:rsidRPr="00413B7F">
        <w:rPr>
          <w:sz w:val="20"/>
          <w:szCs w:val="20"/>
        </w:rPr>
        <w:tab/>
        <w:t>Aljebreen A, Alharbi O, Azzam N, Almadi M. Efficacy of spyglass-guided electrohydraulic lithotripsy in difficult bile duct stones. Saudi Journal of Gastroenterology. 2014;20(6):366-70.</w:t>
      </w:r>
    </w:p>
    <w:p w14:paraId="41186EAD" w14:textId="77777777" w:rsidR="00D818CC" w:rsidRPr="00413B7F" w:rsidRDefault="00D818CC" w:rsidP="00D818CC">
      <w:pPr>
        <w:pStyle w:val="EndNoteBibliography"/>
        <w:spacing w:after="0"/>
        <w:rPr>
          <w:sz w:val="20"/>
          <w:szCs w:val="20"/>
        </w:rPr>
      </w:pPr>
      <w:r w:rsidRPr="00413B7F">
        <w:rPr>
          <w:sz w:val="20"/>
          <w:szCs w:val="20"/>
        </w:rPr>
        <w:t>19.</w:t>
      </w:r>
      <w:r w:rsidRPr="00413B7F">
        <w:rPr>
          <w:sz w:val="20"/>
          <w:szCs w:val="20"/>
        </w:rPr>
        <w:tab/>
        <w:t>Christoforidis E, Vasiliadis K, Tsalis K, Patridas D, Blouhos K, Pramateftakis M-G, et al. Factors Significantly Contributing to a Failed Conventional Endoscopic Stone Clearance in Patients with “Difficult” Choledecholithiasis: A Single-Center Experience. Diagnostic and Therapeutic Endoscopy. 2014;2014:861689.</w:t>
      </w:r>
    </w:p>
    <w:p w14:paraId="731385F1" w14:textId="77777777" w:rsidR="00D818CC" w:rsidRPr="00413B7F" w:rsidRDefault="00D818CC" w:rsidP="00D818CC">
      <w:pPr>
        <w:pStyle w:val="EndNoteBibliography"/>
        <w:spacing w:after="0"/>
        <w:rPr>
          <w:sz w:val="20"/>
          <w:szCs w:val="20"/>
        </w:rPr>
      </w:pPr>
      <w:r w:rsidRPr="00413B7F">
        <w:rPr>
          <w:sz w:val="20"/>
          <w:szCs w:val="20"/>
        </w:rPr>
        <w:lastRenderedPageBreak/>
        <w:t>20.</w:t>
      </w:r>
      <w:r w:rsidRPr="00413B7F">
        <w:rPr>
          <w:sz w:val="20"/>
          <w:szCs w:val="20"/>
        </w:rPr>
        <w:tab/>
        <w:t>Williams E, Beckingham I, El Sayed G, Gurusamy K, Sturgess R, Webster G, et al. Updated guideline on the management of common bile duct stones (CBDS). Gut. 2017;66(5):765.</w:t>
      </w:r>
    </w:p>
    <w:p w14:paraId="51A7B7D2" w14:textId="2B5B05C8" w:rsidR="00D818CC" w:rsidRPr="00413B7F" w:rsidRDefault="00D818CC" w:rsidP="00D818CC">
      <w:pPr>
        <w:pStyle w:val="EndNoteBibliography"/>
        <w:spacing w:after="0"/>
        <w:rPr>
          <w:sz w:val="20"/>
          <w:szCs w:val="20"/>
        </w:rPr>
      </w:pPr>
      <w:r w:rsidRPr="00413B7F">
        <w:rPr>
          <w:sz w:val="20"/>
          <w:szCs w:val="20"/>
        </w:rPr>
        <w:t>21.</w:t>
      </w:r>
      <w:r w:rsidRPr="00413B7F">
        <w:rPr>
          <w:sz w:val="20"/>
          <w:szCs w:val="20"/>
        </w:rPr>
        <w:tab/>
        <w:t xml:space="preserve">NICE. The SpyGlass direct visualisation system for diagnostic and therapeutic procedures during endoscopy of the biliary system. 2015. [cited 23 Feb 2021]. Available from: </w:t>
      </w:r>
      <w:hyperlink r:id="rId44" w:history="1">
        <w:r w:rsidRPr="00413B7F">
          <w:rPr>
            <w:rStyle w:val="Hyperlink"/>
            <w:sz w:val="20"/>
            <w:szCs w:val="20"/>
          </w:rPr>
          <w:t>https://www.nice.org.uk/advice/mib21/resources/the-spyglass-direct-visualisation-system-for-diagnostic-and-therapeutic-procedures-during-endoscopy-of-the-biliary-system-63499040090053</w:t>
        </w:r>
      </w:hyperlink>
      <w:r w:rsidRPr="00413B7F">
        <w:rPr>
          <w:sz w:val="20"/>
          <w:szCs w:val="20"/>
        </w:rPr>
        <w:t>.</w:t>
      </w:r>
    </w:p>
    <w:p w14:paraId="0AE8341E" w14:textId="77777777" w:rsidR="00D818CC" w:rsidRPr="00413B7F" w:rsidRDefault="00D818CC" w:rsidP="00D818CC">
      <w:pPr>
        <w:pStyle w:val="EndNoteBibliography"/>
        <w:spacing w:after="0"/>
        <w:rPr>
          <w:sz w:val="20"/>
          <w:szCs w:val="20"/>
        </w:rPr>
      </w:pPr>
      <w:r w:rsidRPr="00413B7F">
        <w:rPr>
          <w:sz w:val="20"/>
          <w:szCs w:val="20"/>
        </w:rPr>
        <w:t>22.</w:t>
      </w:r>
      <w:r w:rsidRPr="00413B7F">
        <w:rPr>
          <w:sz w:val="20"/>
          <w:szCs w:val="20"/>
        </w:rPr>
        <w:tab/>
        <w:t>Roorda AK, Kupec JT, Sundaram U. I spy biliary and pancreatic ducts: The spyglass single-operator peroral cholangiopancreatoscopy system. Practical Gastroenterology. 2009;33:15-6+9.</w:t>
      </w:r>
    </w:p>
    <w:p w14:paraId="569109D9" w14:textId="77777777" w:rsidR="00D818CC" w:rsidRPr="00413B7F" w:rsidRDefault="00D818CC" w:rsidP="00D818CC">
      <w:pPr>
        <w:pStyle w:val="EndNoteBibliography"/>
        <w:spacing w:after="0"/>
        <w:rPr>
          <w:sz w:val="20"/>
          <w:szCs w:val="20"/>
        </w:rPr>
      </w:pPr>
      <w:r w:rsidRPr="00413B7F">
        <w:rPr>
          <w:sz w:val="20"/>
          <w:szCs w:val="20"/>
        </w:rPr>
        <w:t>23.</w:t>
      </w:r>
      <w:r w:rsidRPr="00413B7F">
        <w:rPr>
          <w:sz w:val="20"/>
          <w:szCs w:val="20"/>
        </w:rPr>
        <w:tab/>
        <w:t>Gerges C, Beyna T, Tang RSY, Bahin F, Lau JYW, van Geenen E, et al. Digital single-operator peroral cholangioscopy-guided biopsy sampling versus ERCP-guided brushing for indeterminate biliary strictures: a prospective, randomized, multicenter trial (with video). Gastrointest Endosc. 2020;91(5):1105-13.</w:t>
      </w:r>
    </w:p>
    <w:p w14:paraId="555E5FD8" w14:textId="77777777" w:rsidR="00D818CC" w:rsidRPr="00413B7F" w:rsidRDefault="00D818CC" w:rsidP="00D818CC">
      <w:pPr>
        <w:pStyle w:val="EndNoteBibliography"/>
        <w:spacing w:after="0"/>
        <w:rPr>
          <w:sz w:val="20"/>
          <w:szCs w:val="20"/>
        </w:rPr>
      </w:pPr>
      <w:r w:rsidRPr="00413B7F">
        <w:rPr>
          <w:sz w:val="20"/>
          <w:szCs w:val="20"/>
        </w:rPr>
        <w:t>24.</w:t>
      </w:r>
      <w:r w:rsidRPr="00413B7F">
        <w:rPr>
          <w:sz w:val="20"/>
          <w:szCs w:val="20"/>
        </w:rPr>
        <w:tab/>
        <w:t>Angsuwatcharakon P, Kulpatcharapong S, Ridtitid W, Boonmee C, Piyachaturawat P, Kongkam P, et al. Digital cholangioscopy-guided laser versus mechanical lithotripsy for large bile duct stone removal after failed papillary large-balloon dilation: a randomized study. Endoscopy. 2019;51(11):1066-73.</w:t>
      </w:r>
    </w:p>
    <w:p w14:paraId="4E6C7C79" w14:textId="77777777" w:rsidR="00D818CC" w:rsidRPr="00413B7F" w:rsidRDefault="00D818CC" w:rsidP="00D818CC">
      <w:pPr>
        <w:pStyle w:val="EndNoteBibliography"/>
        <w:spacing w:after="0"/>
        <w:rPr>
          <w:sz w:val="20"/>
          <w:szCs w:val="20"/>
        </w:rPr>
      </w:pPr>
      <w:r w:rsidRPr="00413B7F">
        <w:rPr>
          <w:sz w:val="20"/>
          <w:szCs w:val="20"/>
        </w:rPr>
        <w:t>25.</w:t>
      </w:r>
      <w:r w:rsidRPr="00413B7F">
        <w:rPr>
          <w:sz w:val="20"/>
          <w:szCs w:val="20"/>
        </w:rPr>
        <w:tab/>
        <w:t>Almadi MA, Itoi T, Moon JH, Goenka MK, Seo DW, Rerknimitr R, et al. Using single-operator cholangioscopy for endoscopic evaluation of indeterminate biliary strictures: results from a large multinational registry. Endoscopy. 2020;52(7):574-82.</w:t>
      </w:r>
    </w:p>
    <w:p w14:paraId="768854D0" w14:textId="77777777" w:rsidR="00D818CC" w:rsidRPr="00413B7F" w:rsidRDefault="00D818CC" w:rsidP="00D818CC">
      <w:pPr>
        <w:pStyle w:val="EndNoteBibliography"/>
        <w:spacing w:after="0"/>
        <w:rPr>
          <w:sz w:val="20"/>
          <w:szCs w:val="20"/>
        </w:rPr>
      </w:pPr>
      <w:r w:rsidRPr="00413B7F">
        <w:rPr>
          <w:sz w:val="20"/>
          <w:szCs w:val="20"/>
        </w:rPr>
        <w:t>26.</w:t>
      </w:r>
      <w:r w:rsidRPr="00413B7F">
        <w:rPr>
          <w:sz w:val="20"/>
          <w:szCs w:val="20"/>
        </w:rPr>
        <w:tab/>
        <w:t>Chen YK, Parsi MA, Binmoeller KF, Hawes RH, Pleskow DK, Slivka A, et al. Single-operator cholangioscopy in patients requiring evaluation of bile duct disease or therapy of biliary stones (with videos). Gastrointest Endosc. 2011;74(4):805-14.</w:t>
      </w:r>
    </w:p>
    <w:p w14:paraId="1C4D7C6B" w14:textId="77777777" w:rsidR="00D818CC" w:rsidRPr="00413B7F" w:rsidRDefault="00D818CC" w:rsidP="00D818CC">
      <w:pPr>
        <w:pStyle w:val="EndNoteBibliography"/>
        <w:spacing w:after="0"/>
        <w:rPr>
          <w:sz w:val="20"/>
          <w:szCs w:val="20"/>
        </w:rPr>
      </w:pPr>
      <w:r w:rsidRPr="00413B7F">
        <w:rPr>
          <w:sz w:val="20"/>
          <w:szCs w:val="20"/>
        </w:rPr>
        <w:t>27.</w:t>
      </w:r>
      <w:r w:rsidRPr="00413B7F">
        <w:rPr>
          <w:sz w:val="20"/>
          <w:szCs w:val="20"/>
        </w:rPr>
        <w:tab/>
        <w:t>Maydeo AP, Rerknimitr R, Lau JY, Aljebreen A, Niaz SK, Itoi T, et al. Cholangioscopy-guided lithotripsy for difficult bile duct stone clearance in a single session of ERCP: results from a large multinational registry demonstrate high success rates. Endoscopy. 2019;51(10):922-9.</w:t>
      </w:r>
    </w:p>
    <w:p w14:paraId="720940A0" w14:textId="77777777" w:rsidR="00D818CC" w:rsidRPr="00413B7F" w:rsidRDefault="00D818CC" w:rsidP="00D818CC">
      <w:pPr>
        <w:pStyle w:val="EndNoteBibliography"/>
        <w:spacing w:after="0"/>
        <w:rPr>
          <w:sz w:val="20"/>
          <w:szCs w:val="20"/>
        </w:rPr>
      </w:pPr>
      <w:r w:rsidRPr="00413B7F">
        <w:rPr>
          <w:sz w:val="20"/>
          <w:szCs w:val="20"/>
        </w:rPr>
        <w:t>28.</w:t>
      </w:r>
      <w:r w:rsidRPr="00413B7F">
        <w:rPr>
          <w:sz w:val="20"/>
          <w:szCs w:val="20"/>
        </w:rPr>
        <w:tab/>
        <w:t>Testoni P, Mariani A, Giussani A, Vailati C, Masci E, Macarri G, et al. Risk Factors for Post-ERCP Pancreatitis in High- and Low-Volume Centers and Among Expert and Non-Expert Operators: A Prospective Multicenter Study. The American journal of gastroenterology. 2010;105:1753-61.</w:t>
      </w:r>
    </w:p>
    <w:p w14:paraId="0FE4B427" w14:textId="61F2FA43" w:rsidR="00D818CC" w:rsidRDefault="00D818CC" w:rsidP="00D818CC">
      <w:pPr>
        <w:pStyle w:val="EndNoteBibliography"/>
        <w:rPr>
          <w:sz w:val="20"/>
          <w:szCs w:val="20"/>
        </w:rPr>
      </w:pPr>
      <w:r w:rsidRPr="00413B7F">
        <w:rPr>
          <w:sz w:val="20"/>
          <w:szCs w:val="20"/>
        </w:rPr>
        <w:t>29.</w:t>
      </w:r>
      <w:r w:rsidRPr="00413B7F">
        <w:rPr>
          <w:sz w:val="20"/>
          <w:szCs w:val="20"/>
        </w:rPr>
        <w:tab/>
        <w:t>Yan S, Tejaswi S. Clinical impact of digital cholangioscopy in management of indeterminate biliary strictures and complex biliary stones: a single-center study. Ther Adv Gastrointest Endosc. 2019;12:2631774519853160-.</w:t>
      </w:r>
    </w:p>
    <w:p w14:paraId="3ECC387B" w14:textId="45432416" w:rsidR="00687ED8" w:rsidRDefault="00687ED8" w:rsidP="00687ED8">
      <w:pPr>
        <w:pStyle w:val="EndNoteBibliography"/>
        <w:rPr>
          <w:sz w:val="20"/>
          <w:szCs w:val="20"/>
        </w:rPr>
      </w:pPr>
      <w:r>
        <w:rPr>
          <w:sz w:val="20"/>
          <w:szCs w:val="20"/>
        </w:rPr>
        <w:t>30.</w:t>
      </w:r>
      <w:r w:rsidRPr="005E2655">
        <w:t xml:space="preserve"> </w:t>
      </w:r>
      <w:r w:rsidRPr="005E2655">
        <w:rPr>
          <w:sz w:val="20"/>
          <w:szCs w:val="20"/>
        </w:rPr>
        <w:t>Aleksey</w:t>
      </w:r>
      <w:r>
        <w:rPr>
          <w:sz w:val="20"/>
          <w:szCs w:val="20"/>
        </w:rPr>
        <w:t xml:space="preserve"> N</w:t>
      </w:r>
      <w:r w:rsidRPr="005E2655">
        <w:rPr>
          <w:sz w:val="20"/>
          <w:szCs w:val="20"/>
        </w:rPr>
        <w:t>, Thomas E</w:t>
      </w:r>
      <w:r>
        <w:rPr>
          <w:sz w:val="20"/>
          <w:szCs w:val="20"/>
        </w:rPr>
        <w:t>K</w:t>
      </w:r>
      <w:r w:rsidRPr="005E2655">
        <w:rPr>
          <w:sz w:val="20"/>
          <w:szCs w:val="20"/>
        </w:rPr>
        <w:t>, David E</w:t>
      </w:r>
      <w:r>
        <w:rPr>
          <w:sz w:val="20"/>
          <w:szCs w:val="20"/>
        </w:rPr>
        <w:t xml:space="preserve">L. </w:t>
      </w:r>
      <w:r w:rsidRPr="005E2655">
        <w:rPr>
          <w:sz w:val="20"/>
          <w:szCs w:val="20"/>
        </w:rPr>
        <w:t>Practical Management of Indeterminate Biliary Strictures</w:t>
      </w:r>
      <w:r>
        <w:rPr>
          <w:sz w:val="20"/>
          <w:szCs w:val="20"/>
        </w:rPr>
        <w:t>.</w:t>
      </w:r>
      <w:r w:rsidRPr="005E2655">
        <w:t xml:space="preserve"> </w:t>
      </w:r>
      <w:r w:rsidRPr="005E2655">
        <w:rPr>
          <w:sz w:val="20"/>
          <w:szCs w:val="20"/>
        </w:rPr>
        <w:t>Gastrointest Endosc Clin N Am. 2019 Apr;29(2):205-214.</w:t>
      </w:r>
    </w:p>
    <w:p w14:paraId="55F7E3C6" w14:textId="6A8C0CF7" w:rsidR="00DD3060" w:rsidRPr="00413B7F" w:rsidRDefault="00DD3060" w:rsidP="0065288E">
      <w:pPr>
        <w:pStyle w:val="EndNoteBibliography"/>
        <w:rPr>
          <w:sz w:val="20"/>
          <w:szCs w:val="20"/>
        </w:rPr>
      </w:pPr>
    </w:p>
    <w:p w14:paraId="4177D413" w14:textId="3B9FAD43" w:rsidR="00687ED8" w:rsidRPr="00413B7F" w:rsidRDefault="00687ED8" w:rsidP="00D818CC">
      <w:pPr>
        <w:pStyle w:val="EndNoteBibliography"/>
        <w:rPr>
          <w:sz w:val="20"/>
          <w:szCs w:val="20"/>
        </w:rPr>
      </w:pPr>
    </w:p>
    <w:p w14:paraId="0F14B47F" w14:textId="0FF6F369" w:rsidR="003C4A9C" w:rsidRPr="00413B7F" w:rsidRDefault="00F75BF6" w:rsidP="005F71DC">
      <w:pPr>
        <w:pStyle w:val="NoSpacing"/>
        <w:rPr>
          <w:sz w:val="20"/>
          <w:szCs w:val="20"/>
        </w:rPr>
      </w:pPr>
      <w:r w:rsidRPr="00413B7F">
        <w:rPr>
          <w:sz w:val="20"/>
          <w:szCs w:val="20"/>
        </w:rPr>
        <w:fldChar w:fldCharType="end"/>
      </w:r>
    </w:p>
    <w:sectPr w:rsidR="003C4A9C" w:rsidRPr="00413B7F"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4BA9" w14:textId="77777777" w:rsidR="008B2C1F" w:rsidRDefault="008B2C1F" w:rsidP="00CF2DFA">
      <w:pPr>
        <w:spacing w:after="0"/>
      </w:pPr>
      <w:r>
        <w:separator/>
      </w:r>
    </w:p>
  </w:endnote>
  <w:endnote w:type="continuationSeparator" w:id="0">
    <w:p w14:paraId="644B6CC7" w14:textId="77777777" w:rsidR="008B2C1F" w:rsidRDefault="008B2C1F" w:rsidP="00CF2DFA">
      <w:pPr>
        <w:spacing w:after="0"/>
      </w:pPr>
      <w:r>
        <w:continuationSeparator/>
      </w:r>
    </w:p>
  </w:endnote>
  <w:endnote w:type="continuationNotice" w:id="1">
    <w:p w14:paraId="526A0260" w14:textId="77777777" w:rsidR="008B2C1F" w:rsidRDefault="008B2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OTdc5ff126">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B107" w14:textId="77777777" w:rsidR="00BF4E4D" w:rsidRDefault="00BF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41A830D" w14:textId="0DF95A9C" w:rsidR="008B2C1F" w:rsidRDefault="008B2C1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65FF2" w:rsidRPr="00C65FF2">
          <w:rPr>
            <w:b/>
            <w:bCs/>
            <w:noProof/>
            <w:sz w:val="18"/>
            <w:szCs w:val="18"/>
          </w:rPr>
          <w:t>27</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282261EA" w14:textId="77777777" w:rsidR="008B2C1F" w:rsidRPr="003F7CB9" w:rsidRDefault="008B2C1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803D" w14:textId="77777777" w:rsidR="00BF4E4D" w:rsidRDefault="00BF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6849" w14:textId="77777777" w:rsidR="008B2C1F" w:rsidRDefault="008B2C1F" w:rsidP="00CF2DFA">
      <w:pPr>
        <w:spacing w:after="0"/>
      </w:pPr>
      <w:r>
        <w:separator/>
      </w:r>
    </w:p>
  </w:footnote>
  <w:footnote w:type="continuationSeparator" w:id="0">
    <w:p w14:paraId="6FFE3D68" w14:textId="77777777" w:rsidR="008B2C1F" w:rsidRDefault="008B2C1F" w:rsidP="00CF2DFA">
      <w:pPr>
        <w:spacing w:after="0"/>
      </w:pPr>
      <w:r>
        <w:continuationSeparator/>
      </w:r>
    </w:p>
  </w:footnote>
  <w:footnote w:type="continuationNotice" w:id="1">
    <w:p w14:paraId="52A8115A" w14:textId="77777777" w:rsidR="008B2C1F" w:rsidRDefault="008B2C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2194" w14:textId="77777777" w:rsidR="00BF4E4D" w:rsidRDefault="00BF4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0EED" w14:textId="77777777" w:rsidR="00BF4E4D" w:rsidRDefault="00BF4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0D55" w14:textId="77777777" w:rsidR="00BF4E4D" w:rsidRDefault="00BF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3B0D24"/>
    <w:multiLevelType w:val="hybridMultilevel"/>
    <w:tmpl w:val="E0E44772"/>
    <w:lvl w:ilvl="0" w:tplc="87AEAD6E">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05CF9"/>
    <w:multiLevelType w:val="hybridMultilevel"/>
    <w:tmpl w:val="FE746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862A7"/>
    <w:multiLevelType w:val="multilevel"/>
    <w:tmpl w:val="A14C6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A96AB6"/>
    <w:multiLevelType w:val="hybridMultilevel"/>
    <w:tmpl w:val="C944B0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D007386"/>
    <w:multiLevelType w:val="hybridMultilevel"/>
    <w:tmpl w:val="36B078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9B307B"/>
    <w:multiLevelType w:val="hybridMultilevel"/>
    <w:tmpl w:val="F300D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E1B158B"/>
    <w:multiLevelType w:val="hybridMultilevel"/>
    <w:tmpl w:val="C944B0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021235"/>
    <w:multiLevelType w:val="hybridMultilevel"/>
    <w:tmpl w:val="6F3A8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0F6FAE"/>
    <w:multiLevelType w:val="multilevel"/>
    <w:tmpl w:val="D5FA7F4A"/>
    <w:lvl w:ilvl="0">
      <w:start w:val="1"/>
      <w:numFmt w:val="decimal"/>
      <w:pStyle w:val="Heading2"/>
      <w:lvlText w:val="%1."/>
      <w:lvlJc w:val="left"/>
      <w:pPr>
        <w:ind w:left="50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E272D4"/>
    <w:multiLevelType w:val="hybridMultilevel"/>
    <w:tmpl w:val="DAB024DE"/>
    <w:lvl w:ilvl="0" w:tplc="D68A2652">
      <w:start w:val="1"/>
      <w:numFmt w:val="bullet"/>
      <w:lvlText w:val="•"/>
      <w:lvlJc w:val="left"/>
      <w:pPr>
        <w:tabs>
          <w:tab w:val="num" w:pos="720"/>
        </w:tabs>
        <w:ind w:left="720" w:hanging="360"/>
      </w:pPr>
      <w:rPr>
        <w:rFonts w:ascii="Arial" w:hAnsi="Arial" w:hint="default"/>
      </w:rPr>
    </w:lvl>
    <w:lvl w:ilvl="1" w:tplc="9858D0C0" w:tentative="1">
      <w:start w:val="1"/>
      <w:numFmt w:val="bullet"/>
      <w:lvlText w:val="•"/>
      <w:lvlJc w:val="left"/>
      <w:pPr>
        <w:tabs>
          <w:tab w:val="num" w:pos="1440"/>
        </w:tabs>
        <w:ind w:left="1440" w:hanging="360"/>
      </w:pPr>
      <w:rPr>
        <w:rFonts w:ascii="Arial" w:hAnsi="Arial" w:hint="default"/>
      </w:rPr>
    </w:lvl>
    <w:lvl w:ilvl="2" w:tplc="1122B1C2" w:tentative="1">
      <w:start w:val="1"/>
      <w:numFmt w:val="bullet"/>
      <w:lvlText w:val="•"/>
      <w:lvlJc w:val="left"/>
      <w:pPr>
        <w:tabs>
          <w:tab w:val="num" w:pos="2160"/>
        </w:tabs>
        <w:ind w:left="2160" w:hanging="360"/>
      </w:pPr>
      <w:rPr>
        <w:rFonts w:ascii="Arial" w:hAnsi="Arial" w:hint="default"/>
      </w:rPr>
    </w:lvl>
    <w:lvl w:ilvl="3" w:tplc="15025BA8" w:tentative="1">
      <w:start w:val="1"/>
      <w:numFmt w:val="bullet"/>
      <w:lvlText w:val="•"/>
      <w:lvlJc w:val="left"/>
      <w:pPr>
        <w:tabs>
          <w:tab w:val="num" w:pos="2880"/>
        </w:tabs>
        <w:ind w:left="2880" w:hanging="360"/>
      </w:pPr>
      <w:rPr>
        <w:rFonts w:ascii="Arial" w:hAnsi="Arial" w:hint="default"/>
      </w:rPr>
    </w:lvl>
    <w:lvl w:ilvl="4" w:tplc="CA2686EA" w:tentative="1">
      <w:start w:val="1"/>
      <w:numFmt w:val="bullet"/>
      <w:lvlText w:val="•"/>
      <w:lvlJc w:val="left"/>
      <w:pPr>
        <w:tabs>
          <w:tab w:val="num" w:pos="3600"/>
        </w:tabs>
        <w:ind w:left="3600" w:hanging="360"/>
      </w:pPr>
      <w:rPr>
        <w:rFonts w:ascii="Arial" w:hAnsi="Arial" w:hint="default"/>
      </w:rPr>
    </w:lvl>
    <w:lvl w:ilvl="5" w:tplc="6298CF20" w:tentative="1">
      <w:start w:val="1"/>
      <w:numFmt w:val="bullet"/>
      <w:lvlText w:val="•"/>
      <w:lvlJc w:val="left"/>
      <w:pPr>
        <w:tabs>
          <w:tab w:val="num" w:pos="4320"/>
        </w:tabs>
        <w:ind w:left="4320" w:hanging="360"/>
      </w:pPr>
      <w:rPr>
        <w:rFonts w:ascii="Arial" w:hAnsi="Arial" w:hint="default"/>
      </w:rPr>
    </w:lvl>
    <w:lvl w:ilvl="6" w:tplc="9550B664" w:tentative="1">
      <w:start w:val="1"/>
      <w:numFmt w:val="bullet"/>
      <w:lvlText w:val="•"/>
      <w:lvlJc w:val="left"/>
      <w:pPr>
        <w:tabs>
          <w:tab w:val="num" w:pos="5040"/>
        </w:tabs>
        <w:ind w:left="5040" w:hanging="360"/>
      </w:pPr>
      <w:rPr>
        <w:rFonts w:ascii="Arial" w:hAnsi="Arial" w:hint="default"/>
      </w:rPr>
    </w:lvl>
    <w:lvl w:ilvl="7" w:tplc="D0C6CB22" w:tentative="1">
      <w:start w:val="1"/>
      <w:numFmt w:val="bullet"/>
      <w:lvlText w:val="•"/>
      <w:lvlJc w:val="left"/>
      <w:pPr>
        <w:tabs>
          <w:tab w:val="num" w:pos="5760"/>
        </w:tabs>
        <w:ind w:left="5760" w:hanging="360"/>
      </w:pPr>
      <w:rPr>
        <w:rFonts w:ascii="Arial" w:hAnsi="Arial" w:hint="default"/>
      </w:rPr>
    </w:lvl>
    <w:lvl w:ilvl="8" w:tplc="7D4095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771CD"/>
    <w:multiLevelType w:val="hybridMultilevel"/>
    <w:tmpl w:val="12E2B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231DF"/>
    <w:multiLevelType w:val="hybridMultilevel"/>
    <w:tmpl w:val="C944B0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2D6A61"/>
    <w:multiLevelType w:val="hybridMultilevel"/>
    <w:tmpl w:val="5F104378"/>
    <w:lvl w:ilvl="0" w:tplc="03C892F6">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F94C89"/>
    <w:multiLevelType w:val="hybridMultilevel"/>
    <w:tmpl w:val="FE746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677D0B"/>
    <w:multiLevelType w:val="hybridMultilevel"/>
    <w:tmpl w:val="D7AA37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27"/>
  </w:num>
  <w:num w:numId="3">
    <w:abstractNumId w:val="2"/>
  </w:num>
  <w:num w:numId="4">
    <w:abstractNumId w:val="23"/>
  </w:num>
  <w:num w:numId="5">
    <w:abstractNumId w:val="4"/>
  </w:num>
  <w:num w:numId="6">
    <w:abstractNumId w:val="17"/>
  </w:num>
  <w:num w:numId="7">
    <w:abstractNumId w:val="11"/>
  </w:num>
  <w:num w:numId="8">
    <w:abstractNumId w:val="25"/>
  </w:num>
  <w:num w:numId="9">
    <w:abstractNumId w:val="3"/>
  </w:num>
  <w:num w:numId="10">
    <w:abstractNumId w:val="21"/>
  </w:num>
  <w:num w:numId="11">
    <w:abstractNumId w:val="8"/>
  </w:num>
  <w:num w:numId="12">
    <w:abstractNumId w:val="19"/>
  </w:num>
  <w:num w:numId="13">
    <w:abstractNumId w:val="7"/>
  </w:num>
  <w:num w:numId="14">
    <w:abstractNumId w:val="13"/>
  </w:num>
  <w:num w:numId="15">
    <w:abstractNumId w:val="0"/>
  </w:num>
  <w:num w:numId="16">
    <w:abstractNumId w:val="12"/>
  </w:num>
  <w:num w:numId="17">
    <w:abstractNumId w:val="15"/>
  </w:num>
  <w:num w:numId="18">
    <w:abstractNumId w:val="28"/>
  </w:num>
  <w:num w:numId="19">
    <w:abstractNumId w:val="20"/>
  </w:num>
  <w:num w:numId="20">
    <w:abstractNumId w:val="26"/>
  </w:num>
  <w:num w:numId="21">
    <w:abstractNumId w:val="5"/>
  </w:num>
  <w:num w:numId="22">
    <w:abstractNumId w:val="24"/>
  </w:num>
  <w:num w:numId="23">
    <w:abstractNumId w:val="22"/>
  </w:num>
  <w:num w:numId="24">
    <w:abstractNumId w:val="10"/>
  </w:num>
  <w:num w:numId="25">
    <w:abstractNumId w:val="9"/>
  </w:num>
  <w:num w:numId="26">
    <w:abstractNumId w:val="14"/>
  </w:num>
  <w:num w:numId="27">
    <w:abstractNumId w:val="1"/>
  </w:num>
  <w:num w:numId="28">
    <w:abstractNumId w:val="6"/>
  </w:num>
  <w:num w:numId="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HMRC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p9zdew8tdvp4e2pf95sz9v99sevdd9drd2&quot;&gt;BSCO5_SpyGlass&lt;record-ids&gt;&lt;item&gt;2&lt;/item&gt;&lt;item&gt;8&lt;/item&gt;&lt;item&gt;9&lt;/item&gt;&lt;item&gt;10&lt;/item&gt;&lt;item&gt;21&lt;/item&gt;&lt;item&gt;23&lt;/item&gt;&lt;item&gt;25&lt;/item&gt;&lt;item&gt;26&lt;/item&gt;&lt;item&gt;27&lt;/item&gt;&lt;item&gt;28&lt;/item&gt;&lt;item&gt;29&lt;/item&gt;&lt;item&gt;30&lt;/item&gt;&lt;item&gt;31&lt;/item&gt;&lt;item&gt;32&lt;/item&gt;&lt;item&gt;33&lt;/item&gt;&lt;item&gt;35&lt;/item&gt;&lt;item&gt;36&lt;/item&gt;&lt;item&gt;37&lt;/item&gt;&lt;item&gt;38&lt;/item&gt;&lt;item&gt;39&lt;/item&gt;&lt;item&gt;42&lt;/item&gt;&lt;item&gt;43&lt;/item&gt;&lt;item&gt;44&lt;/item&gt;&lt;item&gt;45&lt;/item&gt;&lt;item&gt;46&lt;/item&gt;&lt;item&gt;47&lt;/item&gt;&lt;item&gt;51&lt;/item&gt;&lt;item&gt;52&lt;/item&gt;&lt;item&gt;53&lt;/item&gt;&lt;/record-ids&gt;&lt;/item&gt;&lt;/Libraries&gt;"/>
  </w:docVars>
  <w:rsids>
    <w:rsidRoot w:val="00BF6AC5"/>
    <w:rsid w:val="00000AAE"/>
    <w:rsid w:val="000019E9"/>
    <w:rsid w:val="00001D3D"/>
    <w:rsid w:val="00002354"/>
    <w:rsid w:val="00003BD9"/>
    <w:rsid w:val="00004E83"/>
    <w:rsid w:val="00006517"/>
    <w:rsid w:val="0000665F"/>
    <w:rsid w:val="00007531"/>
    <w:rsid w:val="00007A15"/>
    <w:rsid w:val="0001064F"/>
    <w:rsid w:val="000110DC"/>
    <w:rsid w:val="0001123A"/>
    <w:rsid w:val="000113FC"/>
    <w:rsid w:val="00011AFA"/>
    <w:rsid w:val="00011C99"/>
    <w:rsid w:val="0001216D"/>
    <w:rsid w:val="000123D0"/>
    <w:rsid w:val="00012467"/>
    <w:rsid w:val="00012501"/>
    <w:rsid w:val="000125E9"/>
    <w:rsid w:val="00012D4A"/>
    <w:rsid w:val="000130E4"/>
    <w:rsid w:val="00013112"/>
    <w:rsid w:val="000137B8"/>
    <w:rsid w:val="00014B72"/>
    <w:rsid w:val="00015103"/>
    <w:rsid w:val="000152A3"/>
    <w:rsid w:val="0001552C"/>
    <w:rsid w:val="000158AA"/>
    <w:rsid w:val="000159B9"/>
    <w:rsid w:val="00016317"/>
    <w:rsid w:val="00016451"/>
    <w:rsid w:val="000166E3"/>
    <w:rsid w:val="00016B6E"/>
    <w:rsid w:val="00017125"/>
    <w:rsid w:val="0001784F"/>
    <w:rsid w:val="000202F3"/>
    <w:rsid w:val="0002058A"/>
    <w:rsid w:val="00020687"/>
    <w:rsid w:val="00020D49"/>
    <w:rsid w:val="00021DB6"/>
    <w:rsid w:val="00021E67"/>
    <w:rsid w:val="00023E21"/>
    <w:rsid w:val="0002413F"/>
    <w:rsid w:val="0002415E"/>
    <w:rsid w:val="000241CF"/>
    <w:rsid w:val="00024C26"/>
    <w:rsid w:val="00025230"/>
    <w:rsid w:val="00025ABC"/>
    <w:rsid w:val="00025B66"/>
    <w:rsid w:val="00025CCB"/>
    <w:rsid w:val="00026009"/>
    <w:rsid w:val="00026412"/>
    <w:rsid w:val="00026E3C"/>
    <w:rsid w:val="00027834"/>
    <w:rsid w:val="000309F9"/>
    <w:rsid w:val="00030E6B"/>
    <w:rsid w:val="00031C5D"/>
    <w:rsid w:val="00031D1E"/>
    <w:rsid w:val="00031F6F"/>
    <w:rsid w:val="00031FB6"/>
    <w:rsid w:val="00032391"/>
    <w:rsid w:val="000326E7"/>
    <w:rsid w:val="00032D35"/>
    <w:rsid w:val="000332F7"/>
    <w:rsid w:val="0003354D"/>
    <w:rsid w:val="00034D6E"/>
    <w:rsid w:val="00034E3D"/>
    <w:rsid w:val="00035586"/>
    <w:rsid w:val="000358F7"/>
    <w:rsid w:val="00035955"/>
    <w:rsid w:val="00035BB7"/>
    <w:rsid w:val="00035CDB"/>
    <w:rsid w:val="00035ECA"/>
    <w:rsid w:val="0003606C"/>
    <w:rsid w:val="000373B4"/>
    <w:rsid w:val="000374C2"/>
    <w:rsid w:val="000375F0"/>
    <w:rsid w:val="00037908"/>
    <w:rsid w:val="00040180"/>
    <w:rsid w:val="0004104F"/>
    <w:rsid w:val="00041C32"/>
    <w:rsid w:val="000423B7"/>
    <w:rsid w:val="00042645"/>
    <w:rsid w:val="00042901"/>
    <w:rsid w:val="00042ACD"/>
    <w:rsid w:val="00042D10"/>
    <w:rsid w:val="0004370D"/>
    <w:rsid w:val="00043747"/>
    <w:rsid w:val="00044AE6"/>
    <w:rsid w:val="00045774"/>
    <w:rsid w:val="0004636E"/>
    <w:rsid w:val="00046BEE"/>
    <w:rsid w:val="000478E7"/>
    <w:rsid w:val="00050184"/>
    <w:rsid w:val="00050203"/>
    <w:rsid w:val="0005082D"/>
    <w:rsid w:val="0005089D"/>
    <w:rsid w:val="00050AB9"/>
    <w:rsid w:val="00050E27"/>
    <w:rsid w:val="00050F73"/>
    <w:rsid w:val="000513DC"/>
    <w:rsid w:val="00051804"/>
    <w:rsid w:val="00052410"/>
    <w:rsid w:val="000525BC"/>
    <w:rsid w:val="000525FF"/>
    <w:rsid w:val="00052D63"/>
    <w:rsid w:val="00053380"/>
    <w:rsid w:val="00053AA4"/>
    <w:rsid w:val="00054CFA"/>
    <w:rsid w:val="00055784"/>
    <w:rsid w:val="00056350"/>
    <w:rsid w:val="0005663F"/>
    <w:rsid w:val="0005664E"/>
    <w:rsid w:val="00056695"/>
    <w:rsid w:val="00056E96"/>
    <w:rsid w:val="00057B58"/>
    <w:rsid w:val="00057FB6"/>
    <w:rsid w:val="00060141"/>
    <w:rsid w:val="000602DE"/>
    <w:rsid w:val="00060F9F"/>
    <w:rsid w:val="00061FEA"/>
    <w:rsid w:val="00062321"/>
    <w:rsid w:val="0006239D"/>
    <w:rsid w:val="000644CC"/>
    <w:rsid w:val="000655A5"/>
    <w:rsid w:val="00065ACE"/>
    <w:rsid w:val="000662CC"/>
    <w:rsid w:val="000663B9"/>
    <w:rsid w:val="00066559"/>
    <w:rsid w:val="000672ED"/>
    <w:rsid w:val="00067FAC"/>
    <w:rsid w:val="00071D8F"/>
    <w:rsid w:val="00072037"/>
    <w:rsid w:val="0007208D"/>
    <w:rsid w:val="00073222"/>
    <w:rsid w:val="000736E7"/>
    <w:rsid w:val="000738DF"/>
    <w:rsid w:val="00073A05"/>
    <w:rsid w:val="000741B5"/>
    <w:rsid w:val="000741F9"/>
    <w:rsid w:val="00074E89"/>
    <w:rsid w:val="00075220"/>
    <w:rsid w:val="000761E9"/>
    <w:rsid w:val="00076DF4"/>
    <w:rsid w:val="000770BA"/>
    <w:rsid w:val="00077375"/>
    <w:rsid w:val="00077E8C"/>
    <w:rsid w:val="0008039B"/>
    <w:rsid w:val="00080402"/>
    <w:rsid w:val="0008096F"/>
    <w:rsid w:val="00080BCF"/>
    <w:rsid w:val="00080C99"/>
    <w:rsid w:val="00081056"/>
    <w:rsid w:val="000815CC"/>
    <w:rsid w:val="00081E07"/>
    <w:rsid w:val="000824F0"/>
    <w:rsid w:val="00082CA0"/>
    <w:rsid w:val="000831E0"/>
    <w:rsid w:val="00083464"/>
    <w:rsid w:val="00083622"/>
    <w:rsid w:val="00083939"/>
    <w:rsid w:val="00083AA6"/>
    <w:rsid w:val="00084255"/>
    <w:rsid w:val="00084447"/>
    <w:rsid w:val="00085EAE"/>
    <w:rsid w:val="00086C50"/>
    <w:rsid w:val="00087DE9"/>
    <w:rsid w:val="000905E8"/>
    <w:rsid w:val="00091082"/>
    <w:rsid w:val="000914FC"/>
    <w:rsid w:val="00091AC1"/>
    <w:rsid w:val="00091DB4"/>
    <w:rsid w:val="00092579"/>
    <w:rsid w:val="00092580"/>
    <w:rsid w:val="000926A4"/>
    <w:rsid w:val="000929D5"/>
    <w:rsid w:val="000942F8"/>
    <w:rsid w:val="00094738"/>
    <w:rsid w:val="000948A6"/>
    <w:rsid w:val="00094C19"/>
    <w:rsid w:val="000955E7"/>
    <w:rsid w:val="00095F25"/>
    <w:rsid w:val="000963C7"/>
    <w:rsid w:val="000974F8"/>
    <w:rsid w:val="000A04B6"/>
    <w:rsid w:val="000A06B9"/>
    <w:rsid w:val="000A110D"/>
    <w:rsid w:val="000A140F"/>
    <w:rsid w:val="000A1B59"/>
    <w:rsid w:val="000A1EDF"/>
    <w:rsid w:val="000A20A3"/>
    <w:rsid w:val="000A2B20"/>
    <w:rsid w:val="000A357E"/>
    <w:rsid w:val="000A3751"/>
    <w:rsid w:val="000A4254"/>
    <w:rsid w:val="000A478F"/>
    <w:rsid w:val="000A4FAC"/>
    <w:rsid w:val="000A5B32"/>
    <w:rsid w:val="000A71F4"/>
    <w:rsid w:val="000A740B"/>
    <w:rsid w:val="000A75EC"/>
    <w:rsid w:val="000B1D88"/>
    <w:rsid w:val="000B246D"/>
    <w:rsid w:val="000B2C62"/>
    <w:rsid w:val="000B3CD0"/>
    <w:rsid w:val="000B3D28"/>
    <w:rsid w:val="000B4772"/>
    <w:rsid w:val="000B4852"/>
    <w:rsid w:val="000B7796"/>
    <w:rsid w:val="000C0340"/>
    <w:rsid w:val="000C0369"/>
    <w:rsid w:val="000C090E"/>
    <w:rsid w:val="000C1564"/>
    <w:rsid w:val="000C259C"/>
    <w:rsid w:val="000C26F2"/>
    <w:rsid w:val="000C293F"/>
    <w:rsid w:val="000C2B40"/>
    <w:rsid w:val="000C40AA"/>
    <w:rsid w:val="000C4562"/>
    <w:rsid w:val="000C462E"/>
    <w:rsid w:val="000C4A63"/>
    <w:rsid w:val="000C4D3D"/>
    <w:rsid w:val="000C5353"/>
    <w:rsid w:val="000C5852"/>
    <w:rsid w:val="000C5EA3"/>
    <w:rsid w:val="000C63A3"/>
    <w:rsid w:val="000C68E2"/>
    <w:rsid w:val="000C6F8A"/>
    <w:rsid w:val="000C7E67"/>
    <w:rsid w:val="000D066E"/>
    <w:rsid w:val="000D0831"/>
    <w:rsid w:val="000D09BF"/>
    <w:rsid w:val="000D1697"/>
    <w:rsid w:val="000D1A1F"/>
    <w:rsid w:val="000D2335"/>
    <w:rsid w:val="000D281D"/>
    <w:rsid w:val="000D28F3"/>
    <w:rsid w:val="000D2AE4"/>
    <w:rsid w:val="000D3573"/>
    <w:rsid w:val="000D3E9F"/>
    <w:rsid w:val="000D48B6"/>
    <w:rsid w:val="000D5C6E"/>
    <w:rsid w:val="000D6249"/>
    <w:rsid w:val="000D6E6A"/>
    <w:rsid w:val="000D75B9"/>
    <w:rsid w:val="000D76F7"/>
    <w:rsid w:val="000D79B4"/>
    <w:rsid w:val="000E26B7"/>
    <w:rsid w:val="000E3104"/>
    <w:rsid w:val="000E3AA9"/>
    <w:rsid w:val="000E3EAE"/>
    <w:rsid w:val="000E3F74"/>
    <w:rsid w:val="000E403D"/>
    <w:rsid w:val="000E47E7"/>
    <w:rsid w:val="000E4DC4"/>
    <w:rsid w:val="000E5127"/>
    <w:rsid w:val="000E529A"/>
    <w:rsid w:val="000E5439"/>
    <w:rsid w:val="000E777C"/>
    <w:rsid w:val="000E7C7B"/>
    <w:rsid w:val="000E7D44"/>
    <w:rsid w:val="000E7FF3"/>
    <w:rsid w:val="000F0892"/>
    <w:rsid w:val="000F0F5F"/>
    <w:rsid w:val="000F14EB"/>
    <w:rsid w:val="000F1E4C"/>
    <w:rsid w:val="000F1FE5"/>
    <w:rsid w:val="000F2396"/>
    <w:rsid w:val="000F31F1"/>
    <w:rsid w:val="000F3563"/>
    <w:rsid w:val="000F47C6"/>
    <w:rsid w:val="000F4B10"/>
    <w:rsid w:val="000F5A64"/>
    <w:rsid w:val="000F5B08"/>
    <w:rsid w:val="000F5B28"/>
    <w:rsid w:val="000F6728"/>
    <w:rsid w:val="000F6B5B"/>
    <w:rsid w:val="000F6B91"/>
    <w:rsid w:val="000F6EC9"/>
    <w:rsid w:val="000F74BD"/>
    <w:rsid w:val="000F7AAA"/>
    <w:rsid w:val="00100340"/>
    <w:rsid w:val="00100C48"/>
    <w:rsid w:val="00100D91"/>
    <w:rsid w:val="0010159E"/>
    <w:rsid w:val="00101C2E"/>
    <w:rsid w:val="00102013"/>
    <w:rsid w:val="00102322"/>
    <w:rsid w:val="001023AE"/>
    <w:rsid w:val="00102686"/>
    <w:rsid w:val="00102878"/>
    <w:rsid w:val="00103455"/>
    <w:rsid w:val="00103A99"/>
    <w:rsid w:val="00104029"/>
    <w:rsid w:val="001041E3"/>
    <w:rsid w:val="001046AB"/>
    <w:rsid w:val="00104AAD"/>
    <w:rsid w:val="001050EE"/>
    <w:rsid w:val="001051FA"/>
    <w:rsid w:val="00105BEA"/>
    <w:rsid w:val="00105ECA"/>
    <w:rsid w:val="0010631C"/>
    <w:rsid w:val="001066B5"/>
    <w:rsid w:val="00106FFD"/>
    <w:rsid w:val="001078F6"/>
    <w:rsid w:val="0011032E"/>
    <w:rsid w:val="0011036E"/>
    <w:rsid w:val="00110435"/>
    <w:rsid w:val="001107D8"/>
    <w:rsid w:val="00112508"/>
    <w:rsid w:val="001126E2"/>
    <w:rsid w:val="001130B0"/>
    <w:rsid w:val="0011369B"/>
    <w:rsid w:val="00113D8C"/>
    <w:rsid w:val="00113F9A"/>
    <w:rsid w:val="001146A3"/>
    <w:rsid w:val="001173AA"/>
    <w:rsid w:val="0011742E"/>
    <w:rsid w:val="001179B1"/>
    <w:rsid w:val="001206BC"/>
    <w:rsid w:val="00120892"/>
    <w:rsid w:val="00120E65"/>
    <w:rsid w:val="00122194"/>
    <w:rsid w:val="0012382E"/>
    <w:rsid w:val="00123A9C"/>
    <w:rsid w:val="00123AB7"/>
    <w:rsid w:val="00123D10"/>
    <w:rsid w:val="001240B8"/>
    <w:rsid w:val="001246DB"/>
    <w:rsid w:val="00124857"/>
    <w:rsid w:val="00126010"/>
    <w:rsid w:val="001266C7"/>
    <w:rsid w:val="00126B33"/>
    <w:rsid w:val="0013220D"/>
    <w:rsid w:val="00133173"/>
    <w:rsid w:val="00133320"/>
    <w:rsid w:val="0013486C"/>
    <w:rsid w:val="00135323"/>
    <w:rsid w:val="00137315"/>
    <w:rsid w:val="001378EC"/>
    <w:rsid w:val="001403F7"/>
    <w:rsid w:val="001408B2"/>
    <w:rsid w:val="0014121E"/>
    <w:rsid w:val="0014171A"/>
    <w:rsid w:val="00141A31"/>
    <w:rsid w:val="00142DE9"/>
    <w:rsid w:val="00142F6F"/>
    <w:rsid w:val="001448F1"/>
    <w:rsid w:val="00144D42"/>
    <w:rsid w:val="00144FE4"/>
    <w:rsid w:val="00145321"/>
    <w:rsid w:val="0014662F"/>
    <w:rsid w:val="001471CD"/>
    <w:rsid w:val="001472A5"/>
    <w:rsid w:val="00151C28"/>
    <w:rsid w:val="0015252A"/>
    <w:rsid w:val="001535DF"/>
    <w:rsid w:val="001542BD"/>
    <w:rsid w:val="0015433A"/>
    <w:rsid w:val="00154A99"/>
    <w:rsid w:val="00154B00"/>
    <w:rsid w:val="00155471"/>
    <w:rsid w:val="001556C1"/>
    <w:rsid w:val="00155711"/>
    <w:rsid w:val="0015651A"/>
    <w:rsid w:val="0015655E"/>
    <w:rsid w:val="00157272"/>
    <w:rsid w:val="001601A6"/>
    <w:rsid w:val="0016047E"/>
    <w:rsid w:val="00160604"/>
    <w:rsid w:val="001606AC"/>
    <w:rsid w:val="001607B4"/>
    <w:rsid w:val="001610D2"/>
    <w:rsid w:val="00161535"/>
    <w:rsid w:val="00161763"/>
    <w:rsid w:val="00161A09"/>
    <w:rsid w:val="00161B25"/>
    <w:rsid w:val="00163343"/>
    <w:rsid w:val="00163AB1"/>
    <w:rsid w:val="00163F73"/>
    <w:rsid w:val="001644B1"/>
    <w:rsid w:val="001644E9"/>
    <w:rsid w:val="00164615"/>
    <w:rsid w:val="0016499C"/>
    <w:rsid w:val="00164D18"/>
    <w:rsid w:val="001652EC"/>
    <w:rsid w:val="00165EE6"/>
    <w:rsid w:val="00165FAD"/>
    <w:rsid w:val="00167869"/>
    <w:rsid w:val="00167DAC"/>
    <w:rsid w:val="00170352"/>
    <w:rsid w:val="00170A8F"/>
    <w:rsid w:val="00172189"/>
    <w:rsid w:val="00173E73"/>
    <w:rsid w:val="00173EEE"/>
    <w:rsid w:val="00174380"/>
    <w:rsid w:val="00174DE2"/>
    <w:rsid w:val="00174E32"/>
    <w:rsid w:val="00176426"/>
    <w:rsid w:val="001767A3"/>
    <w:rsid w:val="001771D3"/>
    <w:rsid w:val="00180699"/>
    <w:rsid w:val="00180973"/>
    <w:rsid w:val="00180CBE"/>
    <w:rsid w:val="00181A51"/>
    <w:rsid w:val="00181BF7"/>
    <w:rsid w:val="00182239"/>
    <w:rsid w:val="0018241F"/>
    <w:rsid w:val="00182E0E"/>
    <w:rsid w:val="00182EDF"/>
    <w:rsid w:val="001831E3"/>
    <w:rsid w:val="001834D5"/>
    <w:rsid w:val="00183CF7"/>
    <w:rsid w:val="001843EC"/>
    <w:rsid w:val="001844D3"/>
    <w:rsid w:val="001845D9"/>
    <w:rsid w:val="00184686"/>
    <w:rsid w:val="00185171"/>
    <w:rsid w:val="0018630F"/>
    <w:rsid w:val="001866F1"/>
    <w:rsid w:val="0019052C"/>
    <w:rsid w:val="00190624"/>
    <w:rsid w:val="001906CD"/>
    <w:rsid w:val="00190BE5"/>
    <w:rsid w:val="00190CAF"/>
    <w:rsid w:val="00190F13"/>
    <w:rsid w:val="00191B99"/>
    <w:rsid w:val="00191F5C"/>
    <w:rsid w:val="001920FA"/>
    <w:rsid w:val="001924D7"/>
    <w:rsid w:val="001936C9"/>
    <w:rsid w:val="00193AEA"/>
    <w:rsid w:val="00193DFF"/>
    <w:rsid w:val="001944E1"/>
    <w:rsid w:val="0019486C"/>
    <w:rsid w:val="00196100"/>
    <w:rsid w:val="001962BC"/>
    <w:rsid w:val="0019694B"/>
    <w:rsid w:val="0019711A"/>
    <w:rsid w:val="00197484"/>
    <w:rsid w:val="00197D29"/>
    <w:rsid w:val="00197D88"/>
    <w:rsid w:val="001A0208"/>
    <w:rsid w:val="001A02E3"/>
    <w:rsid w:val="001A05F2"/>
    <w:rsid w:val="001A174E"/>
    <w:rsid w:val="001A1ADF"/>
    <w:rsid w:val="001A29A1"/>
    <w:rsid w:val="001A365B"/>
    <w:rsid w:val="001A365C"/>
    <w:rsid w:val="001A4278"/>
    <w:rsid w:val="001A46E4"/>
    <w:rsid w:val="001A493B"/>
    <w:rsid w:val="001A552A"/>
    <w:rsid w:val="001A5F79"/>
    <w:rsid w:val="001A6B29"/>
    <w:rsid w:val="001A6BAA"/>
    <w:rsid w:val="001A6C28"/>
    <w:rsid w:val="001A6E46"/>
    <w:rsid w:val="001A70BC"/>
    <w:rsid w:val="001B014E"/>
    <w:rsid w:val="001B0357"/>
    <w:rsid w:val="001B0894"/>
    <w:rsid w:val="001B0A75"/>
    <w:rsid w:val="001B14B7"/>
    <w:rsid w:val="001B171D"/>
    <w:rsid w:val="001B1721"/>
    <w:rsid w:val="001B29A1"/>
    <w:rsid w:val="001B2DBB"/>
    <w:rsid w:val="001B3AC6"/>
    <w:rsid w:val="001B3C6F"/>
    <w:rsid w:val="001B5169"/>
    <w:rsid w:val="001B5AA3"/>
    <w:rsid w:val="001B6164"/>
    <w:rsid w:val="001B66E9"/>
    <w:rsid w:val="001B715A"/>
    <w:rsid w:val="001B744B"/>
    <w:rsid w:val="001C00A3"/>
    <w:rsid w:val="001C0138"/>
    <w:rsid w:val="001C0604"/>
    <w:rsid w:val="001C15FD"/>
    <w:rsid w:val="001C1BD5"/>
    <w:rsid w:val="001C24D1"/>
    <w:rsid w:val="001C2EBD"/>
    <w:rsid w:val="001C2F13"/>
    <w:rsid w:val="001C3741"/>
    <w:rsid w:val="001C3788"/>
    <w:rsid w:val="001C3F17"/>
    <w:rsid w:val="001C4A04"/>
    <w:rsid w:val="001C569B"/>
    <w:rsid w:val="001C58F1"/>
    <w:rsid w:val="001C5A5B"/>
    <w:rsid w:val="001C6081"/>
    <w:rsid w:val="001C6922"/>
    <w:rsid w:val="001C6F48"/>
    <w:rsid w:val="001C7775"/>
    <w:rsid w:val="001C7830"/>
    <w:rsid w:val="001C7F7A"/>
    <w:rsid w:val="001D0214"/>
    <w:rsid w:val="001D0841"/>
    <w:rsid w:val="001D0A3A"/>
    <w:rsid w:val="001D17D7"/>
    <w:rsid w:val="001D18CC"/>
    <w:rsid w:val="001D1B1E"/>
    <w:rsid w:val="001D223F"/>
    <w:rsid w:val="001D30CF"/>
    <w:rsid w:val="001D3165"/>
    <w:rsid w:val="001D32B1"/>
    <w:rsid w:val="001D404A"/>
    <w:rsid w:val="001D50E6"/>
    <w:rsid w:val="001D5247"/>
    <w:rsid w:val="001D5522"/>
    <w:rsid w:val="001D617C"/>
    <w:rsid w:val="001D6CB3"/>
    <w:rsid w:val="001D6CDA"/>
    <w:rsid w:val="001D7138"/>
    <w:rsid w:val="001D7601"/>
    <w:rsid w:val="001D77ED"/>
    <w:rsid w:val="001D7D53"/>
    <w:rsid w:val="001E06DF"/>
    <w:rsid w:val="001E0A2E"/>
    <w:rsid w:val="001E1180"/>
    <w:rsid w:val="001E198B"/>
    <w:rsid w:val="001E1DDB"/>
    <w:rsid w:val="001E1E60"/>
    <w:rsid w:val="001E212F"/>
    <w:rsid w:val="001E23EA"/>
    <w:rsid w:val="001E2C88"/>
    <w:rsid w:val="001E30E9"/>
    <w:rsid w:val="001E3F6E"/>
    <w:rsid w:val="001E4000"/>
    <w:rsid w:val="001E4CD7"/>
    <w:rsid w:val="001E6919"/>
    <w:rsid w:val="001E6958"/>
    <w:rsid w:val="001E6CAC"/>
    <w:rsid w:val="001E74A2"/>
    <w:rsid w:val="001E79B3"/>
    <w:rsid w:val="001F03D8"/>
    <w:rsid w:val="001F104D"/>
    <w:rsid w:val="001F1588"/>
    <w:rsid w:val="001F208E"/>
    <w:rsid w:val="001F2E13"/>
    <w:rsid w:val="001F2F87"/>
    <w:rsid w:val="001F435B"/>
    <w:rsid w:val="001F4427"/>
    <w:rsid w:val="001F48F6"/>
    <w:rsid w:val="001F4F31"/>
    <w:rsid w:val="001F58DC"/>
    <w:rsid w:val="001F5B69"/>
    <w:rsid w:val="001F5CC4"/>
    <w:rsid w:val="001F5F09"/>
    <w:rsid w:val="001F7539"/>
    <w:rsid w:val="001F7A45"/>
    <w:rsid w:val="001F7E69"/>
    <w:rsid w:val="0020082D"/>
    <w:rsid w:val="00200C27"/>
    <w:rsid w:val="00200F54"/>
    <w:rsid w:val="00201924"/>
    <w:rsid w:val="00201E40"/>
    <w:rsid w:val="00202473"/>
    <w:rsid w:val="002026E1"/>
    <w:rsid w:val="00203000"/>
    <w:rsid w:val="002033D4"/>
    <w:rsid w:val="00203510"/>
    <w:rsid w:val="00203F18"/>
    <w:rsid w:val="002050CF"/>
    <w:rsid w:val="002051D9"/>
    <w:rsid w:val="002053F2"/>
    <w:rsid w:val="00205450"/>
    <w:rsid w:val="00205A0D"/>
    <w:rsid w:val="00206096"/>
    <w:rsid w:val="0020642F"/>
    <w:rsid w:val="00206D63"/>
    <w:rsid w:val="00206E68"/>
    <w:rsid w:val="00207C72"/>
    <w:rsid w:val="002106BA"/>
    <w:rsid w:val="0021100B"/>
    <w:rsid w:val="0021185D"/>
    <w:rsid w:val="00212A09"/>
    <w:rsid w:val="00212E7B"/>
    <w:rsid w:val="00212F1F"/>
    <w:rsid w:val="002136D1"/>
    <w:rsid w:val="0021399A"/>
    <w:rsid w:val="002139C0"/>
    <w:rsid w:val="00213A0E"/>
    <w:rsid w:val="0021478E"/>
    <w:rsid w:val="0021539E"/>
    <w:rsid w:val="0021566C"/>
    <w:rsid w:val="00216185"/>
    <w:rsid w:val="00216545"/>
    <w:rsid w:val="0021675A"/>
    <w:rsid w:val="00216E92"/>
    <w:rsid w:val="002201BE"/>
    <w:rsid w:val="00220481"/>
    <w:rsid w:val="002229D4"/>
    <w:rsid w:val="00222C14"/>
    <w:rsid w:val="0022349F"/>
    <w:rsid w:val="0022378E"/>
    <w:rsid w:val="00223BE9"/>
    <w:rsid w:val="002244CF"/>
    <w:rsid w:val="00225DE9"/>
    <w:rsid w:val="002261DD"/>
    <w:rsid w:val="0022635C"/>
    <w:rsid w:val="00226777"/>
    <w:rsid w:val="00226C32"/>
    <w:rsid w:val="0022765F"/>
    <w:rsid w:val="0022780A"/>
    <w:rsid w:val="00227971"/>
    <w:rsid w:val="002300E0"/>
    <w:rsid w:val="00230F1A"/>
    <w:rsid w:val="00231167"/>
    <w:rsid w:val="002318C2"/>
    <w:rsid w:val="002336CC"/>
    <w:rsid w:val="00233924"/>
    <w:rsid w:val="00233A73"/>
    <w:rsid w:val="002340F6"/>
    <w:rsid w:val="00234434"/>
    <w:rsid w:val="002358F8"/>
    <w:rsid w:val="00235BD1"/>
    <w:rsid w:val="00235ED0"/>
    <w:rsid w:val="002360FD"/>
    <w:rsid w:val="00236538"/>
    <w:rsid w:val="00236679"/>
    <w:rsid w:val="002371DC"/>
    <w:rsid w:val="00237CF9"/>
    <w:rsid w:val="00240211"/>
    <w:rsid w:val="00240394"/>
    <w:rsid w:val="00240A95"/>
    <w:rsid w:val="00240C69"/>
    <w:rsid w:val="0024121F"/>
    <w:rsid w:val="002413E2"/>
    <w:rsid w:val="00241D37"/>
    <w:rsid w:val="002426E2"/>
    <w:rsid w:val="00242B0E"/>
    <w:rsid w:val="00243425"/>
    <w:rsid w:val="002435BF"/>
    <w:rsid w:val="00243823"/>
    <w:rsid w:val="00244357"/>
    <w:rsid w:val="00244777"/>
    <w:rsid w:val="002456A3"/>
    <w:rsid w:val="00246743"/>
    <w:rsid w:val="00246822"/>
    <w:rsid w:val="00246F39"/>
    <w:rsid w:val="00247923"/>
    <w:rsid w:val="00247DF0"/>
    <w:rsid w:val="00250043"/>
    <w:rsid w:val="00250E47"/>
    <w:rsid w:val="002513DE"/>
    <w:rsid w:val="0025273B"/>
    <w:rsid w:val="00253DFA"/>
    <w:rsid w:val="00254813"/>
    <w:rsid w:val="00254BD3"/>
    <w:rsid w:val="0025514B"/>
    <w:rsid w:val="0025515E"/>
    <w:rsid w:val="00257052"/>
    <w:rsid w:val="00257561"/>
    <w:rsid w:val="00257B8D"/>
    <w:rsid w:val="00257CFC"/>
    <w:rsid w:val="00257D5F"/>
    <w:rsid w:val="00257EE2"/>
    <w:rsid w:val="00257FF2"/>
    <w:rsid w:val="002603D6"/>
    <w:rsid w:val="00260488"/>
    <w:rsid w:val="002613D7"/>
    <w:rsid w:val="0026161B"/>
    <w:rsid w:val="00261A16"/>
    <w:rsid w:val="00262B24"/>
    <w:rsid w:val="00263797"/>
    <w:rsid w:val="002646FD"/>
    <w:rsid w:val="00264915"/>
    <w:rsid w:val="00265822"/>
    <w:rsid w:val="00265F7B"/>
    <w:rsid w:val="00266361"/>
    <w:rsid w:val="00266AC2"/>
    <w:rsid w:val="00266E37"/>
    <w:rsid w:val="00267637"/>
    <w:rsid w:val="0026766C"/>
    <w:rsid w:val="00270E88"/>
    <w:rsid w:val="0027105F"/>
    <w:rsid w:val="002711FB"/>
    <w:rsid w:val="00271DA9"/>
    <w:rsid w:val="00271DFB"/>
    <w:rsid w:val="002721FB"/>
    <w:rsid w:val="002726B0"/>
    <w:rsid w:val="0027382D"/>
    <w:rsid w:val="002747D3"/>
    <w:rsid w:val="002749B0"/>
    <w:rsid w:val="00274A15"/>
    <w:rsid w:val="00274B77"/>
    <w:rsid w:val="002754E0"/>
    <w:rsid w:val="002757AF"/>
    <w:rsid w:val="00275FAA"/>
    <w:rsid w:val="00276586"/>
    <w:rsid w:val="002767DC"/>
    <w:rsid w:val="00276C89"/>
    <w:rsid w:val="002776B1"/>
    <w:rsid w:val="002778EA"/>
    <w:rsid w:val="00277D02"/>
    <w:rsid w:val="00280E32"/>
    <w:rsid w:val="00281798"/>
    <w:rsid w:val="002822CB"/>
    <w:rsid w:val="0028252C"/>
    <w:rsid w:val="00282BE8"/>
    <w:rsid w:val="00282CDA"/>
    <w:rsid w:val="00282E82"/>
    <w:rsid w:val="00283318"/>
    <w:rsid w:val="00283730"/>
    <w:rsid w:val="00283898"/>
    <w:rsid w:val="002850C1"/>
    <w:rsid w:val="002852F2"/>
    <w:rsid w:val="00285525"/>
    <w:rsid w:val="002862F7"/>
    <w:rsid w:val="0028719D"/>
    <w:rsid w:val="002871CD"/>
    <w:rsid w:val="00287511"/>
    <w:rsid w:val="00287BEC"/>
    <w:rsid w:val="002905E6"/>
    <w:rsid w:val="00290666"/>
    <w:rsid w:val="00291209"/>
    <w:rsid w:val="002913FC"/>
    <w:rsid w:val="00291672"/>
    <w:rsid w:val="00291A6B"/>
    <w:rsid w:val="00292182"/>
    <w:rsid w:val="00292866"/>
    <w:rsid w:val="00292E9C"/>
    <w:rsid w:val="00293B4A"/>
    <w:rsid w:val="002941DF"/>
    <w:rsid w:val="0029421E"/>
    <w:rsid w:val="00294CD8"/>
    <w:rsid w:val="00294ED0"/>
    <w:rsid w:val="00295213"/>
    <w:rsid w:val="002953BF"/>
    <w:rsid w:val="00295797"/>
    <w:rsid w:val="002959C3"/>
    <w:rsid w:val="00295AA3"/>
    <w:rsid w:val="00295D54"/>
    <w:rsid w:val="00295D85"/>
    <w:rsid w:val="00295E37"/>
    <w:rsid w:val="002962CD"/>
    <w:rsid w:val="0029636C"/>
    <w:rsid w:val="00297691"/>
    <w:rsid w:val="00297B79"/>
    <w:rsid w:val="002A0024"/>
    <w:rsid w:val="002A0494"/>
    <w:rsid w:val="002A0519"/>
    <w:rsid w:val="002A2204"/>
    <w:rsid w:val="002A270B"/>
    <w:rsid w:val="002A2823"/>
    <w:rsid w:val="002A50FD"/>
    <w:rsid w:val="002A5C77"/>
    <w:rsid w:val="002A60F7"/>
    <w:rsid w:val="002A6128"/>
    <w:rsid w:val="002A6472"/>
    <w:rsid w:val="002A6753"/>
    <w:rsid w:val="002A6BA6"/>
    <w:rsid w:val="002A7599"/>
    <w:rsid w:val="002A769A"/>
    <w:rsid w:val="002A7856"/>
    <w:rsid w:val="002B0425"/>
    <w:rsid w:val="002B0850"/>
    <w:rsid w:val="002B0FF9"/>
    <w:rsid w:val="002B108C"/>
    <w:rsid w:val="002B1902"/>
    <w:rsid w:val="002B28D7"/>
    <w:rsid w:val="002B2D2A"/>
    <w:rsid w:val="002B35DC"/>
    <w:rsid w:val="002B3D96"/>
    <w:rsid w:val="002B4D84"/>
    <w:rsid w:val="002B4FF0"/>
    <w:rsid w:val="002B53D1"/>
    <w:rsid w:val="002B6411"/>
    <w:rsid w:val="002B786C"/>
    <w:rsid w:val="002B7EB6"/>
    <w:rsid w:val="002C0410"/>
    <w:rsid w:val="002C0754"/>
    <w:rsid w:val="002C0B61"/>
    <w:rsid w:val="002C0D32"/>
    <w:rsid w:val="002C1293"/>
    <w:rsid w:val="002C15E6"/>
    <w:rsid w:val="002C1815"/>
    <w:rsid w:val="002C195C"/>
    <w:rsid w:val="002C1BC1"/>
    <w:rsid w:val="002C1D61"/>
    <w:rsid w:val="002C220E"/>
    <w:rsid w:val="002C244C"/>
    <w:rsid w:val="002C247D"/>
    <w:rsid w:val="002C3345"/>
    <w:rsid w:val="002C39AA"/>
    <w:rsid w:val="002C494A"/>
    <w:rsid w:val="002C6140"/>
    <w:rsid w:val="002C6804"/>
    <w:rsid w:val="002C6B7F"/>
    <w:rsid w:val="002C7040"/>
    <w:rsid w:val="002C7302"/>
    <w:rsid w:val="002C75B7"/>
    <w:rsid w:val="002C7625"/>
    <w:rsid w:val="002C7C83"/>
    <w:rsid w:val="002C7E0D"/>
    <w:rsid w:val="002D0791"/>
    <w:rsid w:val="002D0C72"/>
    <w:rsid w:val="002D0F48"/>
    <w:rsid w:val="002D19E2"/>
    <w:rsid w:val="002D1FC4"/>
    <w:rsid w:val="002D27E4"/>
    <w:rsid w:val="002D38A5"/>
    <w:rsid w:val="002D409A"/>
    <w:rsid w:val="002D4494"/>
    <w:rsid w:val="002D4908"/>
    <w:rsid w:val="002D4A2D"/>
    <w:rsid w:val="002D4DD2"/>
    <w:rsid w:val="002D5019"/>
    <w:rsid w:val="002D5103"/>
    <w:rsid w:val="002D6097"/>
    <w:rsid w:val="002D69DD"/>
    <w:rsid w:val="002D6CC3"/>
    <w:rsid w:val="002D7722"/>
    <w:rsid w:val="002E00C8"/>
    <w:rsid w:val="002E0C6F"/>
    <w:rsid w:val="002E120F"/>
    <w:rsid w:val="002E140C"/>
    <w:rsid w:val="002E1B84"/>
    <w:rsid w:val="002E1ED7"/>
    <w:rsid w:val="002E2147"/>
    <w:rsid w:val="002E2180"/>
    <w:rsid w:val="002E2D31"/>
    <w:rsid w:val="002E323D"/>
    <w:rsid w:val="002E354D"/>
    <w:rsid w:val="002E377F"/>
    <w:rsid w:val="002E3EB4"/>
    <w:rsid w:val="002E65C2"/>
    <w:rsid w:val="002E66B3"/>
    <w:rsid w:val="002E6857"/>
    <w:rsid w:val="002E719E"/>
    <w:rsid w:val="002E79ED"/>
    <w:rsid w:val="002E7B7E"/>
    <w:rsid w:val="002F0833"/>
    <w:rsid w:val="002F0CDF"/>
    <w:rsid w:val="002F1C44"/>
    <w:rsid w:val="002F1E8A"/>
    <w:rsid w:val="002F2395"/>
    <w:rsid w:val="002F2800"/>
    <w:rsid w:val="002F30E7"/>
    <w:rsid w:val="002F3505"/>
    <w:rsid w:val="002F374D"/>
    <w:rsid w:val="002F3FEC"/>
    <w:rsid w:val="002F48FA"/>
    <w:rsid w:val="002F4911"/>
    <w:rsid w:val="002F539E"/>
    <w:rsid w:val="002F6899"/>
    <w:rsid w:val="00300595"/>
    <w:rsid w:val="003006C4"/>
    <w:rsid w:val="00300839"/>
    <w:rsid w:val="00300EEB"/>
    <w:rsid w:val="003013A9"/>
    <w:rsid w:val="00301958"/>
    <w:rsid w:val="003020B5"/>
    <w:rsid w:val="00302561"/>
    <w:rsid w:val="003027BB"/>
    <w:rsid w:val="00302D0D"/>
    <w:rsid w:val="0030346D"/>
    <w:rsid w:val="00304B08"/>
    <w:rsid w:val="00305CD8"/>
    <w:rsid w:val="003068C6"/>
    <w:rsid w:val="00306A3C"/>
    <w:rsid w:val="00306F18"/>
    <w:rsid w:val="003075AA"/>
    <w:rsid w:val="003075C4"/>
    <w:rsid w:val="003079B9"/>
    <w:rsid w:val="00307B95"/>
    <w:rsid w:val="003100CC"/>
    <w:rsid w:val="0031033E"/>
    <w:rsid w:val="003104D1"/>
    <w:rsid w:val="00310A10"/>
    <w:rsid w:val="00310BC9"/>
    <w:rsid w:val="00310F65"/>
    <w:rsid w:val="003127B1"/>
    <w:rsid w:val="00313B61"/>
    <w:rsid w:val="00313F65"/>
    <w:rsid w:val="0031548A"/>
    <w:rsid w:val="00316374"/>
    <w:rsid w:val="0031662F"/>
    <w:rsid w:val="00316704"/>
    <w:rsid w:val="00316B91"/>
    <w:rsid w:val="003176EB"/>
    <w:rsid w:val="003203DD"/>
    <w:rsid w:val="00320532"/>
    <w:rsid w:val="00320950"/>
    <w:rsid w:val="00320BAA"/>
    <w:rsid w:val="00321702"/>
    <w:rsid w:val="00321FF9"/>
    <w:rsid w:val="0032284B"/>
    <w:rsid w:val="00322C41"/>
    <w:rsid w:val="00323409"/>
    <w:rsid w:val="00323EAF"/>
    <w:rsid w:val="0032454D"/>
    <w:rsid w:val="00324B77"/>
    <w:rsid w:val="00324E8D"/>
    <w:rsid w:val="003258CF"/>
    <w:rsid w:val="00325970"/>
    <w:rsid w:val="00325AB4"/>
    <w:rsid w:val="00326022"/>
    <w:rsid w:val="0032742A"/>
    <w:rsid w:val="00327778"/>
    <w:rsid w:val="00327D25"/>
    <w:rsid w:val="003304AA"/>
    <w:rsid w:val="00330862"/>
    <w:rsid w:val="003310D4"/>
    <w:rsid w:val="003319A7"/>
    <w:rsid w:val="00334337"/>
    <w:rsid w:val="0033451C"/>
    <w:rsid w:val="00334FE3"/>
    <w:rsid w:val="00335511"/>
    <w:rsid w:val="003359CE"/>
    <w:rsid w:val="00335E44"/>
    <w:rsid w:val="00335E91"/>
    <w:rsid w:val="0033632C"/>
    <w:rsid w:val="0033739F"/>
    <w:rsid w:val="00340298"/>
    <w:rsid w:val="00340652"/>
    <w:rsid w:val="0034191D"/>
    <w:rsid w:val="003421AE"/>
    <w:rsid w:val="003433D1"/>
    <w:rsid w:val="003436C2"/>
    <w:rsid w:val="00343A8C"/>
    <w:rsid w:val="00343CE9"/>
    <w:rsid w:val="00344512"/>
    <w:rsid w:val="00344546"/>
    <w:rsid w:val="00344B24"/>
    <w:rsid w:val="00344B3E"/>
    <w:rsid w:val="003456B9"/>
    <w:rsid w:val="003470B5"/>
    <w:rsid w:val="003471EF"/>
    <w:rsid w:val="00347683"/>
    <w:rsid w:val="00347D47"/>
    <w:rsid w:val="0035067D"/>
    <w:rsid w:val="00351568"/>
    <w:rsid w:val="00352921"/>
    <w:rsid w:val="00352D93"/>
    <w:rsid w:val="00352F9A"/>
    <w:rsid w:val="003533E8"/>
    <w:rsid w:val="00353A16"/>
    <w:rsid w:val="00354599"/>
    <w:rsid w:val="003555DB"/>
    <w:rsid w:val="00355A7A"/>
    <w:rsid w:val="00356040"/>
    <w:rsid w:val="00356D9B"/>
    <w:rsid w:val="00357548"/>
    <w:rsid w:val="0035776D"/>
    <w:rsid w:val="00360375"/>
    <w:rsid w:val="003607C3"/>
    <w:rsid w:val="00360CB1"/>
    <w:rsid w:val="00361147"/>
    <w:rsid w:val="00362444"/>
    <w:rsid w:val="00364155"/>
    <w:rsid w:val="00364755"/>
    <w:rsid w:val="00364E7D"/>
    <w:rsid w:val="00364FD9"/>
    <w:rsid w:val="00366334"/>
    <w:rsid w:val="00366B7B"/>
    <w:rsid w:val="0036707B"/>
    <w:rsid w:val="003678A4"/>
    <w:rsid w:val="00367C1B"/>
    <w:rsid w:val="00370220"/>
    <w:rsid w:val="0037091C"/>
    <w:rsid w:val="00370AA9"/>
    <w:rsid w:val="00371731"/>
    <w:rsid w:val="00371E12"/>
    <w:rsid w:val="00372489"/>
    <w:rsid w:val="00372E53"/>
    <w:rsid w:val="00372F54"/>
    <w:rsid w:val="00373109"/>
    <w:rsid w:val="00373A65"/>
    <w:rsid w:val="00374741"/>
    <w:rsid w:val="003761DC"/>
    <w:rsid w:val="00376453"/>
    <w:rsid w:val="003764D4"/>
    <w:rsid w:val="00376737"/>
    <w:rsid w:val="00376B61"/>
    <w:rsid w:val="00376F15"/>
    <w:rsid w:val="0037704A"/>
    <w:rsid w:val="003802F0"/>
    <w:rsid w:val="0038062E"/>
    <w:rsid w:val="00380720"/>
    <w:rsid w:val="00380BDA"/>
    <w:rsid w:val="003817F5"/>
    <w:rsid w:val="00381999"/>
    <w:rsid w:val="00382407"/>
    <w:rsid w:val="00382798"/>
    <w:rsid w:val="00382F35"/>
    <w:rsid w:val="003833BA"/>
    <w:rsid w:val="003837FB"/>
    <w:rsid w:val="00384C5C"/>
    <w:rsid w:val="00384FA7"/>
    <w:rsid w:val="003852A3"/>
    <w:rsid w:val="00385D15"/>
    <w:rsid w:val="00386A64"/>
    <w:rsid w:val="00386F3F"/>
    <w:rsid w:val="00386FA1"/>
    <w:rsid w:val="00387054"/>
    <w:rsid w:val="00390100"/>
    <w:rsid w:val="00390142"/>
    <w:rsid w:val="003904AC"/>
    <w:rsid w:val="0039183F"/>
    <w:rsid w:val="00391B28"/>
    <w:rsid w:val="00391FD1"/>
    <w:rsid w:val="00392512"/>
    <w:rsid w:val="00392BDA"/>
    <w:rsid w:val="00392BF9"/>
    <w:rsid w:val="00392C8F"/>
    <w:rsid w:val="00392D81"/>
    <w:rsid w:val="00392F00"/>
    <w:rsid w:val="00393794"/>
    <w:rsid w:val="00393F09"/>
    <w:rsid w:val="00393FD6"/>
    <w:rsid w:val="00394853"/>
    <w:rsid w:val="00394868"/>
    <w:rsid w:val="00395E57"/>
    <w:rsid w:val="003963AF"/>
    <w:rsid w:val="0039668A"/>
    <w:rsid w:val="0039694E"/>
    <w:rsid w:val="00397377"/>
    <w:rsid w:val="003975FA"/>
    <w:rsid w:val="00397C1C"/>
    <w:rsid w:val="003A0B60"/>
    <w:rsid w:val="003A0F20"/>
    <w:rsid w:val="003A1DE6"/>
    <w:rsid w:val="003A22DE"/>
    <w:rsid w:val="003A2860"/>
    <w:rsid w:val="003A312E"/>
    <w:rsid w:val="003A3254"/>
    <w:rsid w:val="003A3C35"/>
    <w:rsid w:val="003A4304"/>
    <w:rsid w:val="003A717C"/>
    <w:rsid w:val="003A7930"/>
    <w:rsid w:val="003A7D30"/>
    <w:rsid w:val="003B018F"/>
    <w:rsid w:val="003B046F"/>
    <w:rsid w:val="003B1227"/>
    <w:rsid w:val="003B1785"/>
    <w:rsid w:val="003B2061"/>
    <w:rsid w:val="003B20C0"/>
    <w:rsid w:val="003B2F5E"/>
    <w:rsid w:val="003B3BCA"/>
    <w:rsid w:val="003B3C5C"/>
    <w:rsid w:val="003B456E"/>
    <w:rsid w:val="003B4AA6"/>
    <w:rsid w:val="003B4D12"/>
    <w:rsid w:val="003B540F"/>
    <w:rsid w:val="003B5598"/>
    <w:rsid w:val="003B565F"/>
    <w:rsid w:val="003B5E1C"/>
    <w:rsid w:val="003B61EB"/>
    <w:rsid w:val="003B6799"/>
    <w:rsid w:val="003B67B2"/>
    <w:rsid w:val="003B6A0A"/>
    <w:rsid w:val="003B6F69"/>
    <w:rsid w:val="003B6FB9"/>
    <w:rsid w:val="003B7253"/>
    <w:rsid w:val="003C0036"/>
    <w:rsid w:val="003C451E"/>
    <w:rsid w:val="003C47CA"/>
    <w:rsid w:val="003C4A9C"/>
    <w:rsid w:val="003C4AD8"/>
    <w:rsid w:val="003C4F43"/>
    <w:rsid w:val="003C52A2"/>
    <w:rsid w:val="003C5857"/>
    <w:rsid w:val="003C5870"/>
    <w:rsid w:val="003C663F"/>
    <w:rsid w:val="003C667B"/>
    <w:rsid w:val="003C767C"/>
    <w:rsid w:val="003C768C"/>
    <w:rsid w:val="003C7794"/>
    <w:rsid w:val="003C7C61"/>
    <w:rsid w:val="003C7D5F"/>
    <w:rsid w:val="003D0625"/>
    <w:rsid w:val="003D06DE"/>
    <w:rsid w:val="003D0EBF"/>
    <w:rsid w:val="003D140B"/>
    <w:rsid w:val="003D20BC"/>
    <w:rsid w:val="003D2836"/>
    <w:rsid w:val="003D2877"/>
    <w:rsid w:val="003D321D"/>
    <w:rsid w:val="003D3693"/>
    <w:rsid w:val="003D371E"/>
    <w:rsid w:val="003D3D3B"/>
    <w:rsid w:val="003D49BE"/>
    <w:rsid w:val="003D4EA0"/>
    <w:rsid w:val="003D5418"/>
    <w:rsid w:val="003D6798"/>
    <w:rsid w:val="003D6DE1"/>
    <w:rsid w:val="003D6F5D"/>
    <w:rsid w:val="003D71E0"/>
    <w:rsid w:val="003D795C"/>
    <w:rsid w:val="003D7C19"/>
    <w:rsid w:val="003E14CC"/>
    <w:rsid w:val="003E153D"/>
    <w:rsid w:val="003E160D"/>
    <w:rsid w:val="003E1C45"/>
    <w:rsid w:val="003E1ECE"/>
    <w:rsid w:val="003E2227"/>
    <w:rsid w:val="003E250B"/>
    <w:rsid w:val="003E2710"/>
    <w:rsid w:val="003E2766"/>
    <w:rsid w:val="003E30FB"/>
    <w:rsid w:val="003E331C"/>
    <w:rsid w:val="003E36BC"/>
    <w:rsid w:val="003E3DCB"/>
    <w:rsid w:val="003E4C4D"/>
    <w:rsid w:val="003E5B13"/>
    <w:rsid w:val="003E5F2C"/>
    <w:rsid w:val="003E7263"/>
    <w:rsid w:val="003E78CE"/>
    <w:rsid w:val="003F0ADC"/>
    <w:rsid w:val="003F12A2"/>
    <w:rsid w:val="003F2711"/>
    <w:rsid w:val="003F27FD"/>
    <w:rsid w:val="003F3423"/>
    <w:rsid w:val="003F3B88"/>
    <w:rsid w:val="003F497A"/>
    <w:rsid w:val="003F5F90"/>
    <w:rsid w:val="003F6022"/>
    <w:rsid w:val="003F6283"/>
    <w:rsid w:val="003F6C70"/>
    <w:rsid w:val="003F6DB4"/>
    <w:rsid w:val="003F7836"/>
    <w:rsid w:val="003F7CB9"/>
    <w:rsid w:val="004007F4"/>
    <w:rsid w:val="004009E8"/>
    <w:rsid w:val="0040152E"/>
    <w:rsid w:val="00401D4F"/>
    <w:rsid w:val="00401E8C"/>
    <w:rsid w:val="0040284E"/>
    <w:rsid w:val="00402981"/>
    <w:rsid w:val="004030F6"/>
    <w:rsid w:val="00403333"/>
    <w:rsid w:val="0040362A"/>
    <w:rsid w:val="004038F3"/>
    <w:rsid w:val="00403A76"/>
    <w:rsid w:val="00404F0B"/>
    <w:rsid w:val="004053B3"/>
    <w:rsid w:val="004054B6"/>
    <w:rsid w:val="004057C7"/>
    <w:rsid w:val="00406973"/>
    <w:rsid w:val="00406BE9"/>
    <w:rsid w:val="00407064"/>
    <w:rsid w:val="00407396"/>
    <w:rsid w:val="00407513"/>
    <w:rsid w:val="00407C4C"/>
    <w:rsid w:val="00410240"/>
    <w:rsid w:val="00410868"/>
    <w:rsid w:val="004108A1"/>
    <w:rsid w:val="00410DD5"/>
    <w:rsid w:val="00411735"/>
    <w:rsid w:val="0041266F"/>
    <w:rsid w:val="004126E8"/>
    <w:rsid w:val="004134BC"/>
    <w:rsid w:val="00413B7F"/>
    <w:rsid w:val="004140AD"/>
    <w:rsid w:val="00414132"/>
    <w:rsid w:val="00414810"/>
    <w:rsid w:val="00414A6A"/>
    <w:rsid w:val="00414B25"/>
    <w:rsid w:val="00414C96"/>
    <w:rsid w:val="00414E0E"/>
    <w:rsid w:val="004150A7"/>
    <w:rsid w:val="004154EF"/>
    <w:rsid w:val="00415C74"/>
    <w:rsid w:val="0041642C"/>
    <w:rsid w:val="00417B19"/>
    <w:rsid w:val="0042004A"/>
    <w:rsid w:val="00420793"/>
    <w:rsid w:val="00420A03"/>
    <w:rsid w:val="00420D0D"/>
    <w:rsid w:val="00420F91"/>
    <w:rsid w:val="0042180F"/>
    <w:rsid w:val="00421BED"/>
    <w:rsid w:val="004231CE"/>
    <w:rsid w:val="00424454"/>
    <w:rsid w:val="0042488C"/>
    <w:rsid w:val="004257FE"/>
    <w:rsid w:val="004258AF"/>
    <w:rsid w:val="00425CB0"/>
    <w:rsid w:val="0042681D"/>
    <w:rsid w:val="00426CFF"/>
    <w:rsid w:val="00426DF1"/>
    <w:rsid w:val="00427877"/>
    <w:rsid w:val="00430D8C"/>
    <w:rsid w:val="00430EE0"/>
    <w:rsid w:val="004318E6"/>
    <w:rsid w:val="00431F42"/>
    <w:rsid w:val="004325BC"/>
    <w:rsid w:val="00432932"/>
    <w:rsid w:val="004335D9"/>
    <w:rsid w:val="00433D25"/>
    <w:rsid w:val="00433E24"/>
    <w:rsid w:val="00434B2C"/>
    <w:rsid w:val="00435B61"/>
    <w:rsid w:val="00435ECD"/>
    <w:rsid w:val="00436098"/>
    <w:rsid w:val="00436149"/>
    <w:rsid w:val="0043654D"/>
    <w:rsid w:val="00436D0F"/>
    <w:rsid w:val="004374E4"/>
    <w:rsid w:val="004374F9"/>
    <w:rsid w:val="00437F07"/>
    <w:rsid w:val="00437F60"/>
    <w:rsid w:val="0044096D"/>
    <w:rsid w:val="00440E7B"/>
    <w:rsid w:val="00441BF8"/>
    <w:rsid w:val="00441D91"/>
    <w:rsid w:val="00442016"/>
    <w:rsid w:val="0044220B"/>
    <w:rsid w:val="00442CC5"/>
    <w:rsid w:val="004440C3"/>
    <w:rsid w:val="004454E2"/>
    <w:rsid w:val="00445B9C"/>
    <w:rsid w:val="00445C04"/>
    <w:rsid w:val="00445CFC"/>
    <w:rsid w:val="004460AC"/>
    <w:rsid w:val="0044666E"/>
    <w:rsid w:val="00446E3F"/>
    <w:rsid w:val="00447519"/>
    <w:rsid w:val="00450013"/>
    <w:rsid w:val="0045058B"/>
    <w:rsid w:val="004507B0"/>
    <w:rsid w:val="00450B36"/>
    <w:rsid w:val="00450B6C"/>
    <w:rsid w:val="00450C60"/>
    <w:rsid w:val="004515E0"/>
    <w:rsid w:val="004517F3"/>
    <w:rsid w:val="00451840"/>
    <w:rsid w:val="00452E18"/>
    <w:rsid w:val="004530E1"/>
    <w:rsid w:val="004539FA"/>
    <w:rsid w:val="00453E7A"/>
    <w:rsid w:val="004546D3"/>
    <w:rsid w:val="004550E3"/>
    <w:rsid w:val="00455220"/>
    <w:rsid w:val="004552CA"/>
    <w:rsid w:val="00456FF3"/>
    <w:rsid w:val="00457A92"/>
    <w:rsid w:val="00460C9A"/>
    <w:rsid w:val="0046106A"/>
    <w:rsid w:val="0046221D"/>
    <w:rsid w:val="00462564"/>
    <w:rsid w:val="00462677"/>
    <w:rsid w:val="00462778"/>
    <w:rsid w:val="00462F9B"/>
    <w:rsid w:val="0046336C"/>
    <w:rsid w:val="00463780"/>
    <w:rsid w:val="00464385"/>
    <w:rsid w:val="00464924"/>
    <w:rsid w:val="00464BCC"/>
    <w:rsid w:val="00465ECB"/>
    <w:rsid w:val="00465F38"/>
    <w:rsid w:val="00467450"/>
    <w:rsid w:val="0046793D"/>
    <w:rsid w:val="00467DD6"/>
    <w:rsid w:val="0047049A"/>
    <w:rsid w:val="00471B60"/>
    <w:rsid w:val="00472AFA"/>
    <w:rsid w:val="00472E47"/>
    <w:rsid w:val="004742AB"/>
    <w:rsid w:val="00474644"/>
    <w:rsid w:val="00475045"/>
    <w:rsid w:val="0047581D"/>
    <w:rsid w:val="00476293"/>
    <w:rsid w:val="00476C6A"/>
    <w:rsid w:val="00476F2A"/>
    <w:rsid w:val="00477454"/>
    <w:rsid w:val="00480289"/>
    <w:rsid w:val="00481279"/>
    <w:rsid w:val="00481472"/>
    <w:rsid w:val="004817B1"/>
    <w:rsid w:val="004818C4"/>
    <w:rsid w:val="00481E6C"/>
    <w:rsid w:val="004820D2"/>
    <w:rsid w:val="00482101"/>
    <w:rsid w:val="00482808"/>
    <w:rsid w:val="00482D97"/>
    <w:rsid w:val="00482E75"/>
    <w:rsid w:val="004832F0"/>
    <w:rsid w:val="00483368"/>
    <w:rsid w:val="0048340F"/>
    <w:rsid w:val="00483CD4"/>
    <w:rsid w:val="004846AD"/>
    <w:rsid w:val="0048517F"/>
    <w:rsid w:val="00486202"/>
    <w:rsid w:val="004864C8"/>
    <w:rsid w:val="00486E96"/>
    <w:rsid w:val="0048705D"/>
    <w:rsid w:val="00490D16"/>
    <w:rsid w:val="0049121B"/>
    <w:rsid w:val="0049142B"/>
    <w:rsid w:val="0049228E"/>
    <w:rsid w:val="0049258A"/>
    <w:rsid w:val="00492E0E"/>
    <w:rsid w:val="00493A22"/>
    <w:rsid w:val="00493BC9"/>
    <w:rsid w:val="00494011"/>
    <w:rsid w:val="00494230"/>
    <w:rsid w:val="004947A6"/>
    <w:rsid w:val="0049534E"/>
    <w:rsid w:val="004953F7"/>
    <w:rsid w:val="00495B35"/>
    <w:rsid w:val="004971CE"/>
    <w:rsid w:val="004A06E3"/>
    <w:rsid w:val="004A0731"/>
    <w:rsid w:val="004A07C2"/>
    <w:rsid w:val="004A0BF4"/>
    <w:rsid w:val="004A16D2"/>
    <w:rsid w:val="004A263B"/>
    <w:rsid w:val="004A2A11"/>
    <w:rsid w:val="004A2C1E"/>
    <w:rsid w:val="004A3E9C"/>
    <w:rsid w:val="004A405E"/>
    <w:rsid w:val="004A49A5"/>
    <w:rsid w:val="004A52F4"/>
    <w:rsid w:val="004A5FD9"/>
    <w:rsid w:val="004A62BB"/>
    <w:rsid w:val="004A6724"/>
    <w:rsid w:val="004B0098"/>
    <w:rsid w:val="004B02B3"/>
    <w:rsid w:val="004B041A"/>
    <w:rsid w:val="004B0B62"/>
    <w:rsid w:val="004B27A4"/>
    <w:rsid w:val="004B2E9D"/>
    <w:rsid w:val="004B355A"/>
    <w:rsid w:val="004B408F"/>
    <w:rsid w:val="004B4587"/>
    <w:rsid w:val="004B485F"/>
    <w:rsid w:val="004B4A20"/>
    <w:rsid w:val="004B4A89"/>
    <w:rsid w:val="004B4B30"/>
    <w:rsid w:val="004B4DC4"/>
    <w:rsid w:val="004B5337"/>
    <w:rsid w:val="004B577A"/>
    <w:rsid w:val="004B648F"/>
    <w:rsid w:val="004B68AE"/>
    <w:rsid w:val="004B6A85"/>
    <w:rsid w:val="004B7741"/>
    <w:rsid w:val="004C19DA"/>
    <w:rsid w:val="004C1E95"/>
    <w:rsid w:val="004C35B0"/>
    <w:rsid w:val="004C3645"/>
    <w:rsid w:val="004C49EF"/>
    <w:rsid w:val="004C4A19"/>
    <w:rsid w:val="004C525A"/>
    <w:rsid w:val="004C5570"/>
    <w:rsid w:val="004C5808"/>
    <w:rsid w:val="004C730B"/>
    <w:rsid w:val="004C7330"/>
    <w:rsid w:val="004C7523"/>
    <w:rsid w:val="004C770C"/>
    <w:rsid w:val="004C7A3F"/>
    <w:rsid w:val="004C7BC1"/>
    <w:rsid w:val="004D00C9"/>
    <w:rsid w:val="004D08EE"/>
    <w:rsid w:val="004D0B51"/>
    <w:rsid w:val="004D1ADA"/>
    <w:rsid w:val="004D1ADE"/>
    <w:rsid w:val="004D222A"/>
    <w:rsid w:val="004D2287"/>
    <w:rsid w:val="004D2DC6"/>
    <w:rsid w:val="004D32FB"/>
    <w:rsid w:val="004D3405"/>
    <w:rsid w:val="004D37FD"/>
    <w:rsid w:val="004D412F"/>
    <w:rsid w:val="004D44A5"/>
    <w:rsid w:val="004D4C7C"/>
    <w:rsid w:val="004D5418"/>
    <w:rsid w:val="004D545E"/>
    <w:rsid w:val="004D6389"/>
    <w:rsid w:val="004D63EC"/>
    <w:rsid w:val="004D6F5A"/>
    <w:rsid w:val="004E0427"/>
    <w:rsid w:val="004E0518"/>
    <w:rsid w:val="004E0674"/>
    <w:rsid w:val="004E16F5"/>
    <w:rsid w:val="004E173A"/>
    <w:rsid w:val="004E2FBF"/>
    <w:rsid w:val="004E3AD7"/>
    <w:rsid w:val="004E3CC7"/>
    <w:rsid w:val="004E4542"/>
    <w:rsid w:val="004E5B69"/>
    <w:rsid w:val="004E652F"/>
    <w:rsid w:val="004E6BEC"/>
    <w:rsid w:val="004E6C9C"/>
    <w:rsid w:val="004E7806"/>
    <w:rsid w:val="004F04E5"/>
    <w:rsid w:val="004F1669"/>
    <w:rsid w:val="004F1722"/>
    <w:rsid w:val="004F1C34"/>
    <w:rsid w:val="004F1EEA"/>
    <w:rsid w:val="004F2406"/>
    <w:rsid w:val="004F2A87"/>
    <w:rsid w:val="004F2FEB"/>
    <w:rsid w:val="004F37FB"/>
    <w:rsid w:val="004F3C95"/>
    <w:rsid w:val="004F5A4F"/>
    <w:rsid w:val="004F5F5D"/>
    <w:rsid w:val="004F5F67"/>
    <w:rsid w:val="004F6666"/>
    <w:rsid w:val="004F6D39"/>
    <w:rsid w:val="004F797D"/>
    <w:rsid w:val="004F7B1D"/>
    <w:rsid w:val="004F7DB9"/>
    <w:rsid w:val="005008D7"/>
    <w:rsid w:val="00500B5B"/>
    <w:rsid w:val="00501351"/>
    <w:rsid w:val="0050145E"/>
    <w:rsid w:val="00501D59"/>
    <w:rsid w:val="00501FEB"/>
    <w:rsid w:val="00502173"/>
    <w:rsid w:val="005022E6"/>
    <w:rsid w:val="0050331B"/>
    <w:rsid w:val="00503429"/>
    <w:rsid w:val="00504053"/>
    <w:rsid w:val="0050477A"/>
    <w:rsid w:val="00504AF4"/>
    <w:rsid w:val="0050666D"/>
    <w:rsid w:val="0050684A"/>
    <w:rsid w:val="00506C01"/>
    <w:rsid w:val="00506EEC"/>
    <w:rsid w:val="0050780D"/>
    <w:rsid w:val="00507C56"/>
    <w:rsid w:val="0051038D"/>
    <w:rsid w:val="005104E8"/>
    <w:rsid w:val="005115B4"/>
    <w:rsid w:val="0051208D"/>
    <w:rsid w:val="00512305"/>
    <w:rsid w:val="00512717"/>
    <w:rsid w:val="0051279C"/>
    <w:rsid w:val="0051352A"/>
    <w:rsid w:val="005142C3"/>
    <w:rsid w:val="0051546D"/>
    <w:rsid w:val="00515B50"/>
    <w:rsid w:val="00515F4E"/>
    <w:rsid w:val="00516500"/>
    <w:rsid w:val="00516A10"/>
    <w:rsid w:val="00516BB4"/>
    <w:rsid w:val="00517671"/>
    <w:rsid w:val="005178B0"/>
    <w:rsid w:val="00520054"/>
    <w:rsid w:val="00520294"/>
    <w:rsid w:val="00520C72"/>
    <w:rsid w:val="00520D89"/>
    <w:rsid w:val="00520F5D"/>
    <w:rsid w:val="00521145"/>
    <w:rsid w:val="0052114F"/>
    <w:rsid w:val="0052125C"/>
    <w:rsid w:val="00521EE6"/>
    <w:rsid w:val="005220AA"/>
    <w:rsid w:val="0052344E"/>
    <w:rsid w:val="005235DF"/>
    <w:rsid w:val="0052492D"/>
    <w:rsid w:val="00524A5F"/>
    <w:rsid w:val="00524C70"/>
    <w:rsid w:val="0052537C"/>
    <w:rsid w:val="005255A7"/>
    <w:rsid w:val="00525ACE"/>
    <w:rsid w:val="0052606D"/>
    <w:rsid w:val="00526478"/>
    <w:rsid w:val="00527396"/>
    <w:rsid w:val="0052786F"/>
    <w:rsid w:val="00527943"/>
    <w:rsid w:val="00527A7C"/>
    <w:rsid w:val="00530204"/>
    <w:rsid w:val="0053101D"/>
    <w:rsid w:val="0053217A"/>
    <w:rsid w:val="0053292F"/>
    <w:rsid w:val="00533627"/>
    <w:rsid w:val="00534C5F"/>
    <w:rsid w:val="00535703"/>
    <w:rsid w:val="00536164"/>
    <w:rsid w:val="00536976"/>
    <w:rsid w:val="005369AC"/>
    <w:rsid w:val="00536D80"/>
    <w:rsid w:val="005371E9"/>
    <w:rsid w:val="00537A95"/>
    <w:rsid w:val="00540257"/>
    <w:rsid w:val="00540983"/>
    <w:rsid w:val="00540DEC"/>
    <w:rsid w:val="0054123B"/>
    <w:rsid w:val="0054192F"/>
    <w:rsid w:val="00541E88"/>
    <w:rsid w:val="00541EFF"/>
    <w:rsid w:val="0054335C"/>
    <w:rsid w:val="0054435A"/>
    <w:rsid w:val="0054445D"/>
    <w:rsid w:val="00544489"/>
    <w:rsid w:val="00544EB3"/>
    <w:rsid w:val="0054594B"/>
    <w:rsid w:val="00545C64"/>
    <w:rsid w:val="0054690F"/>
    <w:rsid w:val="0054749B"/>
    <w:rsid w:val="00547CA7"/>
    <w:rsid w:val="00550C48"/>
    <w:rsid w:val="0055178D"/>
    <w:rsid w:val="00551CC6"/>
    <w:rsid w:val="0055236D"/>
    <w:rsid w:val="00553E9A"/>
    <w:rsid w:val="00554035"/>
    <w:rsid w:val="00554076"/>
    <w:rsid w:val="00554DEB"/>
    <w:rsid w:val="00554E7A"/>
    <w:rsid w:val="00554FDD"/>
    <w:rsid w:val="0055577B"/>
    <w:rsid w:val="00555D6D"/>
    <w:rsid w:val="0055614D"/>
    <w:rsid w:val="005561A5"/>
    <w:rsid w:val="005569DC"/>
    <w:rsid w:val="005576B2"/>
    <w:rsid w:val="005576DF"/>
    <w:rsid w:val="00557AAC"/>
    <w:rsid w:val="00557B4E"/>
    <w:rsid w:val="00557BF8"/>
    <w:rsid w:val="00557F92"/>
    <w:rsid w:val="0056015F"/>
    <w:rsid w:val="00560285"/>
    <w:rsid w:val="00560541"/>
    <w:rsid w:val="00560D5C"/>
    <w:rsid w:val="00560E60"/>
    <w:rsid w:val="005617E0"/>
    <w:rsid w:val="00562560"/>
    <w:rsid w:val="00562C2A"/>
    <w:rsid w:val="0056359F"/>
    <w:rsid w:val="00563CD7"/>
    <w:rsid w:val="00565508"/>
    <w:rsid w:val="00566455"/>
    <w:rsid w:val="005672D0"/>
    <w:rsid w:val="00567F8F"/>
    <w:rsid w:val="005713BD"/>
    <w:rsid w:val="00571C0A"/>
    <w:rsid w:val="00571FF9"/>
    <w:rsid w:val="00572CEB"/>
    <w:rsid w:val="0057317C"/>
    <w:rsid w:val="0057342F"/>
    <w:rsid w:val="00573A24"/>
    <w:rsid w:val="0057425A"/>
    <w:rsid w:val="00574385"/>
    <w:rsid w:val="00574797"/>
    <w:rsid w:val="00575235"/>
    <w:rsid w:val="0057698F"/>
    <w:rsid w:val="00577380"/>
    <w:rsid w:val="005773D4"/>
    <w:rsid w:val="005775AE"/>
    <w:rsid w:val="00577903"/>
    <w:rsid w:val="00581450"/>
    <w:rsid w:val="005820EE"/>
    <w:rsid w:val="005821FD"/>
    <w:rsid w:val="00582445"/>
    <w:rsid w:val="005824FD"/>
    <w:rsid w:val="005833B1"/>
    <w:rsid w:val="005834C9"/>
    <w:rsid w:val="00583F8D"/>
    <w:rsid w:val="00584FA8"/>
    <w:rsid w:val="00585E32"/>
    <w:rsid w:val="00586489"/>
    <w:rsid w:val="00586945"/>
    <w:rsid w:val="00587CF0"/>
    <w:rsid w:val="005904CA"/>
    <w:rsid w:val="00590B67"/>
    <w:rsid w:val="00591FD1"/>
    <w:rsid w:val="0059333B"/>
    <w:rsid w:val="00593729"/>
    <w:rsid w:val="00594B8C"/>
    <w:rsid w:val="00594E61"/>
    <w:rsid w:val="0059625C"/>
    <w:rsid w:val="00597693"/>
    <w:rsid w:val="00597738"/>
    <w:rsid w:val="005A0584"/>
    <w:rsid w:val="005A06C2"/>
    <w:rsid w:val="005A1160"/>
    <w:rsid w:val="005A1C95"/>
    <w:rsid w:val="005A1DA3"/>
    <w:rsid w:val="005A381F"/>
    <w:rsid w:val="005A3ABE"/>
    <w:rsid w:val="005A3E5A"/>
    <w:rsid w:val="005A3EA9"/>
    <w:rsid w:val="005A4185"/>
    <w:rsid w:val="005A4880"/>
    <w:rsid w:val="005A4D09"/>
    <w:rsid w:val="005A58BA"/>
    <w:rsid w:val="005A5D24"/>
    <w:rsid w:val="005A5D30"/>
    <w:rsid w:val="005A6197"/>
    <w:rsid w:val="005A63D5"/>
    <w:rsid w:val="005A6AB9"/>
    <w:rsid w:val="005A7354"/>
    <w:rsid w:val="005B0180"/>
    <w:rsid w:val="005B069C"/>
    <w:rsid w:val="005B13B0"/>
    <w:rsid w:val="005B1436"/>
    <w:rsid w:val="005B2263"/>
    <w:rsid w:val="005B36CB"/>
    <w:rsid w:val="005B43AC"/>
    <w:rsid w:val="005B4B42"/>
    <w:rsid w:val="005B51F1"/>
    <w:rsid w:val="005B565A"/>
    <w:rsid w:val="005B5C7A"/>
    <w:rsid w:val="005B631E"/>
    <w:rsid w:val="005B6EEA"/>
    <w:rsid w:val="005B7B81"/>
    <w:rsid w:val="005C0483"/>
    <w:rsid w:val="005C1CEA"/>
    <w:rsid w:val="005C282A"/>
    <w:rsid w:val="005C333E"/>
    <w:rsid w:val="005C3AE7"/>
    <w:rsid w:val="005C5024"/>
    <w:rsid w:val="005C620F"/>
    <w:rsid w:val="005C6B16"/>
    <w:rsid w:val="005C7A55"/>
    <w:rsid w:val="005D022C"/>
    <w:rsid w:val="005D05F4"/>
    <w:rsid w:val="005D0677"/>
    <w:rsid w:val="005D0802"/>
    <w:rsid w:val="005D0850"/>
    <w:rsid w:val="005D0962"/>
    <w:rsid w:val="005D0DF5"/>
    <w:rsid w:val="005D0F8B"/>
    <w:rsid w:val="005D1176"/>
    <w:rsid w:val="005D1216"/>
    <w:rsid w:val="005D1220"/>
    <w:rsid w:val="005D1A78"/>
    <w:rsid w:val="005D28B3"/>
    <w:rsid w:val="005D29CD"/>
    <w:rsid w:val="005D2F33"/>
    <w:rsid w:val="005D58E7"/>
    <w:rsid w:val="005D5B7F"/>
    <w:rsid w:val="005D75FE"/>
    <w:rsid w:val="005D78BC"/>
    <w:rsid w:val="005E00E1"/>
    <w:rsid w:val="005E0409"/>
    <w:rsid w:val="005E095D"/>
    <w:rsid w:val="005E09A0"/>
    <w:rsid w:val="005E0DBE"/>
    <w:rsid w:val="005E11BA"/>
    <w:rsid w:val="005E2590"/>
    <w:rsid w:val="005E25FE"/>
    <w:rsid w:val="005E294C"/>
    <w:rsid w:val="005E2BC5"/>
    <w:rsid w:val="005E2CE3"/>
    <w:rsid w:val="005E38CD"/>
    <w:rsid w:val="005E3911"/>
    <w:rsid w:val="005E4130"/>
    <w:rsid w:val="005E41A2"/>
    <w:rsid w:val="005E41D5"/>
    <w:rsid w:val="005E4516"/>
    <w:rsid w:val="005E4F24"/>
    <w:rsid w:val="005E5830"/>
    <w:rsid w:val="005E7DB2"/>
    <w:rsid w:val="005E7E42"/>
    <w:rsid w:val="005F11A7"/>
    <w:rsid w:val="005F1DA2"/>
    <w:rsid w:val="005F2C1B"/>
    <w:rsid w:val="005F3F07"/>
    <w:rsid w:val="005F4202"/>
    <w:rsid w:val="005F496C"/>
    <w:rsid w:val="005F6809"/>
    <w:rsid w:val="005F71DC"/>
    <w:rsid w:val="005F71EA"/>
    <w:rsid w:val="005F73C6"/>
    <w:rsid w:val="00601F4F"/>
    <w:rsid w:val="0060247C"/>
    <w:rsid w:val="00603D04"/>
    <w:rsid w:val="00603E85"/>
    <w:rsid w:val="006042B8"/>
    <w:rsid w:val="006048EC"/>
    <w:rsid w:val="00604983"/>
    <w:rsid w:val="006049EF"/>
    <w:rsid w:val="00606857"/>
    <w:rsid w:val="00607598"/>
    <w:rsid w:val="00610C6F"/>
    <w:rsid w:val="00611025"/>
    <w:rsid w:val="00611129"/>
    <w:rsid w:val="006112CE"/>
    <w:rsid w:val="006116E3"/>
    <w:rsid w:val="006141D4"/>
    <w:rsid w:val="006142C4"/>
    <w:rsid w:val="0061442A"/>
    <w:rsid w:val="00615208"/>
    <w:rsid w:val="00615925"/>
    <w:rsid w:val="00615A26"/>
    <w:rsid w:val="00615F42"/>
    <w:rsid w:val="00616692"/>
    <w:rsid w:val="00617B35"/>
    <w:rsid w:val="0062091F"/>
    <w:rsid w:val="00620EFB"/>
    <w:rsid w:val="006210CB"/>
    <w:rsid w:val="00621922"/>
    <w:rsid w:val="0062259C"/>
    <w:rsid w:val="00622F74"/>
    <w:rsid w:val="00623267"/>
    <w:rsid w:val="0062354B"/>
    <w:rsid w:val="00624308"/>
    <w:rsid w:val="00624A76"/>
    <w:rsid w:val="006258C2"/>
    <w:rsid w:val="00625B84"/>
    <w:rsid w:val="00625DA5"/>
    <w:rsid w:val="00626365"/>
    <w:rsid w:val="00626497"/>
    <w:rsid w:val="006269B8"/>
    <w:rsid w:val="006269BA"/>
    <w:rsid w:val="00626B2F"/>
    <w:rsid w:val="00627948"/>
    <w:rsid w:val="00630171"/>
    <w:rsid w:val="00630DD0"/>
    <w:rsid w:val="00630E22"/>
    <w:rsid w:val="00631007"/>
    <w:rsid w:val="0063126D"/>
    <w:rsid w:val="006315C1"/>
    <w:rsid w:val="00631A3C"/>
    <w:rsid w:val="00631B7B"/>
    <w:rsid w:val="0063205C"/>
    <w:rsid w:val="00632124"/>
    <w:rsid w:val="006323EB"/>
    <w:rsid w:val="006329B2"/>
    <w:rsid w:val="00632C6D"/>
    <w:rsid w:val="00632E68"/>
    <w:rsid w:val="006331A0"/>
    <w:rsid w:val="006339AB"/>
    <w:rsid w:val="006343CA"/>
    <w:rsid w:val="006350BC"/>
    <w:rsid w:val="006350F7"/>
    <w:rsid w:val="006358F9"/>
    <w:rsid w:val="00635943"/>
    <w:rsid w:val="00635E2D"/>
    <w:rsid w:val="00635F63"/>
    <w:rsid w:val="00636168"/>
    <w:rsid w:val="00636289"/>
    <w:rsid w:val="006366D6"/>
    <w:rsid w:val="00636ABE"/>
    <w:rsid w:val="00636F4E"/>
    <w:rsid w:val="006370D0"/>
    <w:rsid w:val="00637116"/>
    <w:rsid w:val="00637558"/>
    <w:rsid w:val="00637F07"/>
    <w:rsid w:val="006401A3"/>
    <w:rsid w:val="00640569"/>
    <w:rsid w:val="00640BA2"/>
    <w:rsid w:val="00640E9C"/>
    <w:rsid w:val="0064168C"/>
    <w:rsid w:val="00643557"/>
    <w:rsid w:val="00643570"/>
    <w:rsid w:val="00643580"/>
    <w:rsid w:val="00643636"/>
    <w:rsid w:val="00644583"/>
    <w:rsid w:val="0064489D"/>
    <w:rsid w:val="00646966"/>
    <w:rsid w:val="006469A1"/>
    <w:rsid w:val="00646ECE"/>
    <w:rsid w:val="00647D74"/>
    <w:rsid w:val="0065061F"/>
    <w:rsid w:val="006506A1"/>
    <w:rsid w:val="00651A70"/>
    <w:rsid w:val="0065252B"/>
    <w:rsid w:val="0065288E"/>
    <w:rsid w:val="006532EC"/>
    <w:rsid w:val="006536E7"/>
    <w:rsid w:val="0065421F"/>
    <w:rsid w:val="00654CC4"/>
    <w:rsid w:val="00655317"/>
    <w:rsid w:val="006555FA"/>
    <w:rsid w:val="00655847"/>
    <w:rsid w:val="00655DEE"/>
    <w:rsid w:val="006563E6"/>
    <w:rsid w:val="006566ED"/>
    <w:rsid w:val="006567D7"/>
    <w:rsid w:val="00657710"/>
    <w:rsid w:val="006578DE"/>
    <w:rsid w:val="00657AAA"/>
    <w:rsid w:val="00657B46"/>
    <w:rsid w:val="006606E2"/>
    <w:rsid w:val="00661471"/>
    <w:rsid w:val="0066196C"/>
    <w:rsid w:val="00662054"/>
    <w:rsid w:val="006629EA"/>
    <w:rsid w:val="0066305D"/>
    <w:rsid w:val="006630C9"/>
    <w:rsid w:val="0066332F"/>
    <w:rsid w:val="0066578A"/>
    <w:rsid w:val="006657A8"/>
    <w:rsid w:val="0066632E"/>
    <w:rsid w:val="006665AE"/>
    <w:rsid w:val="00666856"/>
    <w:rsid w:val="00666A2F"/>
    <w:rsid w:val="00667EE0"/>
    <w:rsid w:val="0067118F"/>
    <w:rsid w:val="006716BF"/>
    <w:rsid w:val="006722AD"/>
    <w:rsid w:val="006723A0"/>
    <w:rsid w:val="00672BC8"/>
    <w:rsid w:val="00672E92"/>
    <w:rsid w:val="0067322C"/>
    <w:rsid w:val="0067323E"/>
    <w:rsid w:val="00673413"/>
    <w:rsid w:val="00673A40"/>
    <w:rsid w:val="00673EEC"/>
    <w:rsid w:val="006740A6"/>
    <w:rsid w:val="00676195"/>
    <w:rsid w:val="006764EC"/>
    <w:rsid w:val="0067755D"/>
    <w:rsid w:val="006776DB"/>
    <w:rsid w:val="0067775D"/>
    <w:rsid w:val="0067777F"/>
    <w:rsid w:val="00680036"/>
    <w:rsid w:val="00680B1C"/>
    <w:rsid w:val="00680C37"/>
    <w:rsid w:val="00681847"/>
    <w:rsid w:val="00681C32"/>
    <w:rsid w:val="0068204A"/>
    <w:rsid w:val="00682C8E"/>
    <w:rsid w:val="006831EC"/>
    <w:rsid w:val="00683517"/>
    <w:rsid w:val="00683566"/>
    <w:rsid w:val="006835FE"/>
    <w:rsid w:val="00683CEE"/>
    <w:rsid w:val="00684139"/>
    <w:rsid w:val="00684CD5"/>
    <w:rsid w:val="00684E9E"/>
    <w:rsid w:val="00684EFF"/>
    <w:rsid w:val="0068754F"/>
    <w:rsid w:val="0068770F"/>
    <w:rsid w:val="00687ED8"/>
    <w:rsid w:val="00690BF6"/>
    <w:rsid w:val="006919C2"/>
    <w:rsid w:val="00691DD2"/>
    <w:rsid w:val="0069219A"/>
    <w:rsid w:val="00692E50"/>
    <w:rsid w:val="00692EA6"/>
    <w:rsid w:val="00693BFD"/>
    <w:rsid w:val="00693F1F"/>
    <w:rsid w:val="00695065"/>
    <w:rsid w:val="006955ED"/>
    <w:rsid w:val="0069590A"/>
    <w:rsid w:val="00696A7F"/>
    <w:rsid w:val="00696EC4"/>
    <w:rsid w:val="0069705A"/>
    <w:rsid w:val="0069716C"/>
    <w:rsid w:val="00697CF6"/>
    <w:rsid w:val="006A097B"/>
    <w:rsid w:val="006A1038"/>
    <w:rsid w:val="006A2198"/>
    <w:rsid w:val="006A27EB"/>
    <w:rsid w:val="006A28FE"/>
    <w:rsid w:val="006A3AC6"/>
    <w:rsid w:val="006A4120"/>
    <w:rsid w:val="006A49E9"/>
    <w:rsid w:val="006A4DFE"/>
    <w:rsid w:val="006A6074"/>
    <w:rsid w:val="006A61B0"/>
    <w:rsid w:val="006A649A"/>
    <w:rsid w:val="006A6DD8"/>
    <w:rsid w:val="006B0981"/>
    <w:rsid w:val="006B1337"/>
    <w:rsid w:val="006B1B49"/>
    <w:rsid w:val="006B1C84"/>
    <w:rsid w:val="006B3C95"/>
    <w:rsid w:val="006B4DAE"/>
    <w:rsid w:val="006B52C3"/>
    <w:rsid w:val="006B6390"/>
    <w:rsid w:val="006B791E"/>
    <w:rsid w:val="006C00D1"/>
    <w:rsid w:val="006C0356"/>
    <w:rsid w:val="006C0843"/>
    <w:rsid w:val="006C1846"/>
    <w:rsid w:val="006C1FA2"/>
    <w:rsid w:val="006C2B79"/>
    <w:rsid w:val="006C3BE2"/>
    <w:rsid w:val="006C4C3E"/>
    <w:rsid w:val="006C4EE1"/>
    <w:rsid w:val="006C57CF"/>
    <w:rsid w:val="006C62DB"/>
    <w:rsid w:val="006C6A80"/>
    <w:rsid w:val="006C6E41"/>
    <w:rsid w:val="006C72C1"/>
    <w:rsid w:val="006C74B1"/>
    <w:rsid w:val="006D0273"/>
    <w:rsid w:val="006D03F4"/>
    <w:rsid w:val="006D06C5"/>
    <w:rsid w:val="006D0A18"/>
    <w:rsid w:val="006D0AD6"/>
    <w:rsid w:val="006D1087"/>
    <w:rsid w:val="006D1E64"/>
    <w:rsid w:val="006D260B"/>
    <w:rsid w:val="006D2D39"/>
    <w:rsid w:val="006D39AB"/>
    <w:rsid w:val="006D40A5"/>
    <w:rsid w:val="006D6899"/>
    <w:rsid w:val="006D6966"/>
    <w:rsid w:val="006D6D31"/>
    <w:rsid w:val="006D7D7A"/>
    <w:rsid w:val="006E0252"/>
    <w:rsid w:val="006E0A87"/>
    <w:rsid w:val="006E1CCB"/>
    <w:rsid w:val="006E2FD3"/>
    <w:rsid w:val="006E3AAA"/>
    <w:rsid w:val="006E43DF"/>
    <w:rsid w:val="006E5070"/>
    <w:rsid w:val="006E5128"/>
    <w:rsid w:val="006E523F"/>
    <w:rsid w:val="006E57AA"/>
    <w:rsid w:val="006E5B5F"/>
    <w:rsid w:val="006F1169"/>
    <w:rsid w:val="006F1BE8"/>
    <w:rsid w:val="006F1E98"/>
    <w:rsid w:val="006F20CF"/>
    <w:rsid w:val="006F24FE"/>
    <w:rsid w:val="006F274A"/>
    <w:rsid w:val="006F2E52"/>
    <w:rsid w:val="006F337A"/>
    <w:rsid w:val="006F38ED"/>
    <w:rsid w:val="006F4026"/>
    <w:rsid w:val="006F406B"/>
    <w:rsid w:val="006F5CCC"/>
    <w:rsid w:val="006F5D09"/>
    <w:rsid w:val="006F64C1"/>
    <w:rsid w:val="006F6C6A"/>
    <w:rsid w:val="007008D2"/>
    <w:rsid w:val="00700A69"/>
    <w:rsid w:val="00700C5E"/>
    <w:rsid w:val="00700D78"/>
    <w:rsid w:val="007010E1"/>
    <w:rsid w:val="0070111E"/>
    <w:rsid w:val="00701345"/>
    <w:rsid w:val="0070170B"/>
    <w:rsid w:val="00702621"/>
    <w:rsid w:val="00702ACF"/>
    <w:rsid w:val="00702EC6"/>
    <w:rsid w:val="0070466D"/>
    <w:rsid w:val="0070472B"/>
    <w:rsid w:val="00704AA3"/>
    <w:rsid w:val="00706B6B"/>
    <w:rsid w:val="00706B89"/>
    <w:rsid w:val="00707D4D"/>
    <w:rsid w:val="00707F63"/>
    <w:rsid w:val="00710FDF"/>
    <w:rsid w:val="007115B7"/>
    <w:rsid w:val="007119A3"/>
    <w:rsid w:val="00711CFF"/>
    <w:rsid w:val="007122E3"/>
    <w:rsid w:val="00712D23"/>
    <w:rsid w:val="007133B7"/>
    <w:rsid w:val="00714E9D"/>
    <w:rsid w:val="007154F3"/>
    <w:rsid w:val="00715637"/>
    <w:rsid w:val="0071573F"/>
    <w:rsid w:val="0071595F"/>
    <w:rsid w:val="00715A05"/>
    <w:rsid w:val="00716D09"/>
    <w:rsid w:val="00717B11"/>
    <w:rsid w:val="00717F2C"/>
    <w:rsid w:val="00720494"/>
    <w:rsid w:val="00720590"/>
    <w:rsid w:val="0072078D"/>
    <w:rsid w:val="00720A14"/>
    <w:rsid w:val="00720B1F"/>
    <w:rsid w:val="00720E05"/>
    <w:rsid w:val="00721A92"/>
    <w:rsid w:val="00721FFD"/>
    <w:rsid w:val="007220AE"/>
    <w:rsid w:val="00723446"/>
    <w:rsid w:val="0072347C"/>
    <w:rsid w:val="00723503"/>
    <w:rsid w:val="007247B5"/>
    <w:rsid w:val="0072484C"/>
    <w:rsid w:val="00724D46"/>
    <w:rsid w:val="007250BA"/>
    <w:rsid w:val="00725262"/>
    <w:rsid w:val="00727C3A"/>
    <w:rsid w:val="00730C04"/>
    <w:rsid w:val="00731FDE"/>
    <w:rsid w:val="007322BD"/>
    <w:rsid w:val="0073238D"/>
    <w:rsid w:val="007327D9"/>
    <w:rsid w:val="00732EBF"/>
    <w:rsid w:val="00734BBE"/>
    <w:rsid w:val="00735704"/>
    <w:rsid w:val="00735892"/>
    <w:rsid w:val="0073597B"/>
    <w:rsid w:val="00735CB5"/>
    <w:rsid w:val="007364CD"/>
    <w:rsid w:val="00736735"/>
    <w:rsid w:val="007373DE"/>
    <w:rsid w:val="007378F6"/>
    <w:rsid w:val="00740C14"/>
    <w:rsid w:val="007413A7"/>
    <w:rsid w:val="00741F1D"/>
    <w:rsid w:val="007421F7"/>
    <w:rsid w:val="00742D45"/>
    <w:rsid w:val="00742E85"/>
    <w:rsid w:val="00742EE4"/>
    <w:rsid w:val="00742F32"/>
    <w:rsid w:val="0074308C"/>
    <w:rsid w:val="007431F3"/>
    <w:rsid w:val="00744288"/>
    <w:rsid w:val="00744749"/>
    <w:rsid w:val="0074545D"/>
    <w:rsid w:val="0074660B"/>
    <w:rsid w:val="00746C09"/>
    <w:rsid w:val="00747835"/>
    <w:rsid w:val="00747E05"/>
    <w:rsid w:val="0075027B"/>
    <w:rsid w:val="00750B5F"/>
    <w:rsid w:val="00751833"/>
    <w:rsid w:val="00751A1A"/>
    <w:rsid w:val="007522E3"/>
    <w:rsid w:val="00752558"/>
    <w:rsid w:val="007528C2"/>
    <w:rsid w:val="00752B1E"/>
    <w:rsid w:val="0075335B"/>
    <w:rsid w:val="00753C30"/>
    <w:rsid w:val="00753C44"/>
    <w:rsid w:val="00754194"/>
    <w:rsid w:val="00754383"/>
    <w:rsid w:val="007548AB"/>
    <w:rsid w:val="0075568E"/>
    <w:rsid w:val="0075597B"/>
    <w:rsid w:val="00756217"/>
    <w:rsid w:val="007563F0"/>
    <w:rsid w:val="007564D1"/>
    <w:rsid w:val="007569C8"/>
    <w:rsid w:val="00757232"/>
    <w:rsid w:val="0075735F"/>
    <w:rsid w:val="0075770E"/>
    <w:rsid w:val="00757A6D"/>
    <w:rsid w:val="0076025B"/>
    <w:rsid w:val="007602FF"/>
    <w:rsid w:val="00760679"/>
    <w:rsid w:val="00760699"/>
    <w:rsid w:val="007607CB"/>
    <w:rsid w:val="00760CF5"/>
    <w:rsid w:val="0076185F"/>
    <w:rsid w:val="00761D34"/>
    <w:rsid w:val="007623D4"/>
    <w:rsid w:val="00763628"/>
    <w:rsid w:val="0076381F"/>
    <w:rsid w:val="00763D6B"/>
    <w:rsid w:val="00763EC2"/>
    <w:rsid w:val="0076445B"/>
    <w:rsid w:val="0076571D"/>
    <w:rsid w:val="007657AD"/>
    <w:rsid w:val="00765914"/>
    <w:rsid w:val="00765A22"/>
    <w:rsid w:val="00766075"/>
    <w:rsid w:val="00766CA9"/>
    <w:rsid w:val="007676C8"/>
    <w:rsid w:val="00767B9A"/>
    <w:rsid w:val="00767E99"/>
    <w:rsid w:val="00771BA1"/>
    <w:rsid w:val="00772E62"/>
    <w:rsid w:val="00773314"/>
    <w:rsid w:val="00773CD2"/>
    <w:rsid w:val="0077467B"/>
    <w:rsid w:val="00774A54"/>
    <w:rsid w:val="0077539A"/>
    <w:rsid w:val="00775A6A"/>
    <w:rsid w:val="00776178"/>
    <w:rsid w:val="007763A4"/>
    <w:rsid w:val="00776D90"/>
    <w:rsid w:val="00776DDF"/>
    <w:rsid w:val="0077789B"/>
    <w:rsid w:val="0077798A"/>
    <w:rsid w:val="00780D29"/>
    <w:rsid w:val="007817A4"/>
    <w:rsid w:val="00782973"/>
    <w:rsid w:val="00782E20"/>
    <w:rsid w:val="007831F1"/>
    <w:rsid w:val="0078351E"/>
    <w:rsid w:val="0078379B"/>
    <w:rsid w:val="00783F1B"/>
    <w:rsid w:val="007847EA"/>
    <w:rsid w:val="00784B4A"/>
    <w:rsid w:val="007858F3"/>
    <w:rsid w:val="00785AC8"/>
    <w:rsid w:val="0078629E"/>
    <w:rsid w:val="00786DE3"/>
    <w:rsid w:val="007879CA"/>
    <w:rsid w:val="00787C94"/>
    <w:rsid w:val="00791151"/>
    <w:rsid w:val="0079153E"/>
    <w:rsid w:val="00791C8D"/>
    <w:rsid w:val="00792BBA"/>
    <w:rsid w:val="0079340F"/>
    <w:rsid w:val="007934C4"/>
    <w:rsid w:val="0079354C"/>
    <w:rsid w:val="007937EA"/>
    <w:rsid w:val="007940B0"/>
    <w:rsid w:val="00794181"/>
    <w:rsid w:val="0079462D"/>
    <w:rsid w:val="00794696"/>
    <w:rsid w:val="00794C3C"/>
    <w:rsid w:val="00794D10"/>
    <w:rsid w:val="00795250"/>
    <w:rsid w:val="007956E3"/>
    <w:rsid w:val="007958BA"/>
    <w:rsid w:val="00795E47"/>
    <w:rsid w:val="00797E2C"/>
    <w:rsid w:val="007A0079"/>
    <w:rsid w:val="007A02BB"/>
    <w:rsid w:val="007A0EB6"/>
    <w:rsid w:val="007A1E38"/>
    <w:rsid w:val="007A1FAF"/>
    <w:rsid w:val="007A2711"/>
    <w:rsid w:val="007A29DE"/>
    <w:rsid w:val="007A3526"/>
    <w:rsid w:val="007A3E6C"/>
    <w:rsid w:val="007A416F"/>
    <w:rsid w:val="007A42E0"/>
    <w:rsid w:val="007A4611"/>
    <w:rsid w:val="007A4D1D"/>
    <w:rsid w:val="007A513F"/>
    <w:rsid w:val="007A64AE"/>
    <w:rsid w:val="007A6CC5"/>
    <w:rsid w:val="007A7264"/>
    <w:rsid w:val="007A7C56"/>
    <w:rsid w:val="007A7F6F"/>
    <w:rsid w:val="007B02C6"/>
    <w:rsid w:val="007B0603"/>
    <w:rsid w:val="007B108F"/>
    <w:rsid w:val="007B1227"/>
    <w:rsid w:val="007B13C1"/>
    <w:rsid w:val="007B14D9"/>
    <w:rsid w:val="007B3075"/>
    <w:rsid w:val="007B3415"/>
    <w:rsid w:val="007B4C76"/>
    <w:rsid w:val="007B4CB4"/>
    <w:rsid w:val="007B62D9"/>
    <w:rsid w:val="007B7185"/>
    <w:rsid w:val="007B7807"/>
    <w:rsid w:val="007B7C91"/>
    <w:rsid w:val="007C0269"/>
    <w:rsid w:val="007C098B"/>
    <w:rsid w:val="007C0AF7"/>
    <w:rsid w:val="007C0BB5"/>
    <w:rsid w:val="007C15C2"/>
    <w:rsid w:val="007C1709"/>
    <w:rsid w:val="007C2260"/>
    <w:rsid w:val="007C2A25"/>
    <w:rsid w:val="007C2B70"/>
    <w:rsid w:val="007C3043"/>
    <w:rsid w:val="007C33F1"/>
    <w:rsid w:val="007C4F3B"/>
    <w:rsid w:val="007C557C"/>
    <w:rsid w:val="007C66C0"/>
    <w:rsid w:val="007C69F5"/>
    <w:rsid w:val="007D0C3D"/>
    <w:rsid w:val="007D10F2"/>
    <w:rsid w:val="007D1A15"/>
    <w:rsid w:val="007D1E52"/>
    <w:rsid w:val="007D1F39"/>
    <w:rsid w:val="007D2358"/>
    <w:rsid w:val="007D2F8F"/>
    <w:rsid w:val="007D331D"/>
    <w:rsid w:val="007D3897"/>
    <w:rsid w:val="007D398C"/>
    <w:rsid w:val="007D4F78"/>
    <w:rsid w:val="007D5011"/>
    <w:rsid w:val="007D602E"/>
    <w:rsid w:val="007D60BC"/>
    <w:rsid w:val="007D67AF"/>
    <w:rsid w:val="007D7C46"/>
    <w:rsid w:val="007D7D6A"/>
    <w:rsid w:val="007E0123"/>
    <w:rsid w:val="007E0DAC"/>
    <w:rsid w:val="007E1E2D"/>
    <w:rsid w:val="007E217A"/>
    <w:rsid w:val="007E21C6"/>
    <w:rsid w:val="007E372F"/>
    <w:rsid w:val="007E39E4"/>
    <w:rsid w:val="007E4180"/>
    <w:rsid w:val="007E5918"/>
    <w:rsid w:val="007E6FB3"/>
    <w:rsid w:val="007F05D2"/>
    <w:rsid w:val="007F1C32"/>
    <w:rsid w:val="007F2144"/>
    <w:rsid w:val="007F21B4"/>
    <w:rsid w:val="007F2605"/>
    <w:rsid w:val="007F282B"/>
    <w:rsid w:val="007F2B4D"/>
    <w:rsid w:val="007F357F"/>
    <w:rsid w:val="007F3621"/>
    <w:rsid w:val="007F3903"/>
    <w:rsid w:val="007F3B25"/>
    <w:rsid w:val="007F3B61"/>
    <w:rsid w:val="007F3C2D"/>
    <w:rsid w:val="007F4313"/>
    <w:rsid w:val="007F4C01"/>
    <w:rsid w:val="007F4C40"/>
    <w:rsid w:val="007F596B"/>
    <w:rsid w:val="007F6493"/>
    <w:rsid w:val="007F67DC"/>
    <w:rsid w:val="007F6D0B"/>
    <w:rsid w:val="007F6D16"/>
    <w:rsid w:val="007F7547"/>
    <w:rsid w:val="007F7A84"/>
    <w:rsid w:val="007F7BED"/>
    <w:rsid w:val="00800290"/>
    <w:rsid w:val="00800322"/>
    <w:rsid w:val="00800451"/>
    <w:rsid w:val="00800DC8"/>
    <w:rsid w:val="00800FD5"/>
    <w:rsid w:val="008018A2"/>
    <w:rsid w:val="00802553"/>
    <w:rsid w:val="00802BBE"/>
    <w:rsid w:val="00803EAB"/>
    <w:rsid w:val="008041AC"/>
    <w:rsid w:val="0080462C"/>
    <w:rsid w:val="008046B5"/>
    <w:rsid w:val="00804BBA"/>
    <w:rsid w:val="008052C1"/>
    <w:rsid w:val="00805465"/>
    <w:rsid w:val="0080584A"/>
    <w:rsid w:val="008058D6"/>
    <w:rsid w:val="00805D4D"/>
    <w:rsid w:val="00806082"/>
    <w:rsid w:val="00806141"/>
    <w:rsid w:val="008068F7"/>
    <w:rsid w:val="008071F7"/>
    <w:rsid w:val="00807207"/>
    <w:rsid w:val="00810224"/>
    <w:rsid w:val="00810A3E"/>
    <w:rsid w:val="00810FE7"/>
    <w:rsid w:val="00811EFA"/>
    <w:rsid w:val="008123F7"/>
    <w:rsid w:val="008127C0"/>
    <w:rsid w:val="00812EDD"/>
    <w:rsid w:val="008132D5"/>
    <w:rsid w:val="0081389E"/>
    <w:rsid w:val="008139C5"/>
    <w:rsid w:val="00813A6E"/>
    <w:rsid w:val="00814540"/>
    <w:rsid w:val="008148EF"/>
    <w:rsid w:val="00815A15"/>
    <w:rsid w:val="008164DC"/>
    <w:rsid w:val="0081650F"/>
    <w:rsid w:val="00816BD9"/>
    <w:rsid w:val="008172D0"/>
    <w:rsid w:val="0081797A"/>
    <w:rsid w:val="00817D3D"/>
    <w:rsid w:val="00821355"/>
    <w:rsid w:val="008221E5"/>
    <w:rsid w:val="00822512"/>
    <w:rsid w:val="00822649"/>
    <w:rsid w:val="008226C0"/>
    <w:rsid w:val="00822A79"/>
    <w:rsid w:val="00823645"/>
    <w:rsid w:val="00823AF9"/>
    <w:rsid w:val="00823DAE"/>
    <w:rsid w:val="0082431D"/>
    <w:rsid w:val="00824322"/>
    <w:rsid w:val="008244B8"/>
    <w:rsid w:val="008250C8"/>
    <w:rsid w:val="00825855"/>
    <w:rsid w:val="0082677D"/>
    <w:rsid w:val="00826FF7"/>
    <w:rsid w:val="008270B7"/>
    <w:rsid w:val="008274AE"/>
    <w:rsid w:val="008279AC"/>
    <w:rsid w:val="008301B7"/>
    <w:rsid w:val="00830946"/>
    <w:rsid w:val="00830EC6"/>
    <w:rsid w:val="00831146"/>
    <w:rsid w:val="008316F7"/>
    <w:rsid w:val="00831CBE"/>
    <w:rsid w:val="00832B31"/>
    <w:rsid w:val="00832C62"/>
    <w:rsid w:val="00832C8E"/>
    <w:rsid w:val="00832FC3"/>
    <w:rsid w:val="00833985"/>
    <w:rsid w:val="00833F3C"/>
    <w:rsid w:val="00834A99"/>
    <w:rsid w:val="00834B6C"/>
    <w:rsid w:val="00834BBC"/>
    <w:rsid w:val="00834C3C"/>
    <w:rsid w:val="00834D3C"/>
    <w:rsid w:val="00834F21"/>
    <w:rsid w:val="008352B4"/>
    <w:rsid w:val="00835960"/>
    <w:rsid w:val="00836364"/>
    <w:rsid w:val="00836C5B"/>
    <w:rsid w:val="00837321"/>
    <w:rsid w:val="008403E0"/>
    <w:rsid w:val="00840B72"/>
    <w:rsid w:val="00840C33"/>
    <w:rsid w:val="00841AD8"/>
    <w:rsid w:val="00841CF6"/>
    <w:rsid w:val="00841F48"/>
    <w:rsid w:val="008421F7"/>
    <w:rsid w:val="00843D6B"/>
    <w:rsid w:val="008442AA"/>
    <w:rsid w:val="00844478"/>
    <w:rsid w:val="0084477A"/>
    <w:rsid w:val="00844AAE"/>
    <w:rsid w:val="00845176"/>
    <w:rsid w:val="00845C95"/>
    <w:rsid w:val="0084650F"/>
    <w:rsid w:val="0084657B"/>
    <w:rsid w:val="00846935"/>
    <w:rsid w:val="008477A9"/>
    <w:rsid w:val="00847A0D"/>
    <w:rsid w:val="00847B1D"/>
    <w:rsid w:val="008505EB"/>
    <w:rsid w:val="008508B6"/>
    <w:rsid w:val="008518D1"/>
    <w:rsid w:val="00851A57"/>
    <w:rsid w:val="00851F15"/>
    <w:rsid w:val="00853090"/>
    <w:rsid w:val="00853177"/>
    <w:rsid w:val="00853B67"/>
    <w:rsid w:val="00854002"/>
    <w:rsid w:val="0085472B"/>
    <w:rsid w:val="00854D04"/>
    <w:rsid w:val="0085537D"/>
    <w:rsid w:val="00855944"/>
    <w:rsid w:val="00855BCB"/>
    <w:rsid w:val="00855C9A"/>
    <w:rsid w:val="00856463"/>
    <w:rsid w:val="00856C3E"/>
    <w:rsid w:val="008571C2"/>
    <w:rsid w:val="008575A3"/>
    <w:rsid w:val="008575DC"/>
    <w:rsid w:val="00857940"/>
    <w:rsid w:val="0086055C"/>
    <w:rsid w:val="0086191E"/>
    <w:rsid w:val="00861DE9"/>
    <w:rsid w:val="00862B9D"/>
    <w:rsid w:val="00862CAC"/>
    <w:rsid w:val="00862F8C"/>
    <w:rsid w:val="00863223"/>
    <w:rsid w:val="0086380E"/>
    <w:rsid w:val="00863A11"/>
    <w:rsid w:val="00863E2C"/>
    <w:rsid w:val="008640D5"/>
    <w:rsid w:val="00864165"/>
    <w:rsid w:val="00864A18"/>
    <w:rsid w:val="00865208"/>
    <w:rsid w:val="008654A3"/>
    <w:rsid w:val="0086597E"/>
    <w:rsid w:val="00866C0A"/>
    <w:rsid w:val="00867290"/>
    <w:rsid w:val="00870833"/>
    <w:rsid w:val="00870D2F"/>
    <w:rsid w:val="00870D7D"/>
    <w:rsid w:val="00870F25"/>
    <w:rsid w:val="00871314"/>
    <w:rsid w:val="00871396"/>
    <w:rsid w:val="00872065"/>
    <w:rsid w:val="008720FD"/>
    <w:rsid w:val="00872128"/>
    <w:rsid w:val="008728AD"/>
    <w:rsid w:val="008732CF"/>
    <w:rsid w:val="00873652"/>
    <w:rsid w:val="00873A1E"/>
    <w:rsid w:val="00873BCA"/>
    <w:rsid w:val="00874571"/>
    <w:rsid w:val="00874E48"/>
    <w:rsid w:val="00875738"/>
    <w:rsid w:val="00877984"/>
    <w:rsid w:val="00877B13"/>
    <w:rsid w:val="008802D0"/>
    <w:rsid w:val="00880787"/>
    <w:rsid w:val="00880EBB"/>
    <w:rsid w:val="008811D9"/>
    <w:rsid w:val="0088141B"/>
    <w:rsid w:val="00881C64"/>
    <w:rsid w:val="00881F93"/>
    <w:rsid w:val="00882CB5"/>
    <w:rsid w:val="00882E40"/>
    <w:rsid w:val="00882EBC"/>
    <w:rsid w:val="00883641"/>
    <w:rsid w:val="0088383C"/>
    <w:rsid w:val="008839A8"/>
    <w:rsid w:val="00883DBA"/>
    <w:rsid w:val="00883F33"/>
    <w:rsid w:val="0088420A"/>
    <w:rsid w:val="00884779"/>
    <w:rsid w:val="00884E69"/>
    <w:rsid w:val="00884EE8"/>
    <w:rsid w:val="008869FB"/>
    <w:rsid w:val="00886A02"/>
    <w:rsid w:val="0088733B"/>
    <w:rsid w:val="00887A56"/>
    <w:rsid w:val="00887A61"/>
    <w:rsid w:val="00890082"/>
    <w:rsid w:val="00890251"/>
    <w:rsid w:val="00890A47"/>
    <w:rsid w:val="00890BA6"/>
    <w:rsid w:val="00891577"/>
    <w:rsid w:val="00892BAD"/>
    <w:rsid w:val="00893409"/>
    <w:rsid w:val="008949A5"/>
    <w:rsid w:val="00894DEF"/>
    <w:rsid w:val="00894FA2"/>
    <w:rsid w:val="008956F2"/>
    <w:rsid w:val="008962CA"/>
    <w:rsid w:val="00896A3D"/>
    <w:rsid w:val="00897054"/>
    <w:rsid w:val="008A0725"/>
    <w:rsid w:val="008A0DB7"/>
    <w:rsid w:val="008A10E0"/>
    <w:rsid w:val="008A150C"/>
    <w:rsid w:val="008A1589"/>
    <w:rsid w:val="008A2281"/>
    <w:rsid w:val="008A2C7C"/>
    <w:rsid w:val="008A3A30"/>
    <w:rsid w:val="008A48D2"/>
    <w:rsid w:val="008A4AA6"/>
    <w:rsid w:val="008A5176"/>
    <w:rsid w:val="008A5F1A"/>
    <w:rsid w:val="008A6787"/>
    <w:rsid w:val="008A682D"/>
    <w:rsid w:val="008A6C0A"/>
    <w:rsid w:val="008A6F2B"/>
    <w:rsid w:val="008A7219"/>
    <w:rsid w:val="008A7423"/>
    <w:rsid w:val="008A76BB"/>
    <w:rsid w:val="008A7BDB"/>
    <w:rsid w:val="008A7EFA"/>
    <w:rsid w:val="008B02D2"/>
    <w:rsid w:val="008B05A8"/>
    <w:rsid w:val="008B0B2C"/>
    <w:rsid w:val="008B1B06"/>
    <w:rsid w:val="008B23CF"/>
    <w:rsid w:val="008B2610"/>
    <w:rsid w:val="008B2C1F"/>
    <w:rsid w:val="008B45A7"/>
    <w:rsid w:val="008B471D"/>
    <w:rsid w:val="008B49E4"/>
    <w:rsid w:val="008B5423"/>
    <w:rsid w:val="008B612C"/>
    <w:rsid w:val="008B6616"/>
    <w:rsid w:val="008B6958"/>
    <w:rsid w:val="008B729C"/>
    <w:rsid w:val="008C08AE"/>
    <w:rsid w:val="008C112B"/>
    <w:rsid w:val="008C33A1"/>
    <w:rsid w:val="008C3A2B"/>
    <w:rsid w:val="008C3B8F"/>
    <w:rsid w:val="008C4152"/>
    <w:rsid w:val="008C4369"/>
    <w:rsid w:val="008C478C"/>
    <w:rsid w:val="008C49F3"/>
    <w:rsid w:val="008C4A93"/>
    <w:rsid w:val="008C5A1D"/>
    <w:rsid w:val="008C605A"/>
    <w:rsid w:val="008C6A37"/>
    <w:rsid w:val="008C6A5D"/>
    <w:rsid w:val="008C739F"/>
    <w:rsid w:val="008D0373"/>
    <w:rsid w:val="008D07AB"/>
    <w:rsid w:val="008D1F94"/>
    <w:rsid w:val="008D1FBA"/>
    <w:rsid w:val="008D2409"/>
    <w:rsid w:val="008D2678"/>
    <w:rsid w:val="008D314A"/>
    <w:rsid w:val="008D36A6"/>
    <w:rsid w:val="008D3A0D"/>
    <w:rsid w:val="008D43EF"/>
    <w:rsid w:val="008D4837"/>
    <w:rsid w:val="008D4A08"/>
    <w:rsid w:val="008D4E26"/>
    <w:rsid w:val="008D6E16"/>
    <w:rsid w:val="008D748D"/>
    <w:rsid w:val="008D799B"/>
    <w:rsid w:val="008E0183"/>
    <w:rsid w:val="008E02B2"/>
    <w:rsid w:val="008E06A4"/>
    <w:rsid w:val="008E0AC2"/>
    <w:rsid w:val="008E0E49"/>
    <w:rsid w:val="008E18C9"/>
    <w:rsid w:val="008E1D00"/>
    <w:rsid w:val="008E23B2"/>
    <w:rsid w:val="008E298B"/>
    <w:rsid w:val="008E2EA1"/>
    <w:rsid w:val="008E35B7"/>
    <w:rsid w:val="008E35FD"/>
    <w:rsid w:val="008E4053"/>
    <w:rsid w:val="008E4854"/>
    <w:rsid w:val="008E540E"/>
    <w:rsid w:val="008E6227"/>
    <w:rsid w:val="008E6A12"/>
    <w:rsid w:val="008E6BED"/>
    <w:rsid w:val="008E78B9"/>
    <w:rsid w:val="008E7B92"/>
    <w:rsid w:val="008F09E8"/>
    <w:rsid w:val="008F0BE7"/>
    <w:rsid w:val="008F10C1"/>
    <w:rsid w:val="008F138E"/>
    <w:rsid w:val="008F1AEF"/>
    <w:rsid w:val="008F21C7"/>
    <w:rsid w:val="008F28E8"/>
    <w:rsid w:val="008F2ED4"/>
    <w:rsid w:val="008F3D8E"/>
    <w:rsid w:val="008F47A9"/>
    <w:rsid w:val="008F4D0B"/>
    <w:rsid w:val="008F6571"/>
    <w:rsid w:val="008F7812"/>
    <w:rsid w:val="0090045F"/>
    <w:rsid w:val="0090155E"/>
    <w:rsid w:val="00901679"/>
    <w:rsid w:val="00901F1C"/>
    <w:rsid w:val="00902337"/>
    <w:rsid w:val="00902558"/>
    <w:rsid w:val="009028F5"/>
    <w:rsid w:val="00902C67"/>
    <w:rsid w:val="009043DF"/>
    <w:rsid w:val="009043E1"/>
    <w:rsid w:val="0090543D"/>
    <w:rsid w:val="009056C5"/>
    <w:rsid w:val="00907489"/>
    <w:rsid w:val="00907595"/>
    <w:rsid w:val="00907791"/>
    <w:rsid w:val="00910453"/>
    <w:rsid w:val="00911C35"/>
    <w:rsid w:val="00911ED8"/>
    <w:rsid w:val="00911F51"/>
    <w:rsid w:val="0091205B"/>
    <w:rsid w:val="00912F5B"/>
    <w:rsid w:val="00913090"/>
    <w:rsid w:val="00913823"/>
    <w:rsid w:val="0091460A"/>
    <w:rsid w:val="009146EF"/>
    <w:rsid w:val="00914949"/>
    <w:rsid w:val="00916B51"/>
    <w:rsid w:val="00917560"/>
    <w:rsid w:val="0091773D"/>
    <w:rsid w:val="009177F0"/>
    <w:rsid w:val="009179F6"/>
    <w:rsid w:val="00917DA4"/>
    <w:rsid w:val="009218AA"/>
    <w:rsid w:val="00921F05"/>
    <w:rsid w:val="00922203"/>
    <w:rsid w:val="009227E0"/>
    <w:rsid w:val="009229FE"/>
    <w:rsid w:val="00924A70"/>
    <w:rsid w:val="00924FAB"/>
    <w:rsid w:val="0092571A"/>
    <w:rsid w:val="009262F2"/>
    <w:rsid w:val="00927331"/>
    <w:rsid w:val="00927DAD"/>
    <w:rsid w:val="00927F44"/>
    <w:rsid w:val="0093033E"/>
    <w:rsid w:val="00930A61"/>
    <w:rsid w:val="009316B6"/>
    <w:rsid w:val="00932109"/>
    <w:rsid w:val="009322F2"/>
    <w:rsid w:val="0093423F"/>
    <w:rsid w:val="0093617B"/>
    <w:rsid w:val="00936218"/>
    <w:rsid w:val="009364C1"/>
    <w:rsid w:val="00937449"/>
    <w:rsid w:val="00937791"/>
    <w:rsid w:val="00937E4B"/>
    <w:rsid w:val="009402F0"/>
    <w:rsid w:val="009405EF"/>
    <w:rsid w:val="00940765"/>
    <w:rsid w:val="0094165D"/>
    <w:rsid w:val="00941998"/>
    <w:rsid w:val="00941F5F"/>
    <w:rsid w:val="00942041"/>
    <w:rsid w:val="009431F3"/>
    <w:rsid w:val="0094381C"/>
    <w:rsid w:val="00943EA8"/>
    <w:rsid w:val="009449CA"/>
    <w:rsid w:val="0094548B"/>
    <w:rsid w:val="00945906"/>
    <w:rsid w:val="0094706C"/>
    <w:rsid w:val="00947220"/>
    <w:rsid w:val="00947C53"/>
    <w:rsid w:val="00947E5D"/>
    <w:rsid w:val="009516AD"/>
    <w:rsid w:val="00951933"/>
    <w:rsid w:val="00951F15"/>
    <w:rsid w:val="00951F3F"/>
    <w:rsid w:val="009537AE"/>
    <w:rsid w:val="00953A5F"/>
    <w:rsid w:val="00954343"/>
    <w:rsid w:val="0095466A"/>
    <w:rsid w:val="009547B9"/>
    <w:rsid w:val="00954DEF"/>
    <w:rsid w:val="00955271"/>
    <w:rsid w:val="00955CE6"/>
    <w:rsid w:val="00955D4C"/>
    <w:rsid w:val="00955EDE"/>
    <w:rsid w:val="00956393"/>
    <w:rsid w:val="0095658F"/>
    <w:rsid w:val="009565A9"/>
    <w:rsid w:val="00956893"/>
    <w:rsid w:val="00956A99"/>
    <w:rsid w:val="00956E3C"/>
    <w:rsid w:val="00956FFC"/>
    <w:rsid w:val="009601DA"/>
    <w:rsid w:val="0096311B"/>
    <w:rsid w:val="00963423"/>
    <w:rsid w:val="009638C0"/>
    <w:rsid w:val="00963C9C"/>
    <w:rsid w:val="00963F6F"/>
    <w:rsid w:val="00964589"/>
    <w:rsid w:val="00964748"/>
    <w:rsid w:val="00964C9F"/>
    <w:rsid w:val="0096500B"/>
    <w:rsid w:val="00965689"/>
    <w:rsid w:val="00965B6B"/>
    <w:rsid w:val="0096772F"/>
    <w:rsid w:val="009703F3"/>
    <w:rsid w:val="00970E6C"/>
    <w:rsid w:val="00971EDB"/>
    <w:rsid w:val="009723E5"/>
    <w:rsid w:val="009727B0"/>
    <w:rsid w:val="00972C4D"/>
    <w:rsid w:val="009736DE"/>
    <w:rsid w:val="00973940"/>
    <w:rsid w:val="00973D6D"/>
    <w:rsid w:val="00973ED6"/>
    <w:rsid w:val="0097468E"/>
    <w:rsid w:val="0097496E"/>
    <w:rsid w:val="00974D50"/>
    <w:rsid w:val="00975063"/>
    <w:rsid w:val="009751EA"/>
    <w:rsid w:val="00975DE8"/>
    <w:rsid w:val="009766DD"/>
    <w:rsid w:val="009774E8"/>
    <w:rsid w:val="009778DB"/>
    <w:rsid w:val="00977D56"/>
    <w:rsid w:val="009805FD"/>
    <w:rsid w:val="00980C80"/>
    <w:rsid w:val="00981136"/>
    <w:rsid w:val="009818A9"/>
    <w:rsid w:val="00981A63"/>
    <w:rsid w:val="009830E1"/>
    <w:rsid w:val="009832A3"/>
    <w:rsid w:val="009834EB"/>
    <w:rsid w:val="009837DE"/>
    <w:rsid w:val="00983FE9"/>
    <w:rsid w:val="009841A6"/>
    <w:rsid w:val="00984228"/>
    <w:rsid w:val="009844B5"/>
    <w:rsid w:val="00984596"/>
    <w:rsid w:val="0098492A"/>
    <w:rsid w:val="00984C81"/>
    <w:rsid w:val="009851F0"/>
    <w:rsid w:val="009857C0"/>
    <w:rsid w:val="009858F4"/>
    <w:rsid w:val="0098725F"/>
    <w:rsid w:val="009874D7"/>
    <w:rsid w:val="00987ABE"/>
    <w:rsid w:val="00987E80"/>
    <w:rsid w:val="00990631"/>
    <w:rsid w:val="00990B08"/>
    <w:rsid w:val="00991B64"/>
    <w:rsid w:val="00991E21"/>
    <w:rsid w:val="00991EE4"/>
    <w:rsid w:val="00993073"/>
    <w:rsid w:val="0099314A"/>
    <w:rsid w:val="009932CD"/>
    <w:rsid w:val="009939DC"/>
    <w:rsid w:val="00993B9C"/>
    <w:rsid w:val="00993FFC"/>
    <w:rsid w:val="0099402A"/>
    <w:rsid w:val="0099491C"/>
    <w:rsid w:val="00995209"/>
    <w:rsid w:val="00995259"/>
    <w:rsid w:val="009956A3"/>
    <w:rsid w:val="00995B06"/>
    <w:rsid w:val="00995DDF"/>
    <w:rsid w:val="00996561"/>
    <w:rsid w:val="00997EAA"/>
    <w:rsid w:val="009A035C"/>
    <w:rsid w:val="009A0D80"/>
    <w:rsid w:val="009A13C9"/>
    <w:rsid w:val="009A15BA"/>
    <w:rsid w:val="009A1A44"/>
    <w:rsid w:val="009A1A7D"/>
    <w:rsid w:val="009A1C19"/>
    <w:rsid w:val="009A262B"/>
    <w:rsid w:val="009A2DA0"/>
    <w:rsid w:val="009A322A"/>
    <w:rsid w:val="009A3E46"/>
    <w:rsid w:val="009A4033"/>
    <w:rsid w:val="009A4413"/>
    <w:rsid w:val="009A44A8"/>
    <w:rsid w:val="009A4AEB"/>
    <w:rsid w:val="009A5697"/>
    <w:rsid w:val="009A5C4D"/>
    <w:rsid w:val="009A6355"/>
    <w:rsid w:val="009A6846"/>
    <w:rsid w:val="009A7307"/>
    <w:rsid w:val="009A7722"/>
    <w:rsid w:val="009A7D14"/>
    <w:rsid w:val="009B0DD7"/>
    <w:rsid w:val="009B104A"/>
    <w:rsid w:val="009B10CA"/>
    <w:rsid w:val="009B1371"/>
    <w:rsid w:val="009B1BF0"/>
    <w:rsid w:val="009B3DB6"/>
    <w:rsid w:val="009B3F0C"/>
    <w:rsid w:val="009B4E1E"/>
    <w:rsid w:val="009B5591"/>
    <w:rsid w:val="009B59E5"/>
    <w:rsid w:val="009B70C0"/>
    <w:rsid w:val="009B7E0A"/>
    <w:rsid w:val="009C03FB"/>
    <w:rsid w:val="009C0929"/>
    <w:rsid w:val="009C13B7"/>
    <w:rsid w:val="009C17D0"/>
    <w:rsid w:val="009C1C94"/>
    <w:rsid w:val="009C1D82"/>
    <w:rsid w:val="009C26D4"/>
    <w:rsid w:val="009C2FB5"/>
    <w:rsid w:val="009C3537"/>
    <w:rsid w:val="009C3AAA"/>
    <w:rsid w:val="009C416E"/>
    <w:rsid w:val="009C4B4F"/>
    <w:rsid w:val="009C50E8"/>
    <w:rsid w:val="009C5636"/>
    <w:rsid w:val="009C61E4"/>
    <w:rsid w:val="009C63A3"/>
    <w:rsid w:val="009C666B"/>
    <w:rsid w:val="009C69B4"/>
    <w:rsid w:val="009C7050"/>
    <w:rsid w:val="009C78C7"/>
    <w:rsid w:val="009C7CE3"/>
    <w:rsid w:val="009C7FF4"/>
    <w:rsid w:val="009D0832"/>
    <w:rsid w:val="009D0E98"/>
    <w:rsid w:val="009D126B"/>
    <w:rsid w:val="009D1501"/>
    <w:rsid w:val="009D22B4"/>
    <w:rsid w:val="009D2903"/>
    <w:rsid w:val="009D2E95"/>
    <w:rsid w:val="009D3ABF"/>
    <w:rsid w:val="009D422B"/>
    <w:rsid w:val="009D4BAE"/>
    <w:rsid w:val="009D503F"/>
    <w:rsid w:val="009D5FA2"/>
    <w:rsid w:val="009D6738"/>
    <w:rsid w:val="009D674F"/>
    <w:rsid w:val="009D6AB6"/>
    <w:rsid w:val="009D6FEC"/>
    <w:rsid w:val="009D704A"/>
    <w:rsid w:val="009D78A3"/>
    <w:rsid w:val="009D7D66"/>
    <w:rsid w:val="009D7EFB"/>
    <w:rsid w:val="009E132B"/>
    <w:rsid w:val="009E1415"/>
    <w:rsid w:val="009E26A5"/>
    <w:rsid w:val="009E29E4"/>
    <w:rsid w:val="009E3399"/>
    <w:rsid w:val="009E4986"/>
    <w:rsid w:val="009E5B1D"/>
    <w:rsid w:val="009E5B72"/>
    <w:rsid w:val="009E5D57"/>
    <w:rsid w:val="009E6889"/>
    <w:rsid w:val="009E6FEA"/>
    <w:rsid w:val="009E726C"/>
    <w:rsid w:val="009E72F2"/>
    <w:rsid w:val="009F0209"/>
    <w:rsid w:val="009F06BD"/>
    <w:rsid w:val="009F0728"/>
    <w:rsid w:val="009F076C"/>
    <w:rsid w:val="009F0871"/>
    <w:rsid w:val="009F0AB3"/>
    <w:rsid w:val="009F0C02"/>
    <w:rsid w:val="009F0DD2"/>
    <w:rsid w:val="009F11CA"/>
    <w:rsid w:val="009F18D2"/>
    <w:rsid w:val="009F21DB"/>
    <w:rsid w:val="009F26E0"/>
    <w:rsid w:val="009F312F"/>
    <w:rsid w:val="009F3466"/>
    <w:rsid w:val="009F3AF9"/>
    <w:rsid w:val="009F3F4F"/>
    <w:rsid w:val="009F4024"/>
    <w:rsid w:val="009F4555"/>
    <w:rsid w:val="009F481C"/>
    <w:rsid w:val="009F53AE"/>
    <w:rsid w:val="009F5758"/>
    <w:rsid w:val="009F5B52"/>
    <w:rsid w:val="009F62F9"/>
    <w:rsid w:val="009F662E"/>
    <w:rsid w:val="009F6990"/>
    <w:rsid w:val="009F706B"/>
    <w:rsid w:val="009F707B"/>
    <w:rsid w:val="009F72E6"/>
    <w:rsid w:val="009F7370"/>
    <w:rsid w:val="009F745A"/>
    <w:rsid w:val="009F7947"/>
    <w:rsid w:val="009F7B7F"/>
    <w:rsid w:val="009F7FD7"/>
    <w:rsid w:val="00A0013B"/>
    <w:rsid w:val="00A00C69"/>
    <w:rsid w:val="00A0178F"/>
    <w:rsid w:val="00A02017"/>
    <w:rsid w:val="00A02290"/>
    <w:rsid w:val="00A025BF"/>
    <w:rsid w:val="00A0283F"/>
    <w:rsid w:val="00A029E0"/>
    <w:rsid w:val="00A0313F"/>
    <w:rsid w:val="00A0381B"/>
    <w:rsid w:val="00A038DE"/>
    <w:rsid w:val="00A03AD8"/>
    <w:rsid w:val="00A03BE7"/>
    <w:rsid w:val="00A044EC"/>
    <w:rsid w:val="00A046B6"/>
    <w:rsid w:val="00A04BE2"/>
    <w:rsid w:val="00A04F4A"/>
    <w:rsid w:val="00A0582E"/>
    <w:rsid w:val="00A06E15"/>
    <w:rsid w:val="00A07161"/>
    <w:rsid w:val="00A07660"/>
    <w:rsid w:val="00A07869"/>
    <w:rsid w:val="00A07EAF"/>
    <w:rsid w:val="00A11D6B"/>
    <w:rsid w:val="00A12097"/>
    <w:rsid w:val="00A12A6C"/>
    <w:rsid w:val="00A12CC2"/>
    <w:rsid w:val="00A145BC"/>
    <w:rsid w:val="00A14D64"/>
    <w:rsid w:val="00A15DE4"/>
    <w:rsid w:val="00A163BD"/>
    <w:rsid w:val="00A16B3E"/>
    <w:rsid w:val="00A16EE8"/>
    <w:rsid w:val="00A17160"/>
    <w:rsid w:val="00A17EDB"/>
    <w:rsid w:val="00A21033"/>
    <w:rsid w:val="00A21959"/>
    <w:rsid w:val="00A21BD4"/>
    <w:rsid w:val="00A21CF1"/>
    <w:rsid w:val="00A222E0"/>
    <w:rsid w:val="00A22464"/>
    <w:rsid w:val="00A23FA5"/>
    <w:rsid w:val="00A241DD"/>
    <w:rsid w:val="00A24C27"/>
    <w:rsid w:val="00A2568A"/>
    <w:rsid w:val="00A25D7F"/>
    <w:rsid w:val="00A25D91"/>
    <w:rsid w:val="00A25E50"/>
    <w:rsid w:val="00A26343"/>
    <w:rsid w:val="00A26ED2"/>
    <w:rsid w:val="00A2779A"/>
    <w:rsid w:val="00A30047"/>
    <w:rsid w:val="00A30399"/>
    <w:rsid w:val="00A30A19"/>
    <w:rsid w:val="00A31472"/>
    <w:rsid w:val="00A321F9"/>
    <w:rsid w:val="00A33F0E"/>
    <w:rsid w:val="00A33FB3"/>
    <w:rsid w:val="00A34A51"/>
    <w:rsid w:val="00A35D6D"/>
    <w:rsid w:val="00A360F5"/>
    <w:rsid w:val="00A37187"/>
    <w:rsid w:val="00A37540"/>
    <w:rsid w:val="00A37616"/>
    <w:rsid w:val="00A37642"/>
    <w:rsid w:val="00A377AC"/>
    <w:rsid w:val="00A37F30"/>
    <w:rsid w:val="00A37FB1"/>
    <w:rsid w:val="00A408B5"/>
    <w:rsid w:val="00A41692"/>
    <w:rsid w:val="00A41861"/>
    <w:rsid w:val="00A425D9"/>
    <w:rsid w:val="00A428C2"/>
    <w:rsid w:val="00A42FF3"/>
    <w:rsid w:val="00A43915"/>
    <w:rsid w:val="00A43A29"/>
    <w:rsid w:val="00A44813"/>
    <w:rsid w:val="00A44F33"/>
    <w:rsid w:val="00A45175"/>
    <w:rsid w:val="00A4535D"/>
    <w:rsid w:val="00A47196"/>
    <w:rsid w:val="00A479A9"/>
    <w:rsid w:val="00A5009B"/>
    <w:rsid w:val="00A505BA"/>
    <w:rsid w:val="00A50EB6"/>
    <w:rsid w:val="00A50EEE"/>
    <w:rsid w:val="00A51C87"/>
    <w:rsid w:val="00A52111"/>
    <w:rsid w:val="00A529D6"/>
    <w:rsid w:val="00A529E2"/>
    <w:rsid w:val="00A52FAB"/>
    <w:rsid w:val="00A539F8"/>
    <w:rsid w:val="00A53D37"/>
    <w:rsid w:val="00A54E03"/>
    <w:rsid w:val="00A5559D"/>
    <w:rsid w:val="00A56527"/>
    <w:rsid w:val="00A570FD"/>
    <w:rsid w:val="00A57179"/>
    <w:rsid w:val="00A57D63"/>
    <w:rsid w:val="00A57E54"/>
    <w:rsid w:val="00A57E88"/>
    <w:rsid w:val="00A616C2"/>
    <w:rsid w:val="00A61D87"/>
    <w:rsid w:val="00A61E0D"/>
    <w:rsid w:val="00A62725"/>
    <w:rsid w:val="00A6290E"/>
    <w:rsid w:val="00A62DBC"/>
    <w:rsid w:val="00A6305B"/>
    <w:rsid w:val="00A6308A"/>
    <w:rsid w:val="00A630DB"/>
    <w:rsid w:val="00A633E7"/>
    <w:rsid w:val="00A63903"/>
    <w:rsid w:val="00A63FE9"/>
    <w:rsid w:val="00A6491A"/>
    <w:rsid w:val="00A64CED"/>
    <w:rsid w:val="00A6594E"/>
    <w:rsid w:val="00A66158"/>
    <w:rsid w:val="00A66D4D"/>
    <w:rsid w:val="00A7002C"/>
    <w:rsid w:val="00A7003E"/>
    <w:rsid w:val="00A705BA"/>
    <w:rsid w:val="00A70E03"/>
    <w:rsid w:val="00A71A93"/>
    <w:rsid w:val="00A727B6"/>
    <w:rsid w:val="00A72FE1"/>
    <w:rsid w:val="00A75416"/>
    <w:rsid w:val="00A757BF"/>
    <w:rsid w:val="00A76865"/>
    <w:rsid w:val="00A77C96"/>
    <w:rsid w:val="00A801CD"/>
    <w:rsid w:val="00A814F1"/>
    <w:rsid w:val="00A81812"/>
    <w:rsid w:val="00A81CC6"/>
    <w:rsid w:val="00A8342A"/>
    <w:rsid w:val="00A83543"/>
    <w:rsid w:val="00A835B9"/>
    <w:rsid w:val="00A83EC6"/>
    <w:rsid w:val="00A84426"/>
    <w:rsid w:val="00A85032"/>
    <w:rsid w:val="00A851C9"/>
    <w:rsid w:val="00A85309"/>
    <w:rsid w:val="00A85DD3"/>
    <w:rsid w:val="00A85F7D"/>
    <w:rsid w:val="00A863C3"/>
    <w:rsid w:val="00A86DBB"/>
    <w:rsid w:val="00A8732C"/>
    <w:rsid w:val="00A87756"/>
    <w:rsid w:val="00A9062D"/>
    <w:rsid w:val="00A90960"/>
    <w:rsid w:val="00A90DD9"/>
    <w:rsid w:val="00A91035"/>
    <w:rsid w:val="00A91750"/>
    <w:rsid w:val="00A920A3"/>
    <w:rsid w:val="00A92590"/>
    <w:rsid w:val="00A9328A"/>
    <w:rsid w:val="00A937C1"/>
    <w:rsid w:val="00A93C16"/>
    <w:rsid w:val="00A93F58"/>
    <w:rsid w:val="00A94842"/>
    <w:rsid w:val="00A954EC"/>
    <w:rsid w:val="00A95827"/>
    <w:rsid w:val="00A95905"/>
    <w:rsid w:val="00A95980"/>
    <w:rsid w:val="00A96329"/>
    <w:rsid w:val="00A96907"/>
    <w:rsid w:val="00A97295"/>
    <w:rsid w:val="00A97AB6"/>
    <w:rsid w:val="00A97CA9"/>
    <w:rsid w:val="00AA04B5"/>
    <w:rsid w:val="00AA134B"/>
    <w:rsid w:val="00AA1797"/>
    <w:rsid w:val="00AA1D06"/>
    <w:rsid w:val="00AA2CFE"/>
    <w:rsid w:val="00AA351E"/>
    <w:rsid w:val="00AA39AE"/>
    <w:rsid w:val="00AA3C93"/>
    <w:rsid w:val="00AA48DD"/>
    <w:rsid w:val="00AA5FDA"/>
    <w:rsid w:val="00AA6291"/>
    <w:rsid w:val="00AA667D"/>
    <w:rsid w:val="00AA6E8E"/>
    <w:rsid w:val="00AA7256"/>
    <w:rsid w:val="00AA7E6D"/>
    <w:rsid w:val="00AB081E"/>
    <w:rsid w:val="00AB0F96"/>
    <w:rsid w:val="00AB11D9"/>
    <w:rsid w:val="00AB199D"/>
    <w:rsid w:val="00AB1BB4"/>
    <w:rsid w:val="00AB217E"/>
    <w:rsid w:val="00AB26D0"/>
    <w:rsid w:val="00AB3859"/>
    <w:rsid w:val="00AB3D5F"/>
    <w:rsid w:val="00AB3DE1"/>
    <w:rsid w:val="00AB4372"/>
    <w:rsid w:val="00AB51DA"/>
    <w:rsid w:val="00AB563C"/>
    <w:rsid w:val="00AB57C6"/>
    <w:rsid w:val="00AB6107"/>
    <w:rsid w:val="00AB67F8"/>
    <w:rsid w:val="00AB6B7A"/>
    <w:rsid w:val="00AB6E4A"/>
    <w:rsid w:val="00AB7F3F"/>
    <w:rsid w:val="00AC083C"/>
    <w:rsid w:val="00AC0C91"/>
    <w:rsid w:val="00AC0DCA"/>
    <w:rsid w:val="00AC16E5"/>
    <w:rsid w:val="00AC1A69"/>
    <w:rsid w:val="00AC1DFE"/>
    <w:rsid w:val="00AC1E07"/>
    <w:rsid w:val="00AC2E86"/>
    <w:rsid w:val="00AC3374"/>
    <w:rsid w:val="00AC446C"/>
    <w:rsid w:val="00AC4684"/>
    <w:rsid w:val="00AC4C8B"/>
    <w:rsid w:val="00AC4CAD"/>
    <w:rsid w:val="00AC4E71"/>
    <w:rsid w:val="00AC4F6D"/>
    <w:rsid w:val="00AC6468"/>
    <w:rsid w:val="00AC6551"/>
    <w:rsid w:val="00AC7726"/>
    <w:rsid w:val="00AD0111"/>
    <w:rsid w:val="00AD0672"/>
    <w:rsid w:val="00AD0A0F"/>
    <w:rsid w:val="00AD37CA"/>
    <w:rsid w:val="00AD37D4"/>
    <w:rsid w:val="00AD39E7"/>
    <w:rsid w:val="00AD3F69"/>
    <w:rsid w:val="00AD5518"/>
    <w:rsid w:val="00AD60C6"/>
    <w:rsid w:val="00AD69B9"/>
    <w:rsid w:val="00AD6F8D"/>
    <w:rsid w:val="00AD709B"/>
    <w:rsid w:val="00AD7986"/>
    <w:rsid w:val="00AE002B"/>
    <w:rsid w:val="00AE073D"/>
    <w:rsid w:val="00AE1188"/>
    <w:rsid w:val="00AE1326"/>
    <w:rsid w:val="00AE1734"/>
    <w:rsid w:val="00AE185A"/>
    <w:rsid w:val="00AE1B83"/>
    <w:rsid w:val="00AE1C50"/>
    <w:rsid w:val="00AE2D76"/>
    <w:rsid w:val="00AE3D80"/>
    <w:rsid w:val="00AE3F38"/>
    <w:rsid w:val="00AE4804"/>
    <w:rsid w:val="00AE48A8"/>
    <w:rsid w:val="00AE4DC8"/>
    <w:rsid w:val="00AE529C"/>
    <w:rsid w:val="00AE5BC8"/>
    <w:rsid w:val="00AE683F"/>
    <w:rsid w:val="00AE738C"/>
    <w:rsid w:val="00AE7F0D"/>
    <w:rsid w:val="00AE7F89"/>
    <w:rsid w:val="00AF0399"/>
    <w:rsid w:val="00AF0441"/>
    <w:rsid w:val="00AF0678"/>
    <w:rsid w:val="00AF1046"/>
    <w:rsid w:val="00AF12F9"/>
    <w:rsid w:val="00AF138F"/>
    <w:rsid w:val="00AF14FB"/>
    <w:rsid w:val="00AF1B8C"/>
    <w:rsid w:val="00AF2482"/>
    <w:rsid w:val="00AF3556"/>
    <w:rsid w:val="00AF3AE0"/>
    <w:rsid w:val="00AF3BEC"/>
    <w:rsid w:val="00AF3EA3"/>
    <w:rsid w:val="00AF4025"/>
    <w:rsid w:val="00AF4466"/>
    <w:rsid w:val="00AF45AD"/>
    <w:rsid w:val="00AF48D5"/>
    <w:rsid w:val="00AF4ABF"/>
    <w:rsid w:val="00AF4BDA"/>
    <w:rsid w:val="00AF4DE9"/>
    <w:rsid w:val="00AF4EA1"/>
    <w:rsid w:val="00AF50FC"/>
    <w:rsid w:val="00AF5D1E"/>
    <w:rsid w:val="00AF66C7"/>
    <w:rsid w:val="00AF6AA8"/>
    <w:rsid w:val="00AF773F"/>
    <w:rsid w:val="00AF79E0"/>
    <w:rsid w:val="00AF7C4F"/>
    <w:rsid w:val="00AF7D92"/>
    <w:rsid w:val="00B0008B"/>
    <w:rsid w:val="00B005AE"/>
    <w:rsid w:val="00B00CFE"/>
    <w:rsid w:val="00B01008"/>
    <w:rsid w:val="00B01575"/>
    <w:rsid w:val="00B01946"/>
    <w:rsid w:val="00B019E1"/>
    <w:rsid w:val="00B02466"/>
    <w:rsid w:val="00B03122"/>
    <w:rsid w:val="00B039CE"/>
    <w:rsid w:val="00B040A9"/>
    <w:rsid w:val="00B043AB"/>
    <w:rsid w:val="00B04A8B"/>
    <w:rsid w:val="00B04B2F"/>
    <w:rsid w:val="00B056E8"/>
    <w:rsid w:val="00B10329"/>
    <w:rsid w:val="00B1052B"/>
    <w:rsid w:val="00B10F78"/>
    <w:rsid w:val="00B136CC"/>
    <w:rsid w:val="00B1371F"/>
    <w:rsid w:val="00B13D57"/>
    <w:rsid w:val="00B142B8"/>
    <w:rsid w:val="00B14D6D"/>
    <w:rsid w:val="00B14E2B"/>
    <w:rsid w:val="00B15105"/>
    <w:rsid w:val="00B1549F"/>
    <w:rsid w:val="00B17024"/>
    <w:rsid w:val="00B1711E"/>
    <w:rsid w:val="00B177D9"/>
    <w:rsid w:val="00B17AE3"/>
    <w:rsid w:val="00B17CBE"/>
    <w:rsid w:val="00B17E26"/>
    <w:rsid w:val="00B17F3E"/>
    <w:rsid w:val="00B208AF"/>
    <w:rsid w:val="00B22FDE"/>
    <w:rsid w:val="00B231A4"/>
    <w:rsid w:val="00B2372D"/>
    <w:rsid w:val="00B23D36"/>
    <w:rsid w:val="00B243D1"/>
    <w:rsid w:val="00B24DF5"/>
    <w:rsid w:val="00B24EEC"/>
    <w:rsid w:val="00B251B3"/>
    <w:rsid w:val="00B25D20"/>
    <w:rsid w:val="00B25E30"/>
    <w:rsid w:val="00B275DA"/>
    <w:rsid w:val="00B27B05"/>
    <w:rsid w:val="00B27B75"/>
    <w:rsid w:val="00B300F4"/>
    <w:rsid w:val="00B301D9"/>
    <w:rsid w:val="00B3046D"/>
    <w:rsid w:val="00B304A8"/>
    <w:rsid w:val="00B31370"/>
    <w:rsid w:val="00B313DB"/>
    <w:rsid w:val="00B31C99"/>
    <w:rsid w:val="00B32CF0"/>
    <w:rsid w:val="00B33286"/>
    <w:rsid w:val="00B33380"/>
    <w:rsid w:val="00B3342D"/>
    <w:rsid w:val="00B33C99"/>
    <w:rsid w:val="00B340F9"/>
    <w:rsid w:val="00B34150"/>
    <w:rsid w:val="00B34965"/>
    <w:rsid w:val="00B35E99"/>
    <w:rsid w:val="00B360CB"/>
    <w:rsid w:val="00B36349"/>
    <w:rsid w:val="00B37186"/>
    <w:rsid w:val="00B376EF"/>
    <w:rsid w:val="00B37B2C"/>
    <w:rsid w:val="00B37CF3"/>
    <w:rsid w:val="00B37F9E"/>
    <w:rsid w:val="00B40196"/>
    <w:rsid w:val="00B4067E"/>
    <w:rsid w:val="00B4191E"/>
    <w:rsid w:val="00B42878"/>
    <w:rsid w:val="00B43697"/>
    <w:rsid w:val="00B43CA0"/>
    <w:rsid w:val="00B440BE"/>
    <w:rsid w:val="00B44DBE"/>
    <w:rsid w:val="00B454DC"/>
    <w:rsid w:val="00B4551C"/>
    <w:rsid w:val="00B45537"/>
    <w:rsid w:val="00B45974"/>
    <w:rsid w:val="00B460C2"/>
    <w:rsid w:val="00B460FF"/>
    <w:rsid w:val="00B465EF"/>
    <w:rsid w:val="00B46CF0"/>
    <w:rsid w:val="00B46D0F"/>
    <w:rsid w:val="00B4751B"/>
    <w:rsid w:val="00B518AE"/>
    <w:rsid w:val="00B523FD"/>
    <w:rsid w:val="00B52B6C"/>
    <w:rsid w:val="00B53BA6"/>
    <w:rsid w:val="00B5410E"/>
    <w:rsid w:val="00B545ED"/>
    <w:rsid w:val="00B55A06"/>
    <w:rsid w:val="00B5605C"/>
    <w:rsid w:val="00B57035"/>
    <w:rsid w:val="00B5731D"/>
    <w:rsid w:val="00B6060C"/>
    <w:rsid w:val="00B60DC9"/>
    <w:rsid w:val="00B6230E"/>
    <w:rsid w:val="00B63141"/>
    <w:rsid w:val="00B634B3"/>
    <w:rsid w:val="00B6378B"/>
    <w:rsid w:val="00B63E37"/>
    <w:rsid w:val="00B63E3A"/>
    <w:rsid w:val="00B6551C"/>
    <w:rsid w:val="00B65BF5"/>
    <w:rsid w:val="00B6620E"/>
    <w:rsid w:val="00B66941"/>
    <w:rsid w:val="00B66A4A"/>
    <w:rsid w:val="00B66CE9"/>
    <w:rsid w:val="00B67A3D"/>
    <w:rsid w:val="00B67D89"/>
    <w:rsid w:val="00B67FB2"/>
    <w:rsid w:val="00B700B4"/>
    <w:rsid w:val="00B71130"/>
    <w:rsid w:val="00B7181D"/>
    <w:rsid w:val="00B71A41"/>
    <w:rsid w:val="00B71BC3"/>
    <w:rsid w:val="00B71D94"/>
    <w:rsid w:val="00B7213A"/>
    <w:rsid w:val="00B72946"/>
    <w:rsid w:val="00B729EC"/>
    <w:rsid w:val="00B745C0"/>
    <w:rsid w:val="00B747DD"/>
    <w:rsid w:val="00B74FBB"/>
    <w:rsid w:val="00B75965"/>
    <w:rsid w:val="00B76A2A"/>
    <w:rsid w:val="00B771AD"/>
    <w:rsid w:val="00B77852"/>
    <w:rsid w:val="00B77AB3"/>
    <w:rsid w:val="00B808A9"/>
    <w:rsid w:val="00B80C42"/>
    <w:rsid w:val="00B81129"/>
    <w:rsid w:val="00B814CB"/>
    <w:rsid w:val="00B8155E"/>
    <w:rsid w:val="00B81AB6"/>
    <w:rsid w:val="00B8228D"/>
    <w:rsid w:val="00B8247A"/>
    <w:rsid w:val="00B82736"/>
    <w:rsid w:val="00B82B82"/>
    <w:rsid w:val="00B834A8"/>
    <w:rsid w:val="00B834F1"/>
    <w:rsid w:val="00B83B7F"/>
    <w:rsid w:val="00B846F4"/>
    <w:rsid w:val="00B84D76"/>
    <w:rsid w:val="00B8502F"/>
    <w:rsid w:val="00B8541B"/>
    <w:rsid w:val="00B8544F"/>
    <w:rsid w:val="00B859D5"/>
    <w:rsid w:val="00B865CE"/>
    <w:rsid w:val="00B86939"/>
    <w:rsid w:val="00B870E7"/>
    <w:rsid w:val="00B872E6"/>
    <w:rsid w:val="00B902C1"/>
    <w:rsid w:val="00B90807"/>
    <w:rsid w:val="00B90A38"/>
    <w:rsid w:val="00B90AE9"/>
    <w:rsid w:val="00B90B26"/>
    <w:rsid w:val="00B90FDA"/>
    <w:rsid w:val="00B91367"/>
    <w:rsid w:val="00B92F10"/>
    <w:rsid w:val="00B9368D"/>
    <w:rsid w:val="00B93FCF"/>
    <w:rsid w:val="00B942CF"/>
    <w:rsid w:val="00B948E8"/>
    <w:rsid w:val="00B953E1"/>
    <w:rsid w:val="00B958BB"/>
    <w:rsid w:val="00B95A92"/>
    <w:rsid w:val="00B95ACA"/>
    <w:rsid w:val="00B95D67"/>
    <w:rsid w:val="00B9635F"/>
    <w:rsid w:val="00B96739"/>
    <w:rsid w:val="00B96EE8"/>
    <w:rsid w:val="00BA0A66"/>
    <w:rsid w:val="00BA0CF8"/>
    <w:rsid w:val="00BA0FE1"/>
    <w:rsid w:val="00BA1299"/>
    <w:rsid w:val="00BA1ADF"/>
    <w:rsid w:val="00BA1E5A"/>
    <w:rsid w:val="00BA3BD0"/>
    <w:rsid w:val="00BA3BEB"/>
    <w:rsid w:val="00BA3D92"/>
    <w:rsid w:val="00BA4379"/>
    <w:rsid w:val="00BA48ED"/>
    <w:rsid w:val="00BA49D2"/>
    <w:rsid w:val="00BA5099"/>
    <w:rsid w:val="00BA51FC"/>
    <w:rsid w:val="00BA547B"/>
    <w:rsid w:val="00BA5513"/>
    <w:rsid w:val="00BA5793"/>
    <w:rsid w:val="00BA6BC5"/>
    <w:rsid w:val="00BA6C34"/>
    <w:rsid w:val="00BA6C4C"/>
    <w:rsid w:val="00BA703B"/>
    <w:rsid w:val="00BA79AB"/>
    <w:rsid w:val="00BA7EEC"/>
    <w:rsid w:val="00BB003A"/>
    <w:rsid w:val="00BB0737"/>
    <w:rsid w:val="00BB0D59"/>
    <w:rsid w:val="00BB1090"/>
    <w:rsid w:val="00BB26DE"/>
    <w:rsid w:val="00BB279F"/>
    <w:rsid w:val="00BB2815"/>
    <w:rsid w:val="00BB29EB"/>
    <w:rsid w:val="00BB2CCB"/>
    <w:rsid w:val="00BB3358"/>
    <w:rsid w:val="00BB3382"/>
    <w:rsid w:val="00BB3643"/>
    <w:rsid w:val="00BB39F2"/>
    <w:rsid w:val="00BB3B6C"/>
    <w:rsid w:val="00BB4453"/>
    <w:rsid w:val="00BB5741"/>
    <w:rsid w:val="00BB6FA4"/>
    <w:rsid w:val="00BC18F1"/>
    <w:rsid w:val="00BC1E42"/>
    <w:rsid w:val="00BC205A"/>
    <w:rsid w:val="00BC2075"/>
    <w:rsid w:val="00BC2694"/>
    <w:rsid w:val="00BC3DA0"/>
    <w:rsid w:val="00BC424B"/>
    <w:rsid w:val="00BC4321"/>
    <w:rsid w:val="00BC4C85"/>
    <w:rsid w:val="00BC4DAB"/>
    <w:rsid w:val="00BC4F66"/>
    <w:rsid w:val="00BC51AA"/>
    <w:rsid w:val="00BC58EC"/>
    <w:rsid w:val="00BC64DE"/>
    <w:rsid w:val="00BC65B8"/>
    <w:rsid w:val="00BC6754"/>
    <w:rsid w:val="00BC7C9D"/>
    <w:rsid w:val="00BC7C9E"/>
    <w:rsid w:val="00BD06AD"/>
    <w:rsid w:val="00BD0DA6"/>
    <w:rsid w:val="00BD1B89"/>
    <w:rsid w:val="00BD23E5"/>
    <w:rsid w:val="00BD2D46"/>
    <w:rsid w:val="00BD2E93"/>
    <w:rsid w:val="00BD460D"/>
    <w:rsid w:val="00BD4E60"/>
    <w:rsid w:val="00BD51EA"/>
    <w:rsid w:val="00BD54E0"/>
    <w:rsid w:val="00BD62CF"/>
    <w:rsid w:val="00BD6533"/>
    <w:rsid w:val="00BD6FC6"/>
    <w:rsid w:val="00BD7212"/>
    <w:rsid w:val="00BD75D6"/>
    <w:rsid w:val="00BD7AAB"/>
    <w:rsid w:val="00BE07D4"/>
    <w:rsid w:val="00BE0B5A"/>
    <w:rsid w:val="00BE0FDE"/>
    <w:rsid w:val="00BE17BF"/>
    <w:rsid w:val="00BE2E25"/>
    <w:rsid w:val="00BE2E82"/>
    <w:rsid w:val="00BE2EFE"/>
    <w:rsid w:val="00BE316E"/>
    <w:rsid w:val="00BE487A"/>
    <w:rsid w:val="00BE58C8"/>
    <w:rsid w:val="00BE5B3B"/>
    <w:rsid w:val="00BE5CBA"/>
    <w:rsid w:val="00BE6E6A"/>
    <w:rsid w:val="00BE7D07"/>
    <w:rsid w:val="00BF083D"/>
    <w:rsid w:val="00BF0D16"/>
    <w:rsid w:val="00BF21BA"/>
    <w:rsid w:val="00BF302D"/>
    <w:rsid w:val="00BF412C"/>
    <w:rsid w:val="00BF4AD5"/>
    <w:rsid w:val="00BF4E19"/>
    <w:rsid w:val="00BF4E4D"/>
    <w:rsid w:val="00BF6AC5"/>
    <w:rsid w:val="00BF76B0"/>
    <w:rsid w:val="00C007A9"/>
    <w:rsid w:val="00C00930"/>
    <w:rsid w:val="00C01121"/>
    <w:rsid w:val="00C01782"/>
    <w:rsid w:val="00C017A5"/>
    <w:rsid w:val="00C01D9F"/>
    <w:rsid w:val="00C03010"/>
    <w:rsid w:val="00C030A5"/>
    <w:rsid w:val="00C03115"/>
    <w:rsid w:val="00C03E7E"/>
    <w:rsid w:val="00C0419D"/>
    <w:rsid w:val="00C04DA3"/>
    <w:rsid w:val="00C0542D"/>
    <w:rsid w:val="00C05A45"/>
    <w:rsid w:val="00C06400"/>
    <w:rsid w:val="00C06D41"/>
    <w:rsid w:val="00C07467"/>
    <w:rsid w:val="00C07578"/>
    <w:rsid w:val="00C0796F"/>
    <w:rsid w:val="00C102E3"/>
    <w:rsid w:val="00C10589"/>
    <w:rsid w:val="00C108D6"/>
    <w:rsid w:val="00C10ADE"/>
    <w:rsid w:val="00C11B34"/>
    <w:rsid w:val="00C12014"/>
    <w:rsid w:val="00C12440"/>
    <w:rsid w:val="00C1264C"/>
    <w:rsid w:val="00C126C0"/>
    <w:rsid w:val="00C12C5C"/>
    <w:rsid w:val="00C12DED"/>
    <w:rsid w:val="00C13546"/>
    <w:rsid w:val="00C13589"/>
    <w:rsid w:val="00C13688"/>
    <w:rsid w:val="00C13F51"/>
    <w:rsid w:val="00C14D2C"/>
    <w:rsid w:val="00C15694"/>
    <w:rsid w:val="00C15D4D"/>
    <w:rsid w:val="00C16905"/>
    <w:rsid w:val="00C171FB"/>
    <w:rsid w:val="00C1770B"/>
    <w:rsid w:val="00C178B4"/>
    <w:rsid w:val="00C178C4"/>
    <w:rsid w:val="00C17CD2"/>
    <w:rsid w:val="00C209C2"/>
    <w:rsid w:val="00C21769"/>
    <w:rsid w:val="00C21C14"/>
    <w:rsid w:val="00C2267F"/>
    <w:rsid w:val="00C22AD8"/>
    <w:rsid w:val="00C23477"/>
    <w:rsid w:val="00C23495"/>
    <w:rsid w:val="00C23651"/>
    <w:rsid w:val="00C23CAE"/>
    <w:rsid w:val="00C24136"/>
    <w:rsid w:val="00C24E9C"/>
    <w:rsid w:val="00C258AB"/>
    <w:rsid w:val="00C25B07"/>
    <w:rsid w:val="00C25C14"/>
    <w:rsid w:val="00C2612B"/>
    <w:rsid w:val="00C2617A"/>
    <w:rsid w:val="00C3013E"/>
    <w:rsid w:val="00C30322"/>
    <w:rsid w:val="00C30394"/>
    <w:rsid w:val="00C30A27"/>
    <w:rsid w:val="00C30C62"/>
    <w:rsid w:val="00C30ECE"/>
    <w:rsid w:val="00C327F8"/>
    <w:rsid w:val="00C330A7"/>
    <w:rsid w:val="00C33782"/>
    <w:rsid w:val="00C3384E"/>
    <w:rsid w:val="00C33FA4"/>
    <w:rsid w:val="00C34812"/>
    <w:rsid w:val="00C34C49"/>
    <w:rsid w:val="00C34EE8"/>
    <w:rsid w:val="00C3521C"/>
    <w:rsid w:val="00C3557E"/>
    <w:rsid w:val="00C356D5"/>
    <w:rsid w:val="00C3594B"/>
    <w:rsid w:val="00C36B46"/>
    <w:rsid w:val="00C3722B"/>
    <w:rsid w:val="00C3742C"/>
    <w:rsid w:val="00C37B45"/>
    <w:rsid w:val="00C4010F"/>
    <w:rsid w:val="00C419C7"/>
    <w:rsid w:val="00C41F1F"/>
    <w:rsid w:val="00C42BF4"/>
    <w:rsid w:val="00C42D23"/>
    <w:rsid w:val="00C43102"/>
    <w:rsid w:val="00C439A1"/>
    <w:rsid w:val="00C44B76"/>
    <w:rsid w:val="00C44C8A"/>
    <w:rsid w:val="00C45006"/>
    <w:rsid w:val="00C4696B"/>
    <w:rsid w:val="00C46A1C"/>
    <w:rsid w:val="00C46BFB"/>
    <w:rsid w:val="00C4708C"/>
    <w:rsid w:val="00C50513"/>
    <w:rsid w:val="00C50876"/>
    <w:rsid w:val="00C51469"/>
    <w:rsid w:val="00C514F4"/>
    <w:rsid w:val="00C52151"/>
    <w:rsid w:val="00C5239B"/>
    <w:rsid w:val="00C52BED"/>
    <w:rsid w:val="00C53003"/>
    <w:rsid w:val="00C53252"/>
    <w:rsid w:val="00C533E6"/>
    <w:rsid w:val="00C536BC"/>
    <w:rsid w:val="00C53EC3"/>
    <w:rsid w:val="00C54503"/>
    <w:rsid w:val="00C54889"/>
    <w:rsid w:val="00C553FA"/>
    <w:rsid w:val="00C55C5D"/>
    <w:rsid w:val="00C55E5B"/>
    <w:rsid w:val="00C561A3"/>
    <w:rsid w:val="00C60AA2"/>
    <w:rsid w:val="00C60B59"/>
    <w:rsid w:val="00C60D4F"/>
    <w:rsid w:val="00C60E14"/>
    <w:rsid w:val="00C61148"/>
    <w:rsid w:val="00C61B64"/>
    <w:rsid w:val="00C62143"/>
    <w:rsid w:val="00C629D0"/>
    <w:rsid w:val="00C63055"/>
    <w:rsid w:val="00C632AC"/>
    <w:rsid w:val="00C6398D"/>
    <w:rsid w:val="00C63CEB"/>
    <w:rsid w:val="00C644A5"/>
    <w:rsid w:val="00C646D7"/>
    <w:rsid w:val="00C64DE1"/>
    <w:rsid w:val="00C64F74"/>
    <w:rsid w:val="00C65FF2"/>
    <w:rsid w:val="00C667F5"/>
    <w:rsid w:val="00C66A0E"/>
    <w:rsid w:val="00C67A5F"/>
    <w:rsid w:val="00C7014C"/>
    <w:rsid w:val="00C702FE"/>
    <w:rsid w:val="00C70302"/>
    <w:rsid w:val="00C70482"/>
    <w:rsid w:val="00C70C2C"/>
    <w:rsid w:val="00C71892"/>
    <w:rsid w:val="00C72082"/>
    <w:rsid w:val="00C72495"/>
    <w:rsid w:val="00C73676"/>
    <w:rsid w:val="00C73B62"/>
    <w:rsid w:val="00C73E30"/>
    <w:rsid w:val="00C742D0"/>
    <w:rsid w:val="00C74E75"/>
    <w:rsid w:val="00C76195"/>
    <w:rsid w:val="00C76257"/>
    <w:rsid w:val="00C76DA4"/>
    <w:rsid w:val="00C76E71"/>
    <w:rsid w:val="00C776B1"/>
    <w:rsid w:val="00C800AA"/>
    <w:rsid w:val="00C800EC"/>
    <w:rsid w:val="00C80898"/>
    <w:rsid w:val="00C815FE"/>
    <w:rsid w:val="00C81C21"/>
    <w:rsid w:val="00C81CB0"/>
    <w:rsid w:val="00C81FA0"/>
    <w:rsid w:val="00C828A1"/>
    <w:rsid w:val="00C82918"/>
    <w:rsid w:val="00C832F0"/>
    <w:rsid w:val="00C835F8"/>
    <w:rsid w:val="00C83C42"/>
    <w:rsid w:val="00C8416C"/>
    <w:rsid w:val="00C847AE"/>
    <w:rsid w:val="00C854BF"/>
    <w:rsid w:val="00C86725"/>
    <w:rsid w:val="00C870EA"/>
    <w:rsid w:val="00C875B9"/>
    <w:rsid w:val="00C87DA5"/>
    <w:rsid w:val="00C90431"/>
    <w:rsid w:val="00C91032"/>
    <w:rsid w:val="00C912C1"/>
    <w:rsid w:val="00C91589"/>
    <w:rsid w:val="00C92067"/>
    <w:rsid w:val="00C923F5"/>
    <w:rsid w:val="00C92551"/>
    <w:rsid w:val="00C929F9"/>
    <w:rsid w:val="00C92FDC"/>
    <w:rsid w:val="00C94E27"/>
    <w:rsid w:val="00C95C8D"/>
    <w:rsid w:val="00C96714"/>
    <w:rsid w:val="00C967E1"/>
    <w:rsid w:val="00C96BDF"/>
    <w:rsid w:val="00C97B89"/>
    <w:rsid w:val="00CA04C6"/>
    <w:rsid w:val="00CA1084"/>
    <w:rsid w:val="00CA16F5"/>
    <w:rsid w:val="00CA1ECA"/>
    <w:rsid w:val="00CA227B"/>
    <w:rsid w:val="00CA241E"/>
    <w:rsid w:val="00CA26DD"/>
    <w:rsid w:val="00CA3508"/>
    <w:rsid w:val="00CA394F"/>
    <w:rsid w:val="00CA3A37"/>
    <w:rsid w:val="00CA40AB"/>
    <w:rsid w:val="00CA4347"/>
    <w:rsid w:val="00CA4D0A"/>
    <w:rsid w:val="00CA505B"/>
    <w:rsid w:val="00CA51D0"/>
    <w:rsid w:val="00CA52BE"/>
    <w:rsid w:val="00CA5356"/>
    <w:rsid w:val="00CA71B9"/>
    <w:rsid w:val="00CA72A5"/>
    <w:rsid w:val="00CA7803"/>
    <w:rsid w:val="00CA7C0D"/>
    <w:rsid w:val="00CA7FA3"/>
    <w:rsid w:val="00CB073A"/>
    <w:rsid w:val="00CB08E9"/>
    <w:rsid w:val="00CB0EE1"/>
    <w:rsid w:val="00CB12EC"/>
    <w:rsid w:val="00CB13D2"/>
    <w:rsid w:val="00CB2FD2"/>
    <w:rsid w:val="00CB374B"/>
    <w:rsid w:val="00CB3987"/>
    <w:rsid w:val="00CB39B4"/>
    <w:rsid w:val="00CB4F0C"/>
    <w:rsid w:val="00CB512B"/>
    <w:rsid w:val="00CB560E"/>
    <w:rsid w:val="00CB596E"/>
    <w:rsid w:val="00CB6866"/>
    <w:rsid w:val="00CB72B8"/>
    <w:rsid w:val="00CB734F"/>
    <w:rsid w:val="00CB7623"/>
    <w:rsid w:val="00CB79B3"/>
    <w:rsid w:val="00CC09D7"/>
    <w:rsid w:val="00CC0DB1"/>
    <w:rsid w:val="00CC0E05"/>
    <w:rsid w:val="00CC12B8"/>
    <w:rsid w:val="00CC1CD3"/>
    <w:rsid w:val="00CC4556"/>
    <w:rsid w:val="00CC5A71"/>
    <w:rsid w:val="00CC5AB1"/>
    <w:rsid w:val="00CC5C4E"/>
    <w:rsid w:val="00CC65E1"/>
    <w:rsid w:val="00CC70FA"/>
    <w:rsid w:val="00CC7444"/>
    <w:rsid w:val="00CC78B5"/>
    <w:rsid w:val="00CC7E95"/>
    <w:rsid w:val="00CD058B"/>
    <w:rsid w:val="00CD19EB"/>
    <w:rsid w:val="00CD22E3"/>
    <w:rsid w:val="00CD23B5"/>
    <w:rsid w:val="00CD257F"/>
    <w:rsid w:val="00CD26D8"/>
    <w:rsid w:val="00CD3068"/>
    <w:rsid w:val="00CD4311"/>
    <w:rsid w:val="00CD4608"/>
    <w:rsid w:val="00CD4E44"/>
    <w:rsid w:val="00CD5346"/>
    <w:rsid w:val="00CD562C"/>
    <w:rsid w:val="00CD5869"/>
    <w:rsid w:val="00CD5AE4"/>
    <w:rsid w:val="00CD688A"/>
    <w:rsid w:val="00CD6E32"/>
    <w:rsid w:val="00CD7116"/>
    <w:rsid w:val="00CD7A7D"/>
    <w:rsid w:val="00CD7BA9"/>
    <w:rsid w:val="00CD7C03"/>
    <w:rsid w:val="00CE03CD"/>
    <w:rsid w:val="00CE18AD"/>
    <w:rsid w:val="00CE1CB5"/>
    <w:rsid w:val="00CE284D"/>
    <w:rsid w:val="00CE449D"/>
    <w:rsid w:val="00CE4591"/>
    <w:rsid w:val="00CE4C12"/>
    <w:rsid w:val="00CE4D63"/>
    <w:rsid w:val="00CE56A3"/>
    <w:rsid w:val="00CE57C6"/>
    <w:rsid w:val="00CE5F39"/>
    <w:rsid w:val="00CE695F"/>
    <w:rsid w:val="00CE6D4F"/>
    <w:rsid w:val="00CE76A1"/>
    <w:rsid w:val="00CE77FE"/>
    <w:rsid w:val="00CE7BF6"/>
    <w:rsid w:val="00CE7EC4"/>
    <w:rsid w:val="00CF19E6"/>
    <w:rsid w:val="00CF22C6"/>
    <w:rsid w:val="00CF2537"/>
    <w:rsid w:val="00CF2D8E"/>
    <w:rsid w:val="00CF2DFA"/>
    <w:rsid w:val="00CF3DA0"/>
    <w:rsid w:val="00CF4AF6"/>
    <w:rsid w:val="00CF4E06"/>
    <w:rsid w:val="00CF5AD8"/>
    <w:rsid w:val="00CF6A12"/>
    <w:rsid w:val="00CF6EC3"/>
    <w:rsid w:val="00CF7189"/>
    <w:rsid w:val="00D00122"/>
    <w:rsid w:val="00D007F1"/>
    <w:rsid w:val="00D01D2A"/>
    <w:rsid w:val="00D021FA"/>
    <w:rsid w:val="00D03E7D"/>
    <w:rsid w:val="00D03EF2"/>
    <w:rsid w:val="00D0410B"/>
    <w:rsid w:val="00D05A2B"/>
    <w:rsid w:val="00D05EDC"/>
    <w:rsid w:val="00D06DC7"/>
    <w:rsid w:val="00D070EE"/>
    <w:rsid w:val="00D10B47"/>
    <w:rsid w:val="00D10CF7"/>
    <w:rsid w:val="00D10F70"/>
    <w:rsid w:val="00D11959"/>
    <w:rsid w:val="00D11EB1"/>
    <w:rsid w:val="00D12925"/>
    <w:rsid w:val="00D12C8F"/>
    <w:rsid w:val="00D12CE2"/>
    <w:rsid w:val="00D12DA4"/>
    <w:rsid w:val="00D13CA6"/>
    <w:rsid w:val="00D13FFA"/>
    <w:rsid w:val="00D1471F"/>
    <w:rsid w:val="00D15593"/>
    <w:rsid w:val="00D15889"/>
    <w:rsid w:val="00D15CD1"/>
    <w:rsid w:val="00D15E66"/>
    <w:rsid w:val="00D16C59"/>
    <w:rsid w:val="00D16DE4"/>
    <w:rsid w:val="00D173B1"/>
    <w:rsid w:val="00D17688"/>
    <w:rsid w:val="00D17F17"/>
    <w:rsid w:val="00D20FE9"/>
    <w:rsid w:val="00D21102"/>
    <w:rsid w:val="00D21454"/>
    <w:rsid w:val="00D2246F"/>
    <w:rsid w:val="00D226F8"/>
    <w:rsid w:val="00D23597"/>
    <w:rsid w:val="00D23744"/>
    <w:rsid w:val="00D244D7"/>
    <w:rsid w:val="00D25144"/>
    <w:rsid w:val="00D25D06"/>
    <w:rsid w:val="00D268A6"/>
    <w:rsid w:val="00D272D1"/>
    <w:rsid w:val="00D274B6"/>
    <w:rsid w:val="00D27566"/>
    <w:rsid w:val="00D27CDD"/>
    <w:rsid w:val="00D302BF"/>
    <w:rsid w:val="00D30BDC"/>
    <w:rsid w:val="00D30F4A"/>
    <w:rsid w:val="00D31314"/>
    <w:rsid w:val="00D314FE"/>
    <w:rsid w:val="00D320C0"/>
    <w:rsid w:val="00D3251E"/>
    <w:rsid w:val="00D329C8"/>
    <w:rsid w:val="00D32B46"/>
    <w:rsid w:val="00D33560"/>
    <w:rsid w:val="00D33A5A"/>
    <w:rsid w:val="00D33B23"/>
    <w:rsid w:val="00D34F78"/>
    <w:rsid w:val="00D35095"/>
    <w:rsid w:val="00D3632A"/>
    <w:rsid w:val="00D36A49"/>
    <w:rsid w:val="00D3779F"/>
    <w:rsid w:val="00D379CF"/>
    <w:rsid w:val="00D37D7F"/>
    <w:rsid w:val="00D37F9B"/>
    <w:rsid w:val="00D400BA"/>
    <w:rsid w:val="00D4061B"/>
    <w:rsid w:val="00D40B59"/>
    <w:rsid w:val="00D42C59"/>
    <w:rsid w:val="00D42E9F"/>
    <w:rsid w:val="00D43CE0"/>
    <w:rsid w:val="00D44B9D"/>
    <w:rsid w:val="00D45903"/>
    <w:rsid w:val="00D45C40"/>
    <w:rsid w:val="00D46288"/>
    <w:rsid w:val="00D46407"/>
    <w:rsid w:val="00D471AB"/>
    <w:rsid w:val="00D4745A"/>
    <w:rsid w:val="00D5009E"/>
    <w:rsid w:val="00D5034C"/>
    <w:rsid w:val="00D5085D"/>
    <w:rsid w:val="00D51934"/>
    <w:rsid w:val="00D5198C"/>
    <w:rsid w:val="00D52D0F"/>
    <w:rsid w:val="00D5353C"/>
    <w:rsid w:val="00D541B8"/>
    <w:rsid w:val="00D5480F"/>
    <w:rsid w:val="00D54F97"/>
    <w:rsid w:val="00D5601E"/>
    <w:rsid w:val="00D56B49"/>
    <w:rsid w:val="00D5728E"/>
    <w:rsid w:val="00D57F88"/>
    <w:rsid w:val="00D600B3"/>
    <w:rsid w:val="00D60498"/>
    <w:rsid w:val="00D609DE"/>
    <w:rsid w:val="00D60E54"/>
    <w:rsid w:val="00D61061"/>
    <w:rsid w:val="00D62135"/>
    <w:rsid w:val="00D62948"/>
    <w:rsid w:val="00D64049"/>
    <w:rsid w:val="00D64A00"/>
    <w:rsid w:val="00D65ED3"/>
    <w:rsid w:val="00D67476"/>
    <w:rsid w:val="00D7012F"/>
    <w:rsid w:val="00D705BC"/>
    <w:rsid w:val="00D70664"/>
    <w:rsid w:val="00D707FD"/>
    <w:rsid w:val="00D70EC4"/>
    <w:rsid w:val="00D7101E"/>
    <w:rsid w:val="00D7105C"/>
    <w:rsid w:val="00D7183E"/>
    <w:rsid w:val="00D72639"/>
    <w:rsid w:val="00D7285C"/>
    <w:rsid w:val="00D72B2B"/>
    <w:rsid w:val="00D73646"/>
    <w:rsid w:val="00D743C7"/>
    <w:rsid w:val="00D74A19"/>
    <w:rsid w:val="00D7611A"/>
    <w:rsid w:val="00D76621"/>
    <w:rsid w:val="00D76C0A"/>
    <w:rsid w:val="00D777B4"/>
    <w:rsid w:val="00D77A90"/>
    <w:rsid w:val="00D80F8B"/>
    <w:rsid w:val="00D818CC"/>
    <w:rsid w:val="00D81B26"/>
    <w:rsid w:val="00D82CD2"/>
    <w:rsid w:val="00D8360B"/>
    <w:rsid w:val="00D83D9E"/>
    <w:rsid w:val="00D84D6C"/>
    <w:rsid w:val="00D852DF"/>
    <w:rsid w:val="00D85676"/>
    <w:rsid w:val="00D86119"/>
    <w:rsid w:val="00D8617B"/>
    <w:rsid w:val="00D86730"/>
    <w:rsid w:val="00D87022"/>
    <w:rsid w:val="00D878D4"/>
    <w:rsid w:val="00D908ED"/>
    <w:rsid w:val="00D90E33"/>
    <w:rsid w:val="00D91CFF"/>
    <w:rsid w:val="00D92909"/>
    <w:rsid w:val="00D9295A"/>
    <w:rsid w:val="00D943C0"/>
    <w:rsid w:val="00D960C8"/>
    <w:rsid w:val="00D96817"/>
    <w:rsid w:val="00D96831"/>
    <w:rsid w:val="00D96ADA"/>
    <w:rsid w:val="00D96D79"/>
    <w:rsid w:val="00D97BF3"/>
    <w:rsid w:val="00DA1AB4"/>
    <w:rsid w:val="00DA1BC9"/>
    <w:rsid w:val="00DA2205"/>
    <w:rsid w:val="00DA2886"/>
    <w:rsid w:val="00DA54E5"/>
    <w:rsid w:val="00DA5911"/>
    <w:rsid w:val="00DA597C"/>
    <w:rsid w:val="00DA5E50"/>
    <w:rsid w:val="00DA5F1A"/>
    <w:rsid w:val="00DA6896"/>
    <w:rsid w:val="00DA6910"/>
    <w:rsid w:val="00DA7968"/>
    <w:rsid w:val="00DA7A89"/>
    <w:rsid w:val="00DA7B76"/>
    <w:rsid w:val="00DA7D0C"/>
    <w:rsid w:val="00DB04FE"/>
    <w:rsid w:val="00DB05BE"/>
    <w:rsid w:val="00DB1B70"/>
    <w:rsid w:val="00DB2217"/>
    <w:rsid w:val="00DB2627"/>
    <w:rsid w:val="00DB2E90"/>
    <w:rsid w:val="00DB311C"/>
    <w:rsid w:val="00DB3294"/>
    <w:rsid w:val="00DB432D"/>
    <w:rsid w:val="00DB4DA7"/>
    <w:rsid w:val="00DB519B"/>
    <w:rsid w:val="00DB51FD"/>
    <w:rsid w:val="00DB771B"/>
    <w:rsid w:val="00DB7F36"/>
    <w:rsid w:val="00DC06C1"/>
    <w:rsid w:val="00DC0DEF"/>
    <w:rsid w:val="00DC13E3"/>
    <w:rsid w:val="00DC1F5A"/>
    <w:rsid w:val="00DC300D"/>
    <w:rsid w:val="00DC31AF"/>
    <w:rsid w:val="00DC349F"/>
    <w:rsid w:val="00DC39FA"/>
    <w:rsid w:val="00DC4521"/>
    <w:rsid w:val="00DC4784"/>
    <w:rsid w:val="00DC490F"/>
    <w:rsid w:val="00DC4C0C"/>
    <w:rsid w:val="00DC6315"/>
    <w:rsid w:val="00DC6670"/>
    <w:rsid w:val="00DC7694"/>
    <w:rsid w:val="00DC7786"/>
    <w:rsid w:val="00DC7FBE"/>
    <w:rsid w:val="00DD130E"/>
    <w:rsid w:val="00DD1854"/>
    <w:rsid w:val="00DD23F2"/>
    <w:rsid w:val="00DD28D2"/>
    <w:rsid w:val="00DD3060"/>
    <w:rsid w:val="00DD308E"/>
    <w:rsid w:val="00DD32DC"/>
    <w:rsid w:val="00DD3A89"/>
    <w:rsid w:val="00DD3AC6"/>
    <w:rsid w:val="00DD42BC"/>
    <w:rsid w:val="00DD44B2"/>
    <w:rsid w:val="00DD4E9C"/>
    <w:rsid w:val="00DD5980"/>
    <w:rsid w:val="00DD5C6F"/>
    <w:rsid w:val="00DD6477"/>
    <w:rsid w:val="00DD71F1"/>
    <w:rsid w:val="00DD7590"/>
    <w:rsid w:val="00DD75B5"/>
    <w:rsid w:val="00DD7771"/>
    <w:rsid w:val="00DE0119"/>
    <w:rsid w:val="00DE0233"/>
    <w:rsid w:val="00DE0D5D"/>
    <w:rsid w:val="00DE11B5"/>
    <w:rsid w:val="00DE1D0F"/>
    <w:rsid w:val="00DE201F"/>
    <w:rsid w:val="00DE2F94"/>
    <w:rsid w:val="00DE317B"/>
    <w:rsid w:val="00DE3958"/>
    <w:rsid w:val="00DE4241"/>
    <w:rsid w:val="00DE485A"/>
    <w:rsid w:val="00DE5288"/>
    <w:rsid w:val="00DF00F9"/>
    <w:rsid w:val="00DF0C51"/>
    <w:rsid w:val="00DF0D47"/>
    <w:rsid w:val="00DF1652"/>
    <w:rsid w:val="00DF1883"/>
    <w:rsid w:val="00DF1BEC"/>
    <w:rsid w:val="00DF1F5A"/>
    <w:rsid w:val="00DF1FE9"/>
    <w:rsid w:val="00DF33A7"/>
    <w:rsid w:val="00DF366B"/>
    <w:rsid w:val="00DF378B"/>
    <w:rsid w:val="00DF387D"/>
    <w:rsid w:val="00DF4AF6"/>
    <w:rsid w:val="00DF564F"/>
    <w:rsid w:val="00DF5AE8"/>
    <w:rsid w:val="00DF5FAB"/>
    <w:rsid w:val="00DF6379"/>
    <w:rsid w:val="00DF6993"/>
    <w:rsid w:val="00DF6A33"/>
    <w:rsid w:val="00DF6D37"/>
    <w:rsid w:val="00DF6E30"/>
    <w:rsid w:val="00DF6FE9"/>
    <w:rsid w:val="00DF7105"/>
    <w:rsid w:val="00DF7AA7"/>
    <w:rsid w:val="00DF7B29"/>
    <w:rsid w:val="00DF7BFC"/>
    <w:rsid w:val="00E00F77"/>
    <w:rsid w:val="00E01A40"/>
    <w:rsid w:val="00E02843"/>
    <w:rsid w:val="00E03754"/>
    <w:rsid w:val="00E03CDA"/>
    <w:rsid w:val="00E048ED"/>
    <w:rsid w:val="00E04C57"/>
    <w:rsid w:val="00E04C70"/>
    <w:rsid w:val="00E04FB3"/>
    <w:rsid w:val="00E058F2"/>
    <w:rsid w:val="00E05D9C"/>
    <w:rsid w:val="00E06102"/>
    <w:rsid w:val="00E069F7"/>
    <w:rsid w:val="00E077F4"/>
    <w:rsid w:val="00E10E2E"/>
    <w:rsid w:val="00E1120F"/>
    <w:rsid w:val="00E11942"/>
    <w:rsid w:val="00E119C1"/>
    <w:rsid w:val="00E12221"/>
    <w:rsid w:val="00E128F4"/>
    <w:rsid w:val="00E15511"/>
    <w:rsid w:val="00E163D7"/>
    <w:rsid w:val="00E16EA5"/>
    <w:rsid w:val="00E17068"/>
    <w:rsid w:val="00E17A37"/>
    <w:rsid w:val="00E20D28"/>
    <w:rsid w:val="00E21C28"/>
    <w:rsid w:val="00E21DE8"/>
    <w:rsid w:val="00E22F23"/>
    <w:rsid w:val="00E2326C"/>
    <w:rsid w:val="00E23BB1"/>
    <w:rsid w:val="00E23E71"/>
    <w:rsid w:val="00E24443"/>
    <w:rsid w:val="00E24D01"/>
    <w:rsid w:val="00E26F5C"/>
    <w:rsid w:val="00E30A46"/>
    <w:rsid w:val="00E30A56"/>
    <w:rsid w:val="00E30ED4"/>
    <w:rsid w:val="00E30F19"/>
    <w:rsid w:val="00E312A0"/>
    <w:rsid w:val="00E312E8"/>
    <w:rsid w:val="00E32C7C"/>
    <w:rsid w:val="00E33105"/>
    <w:rsid w:val="00E331FE"/>
    <w:rsid w:val="00E33288"/>
    <w:rsid w:val="00E3348F"/>
    <w:rsid w:val="00E33C4A"/>
    <w:rsid w:val="00E33D91"/>
    <w:rsid w:val="00E341A4"/>
    <w:rsid w:val="00E34618"/>
    <w:rsid w:val="00E357B9"/>
    <w:rsid w:val="00E35BA5"/>
    <w:rsid w:val="00E36157"/>
    <w:rsid w:val="00E361B6"/>
    <w:rsid w:val="00E361DF"/>
    <w:rsid w:val="00E36864"/>
    <w:rsid w:val="00E369B8"/>
    <w:rsid w:val="00E36BE3"/>
    <w:rsid w:val="00E371C6"/>
    <w:rsid w:val="00E3759A"/>
    <w:rsid w:val="00E375E1"/>
    <w:rsid w:val="00E40398"/>
    <w:rsid w:val="00E4081D"/>
    <w:rsid w:val="00E40BFA"/>
    <w:rsid w:val="00E40C90"/>
    <w:rsid w:val="00E41C97"/>
    <w:rsid w:val="00E41D71"/>
    <w:rsid w:val="00E4243A"/>
    <w:rsid w:val="00E42825"/>
    <w:rsid w:val="00E43024"/>
    <w:rsid w:val="00E4321E"/>
    <w:rsid w:val="00E43617"/>
    <w:rsid w:val="00E443B7"/>
    <w:rsid w:val="00E4475C"/>
    <w:rsid w:val="00E44B80"/>
    <w:rsid w:val="00E4531A"/>
    <w:rsid w:val="00E46ACB"/>
    <w:rsid w:val="00E46BD6"/>
    <w:rsid w:val="00E47025"/>
    <w:rsid w:val="00E47623"/>
    <w:rsid w:val="00E50235"/>
    <w:rsid w:val="00E51690"/>
    <w:rsid w:val="00E5297D"/>
    <w:rsid w:val="00E52CF4"/>
    <w:rsid w:val="00E539B0"/>
    <w:rsid w:val="00E53E84"/>
    <w:rsid w:val="00E54FBD"/>
    <w:rsid w:val="00E55DFE"/>
    <w:rsid w:val="00E5637D"/>
    <w:rsid w:val="00E564D5"/>
    <w:rsid w:val="00E56BDA"/>
    <w:rsid w:val="00E57DE4"/>
    <w:rsid w:val="00E60529"/>
    <w:rsid w:val="00E608C9"/>
    <w:rsid w:val="00E60AB0"/>
    <w:rsid w:val="00E60FEA"/>
    <w:rsid w:val="00E613D9"/>
    <w:rsid w:val="00E61FA7"/>
    <w:rsid w:val="00E63A31"/>
    <w:rsid w:val="00E63A77"/>
    <w:rsid w:val="00E641EF"/>
    <w:rsid w:val="00E644CB"/>
    <w:rsid w:val="00E64548"/>
    <w:rsid w:val="00E64883"/>
    <w:rsid w:val="00E6575A"/>
    <w:rsid w:val="00E661DA"/>
    <w:rsid w:val="00E6666F"/>
    <w:rsid w:val="00E66D99"/>
    <w:rsid w:val="00E66F2D"/>
    <w:rsid w:val="00E6711E"/>
    <w:rsid w:val="00E677F8"/>
    <w:rsid w:val="00E67D5A"/>
    <w:rsid w:val="00E705B0"/>
    <w:rsid w:val="00E70BF0"/>
    <w:rsid w:val="00E70D86"/>
    <w:rsid w:val="00E70DB8"/>
    <w:rsid w:val="00E7119E"/>
    <w:rsid w:val="00E71543"/>
    <w:rsid w:val="00E724CE"/>
    <w:rsid w:val="00E72C4B"/>
    <w:rsid w:val="00E73550"/>
    <w:rsid w:val="00E73713"/>
    <w:rsid w:val="00E73D4F"/>
    <w:rsid w:val="00E7402E"/>
    <w:rsid w:val="00E7408F"/>
    <w:rsid w:val="00E74121"/>
    <w:rsid w:val="00E74A17"/>
    <w:rsid w:val="00E75003"/>
    <w:rsid w:val="00E75126"/>
    <w:rsid w:val="00E75C38"/>
    <w:rsid w:val="00E7628E"/>
    <w:rsid w:val="00E76323"/>
    <w:rsid w:val="00E7650F"/>
    <w:rsid w:val="00E772E9"/>
    <w:rsid w:val="00E7759B"/>
    <w:rsid w:val="00E77663"/>
    <w:rsid w:val="00E77A8D"/>
    <w:rsid w:val="00E8031F"/>
    <w:rsid w:val="00E803FD"/>
    <w:rsid w:val="00E818B9"/>
    <w:rsid w:val="00E82F54"/>
    <w:rsid w:val="00E83184"/>
    <w:rsid w:val="00E83772"/>
    <w:rsid w:val="00E839B1"/>
    <w:rsid w:val="00E84ED3"/>
    <w:rsid w:val="00E8570A"/>
    <w:rsid w:val="00E8649B"/>
    <w:rsid w:val="00E8689B"/>
    <w:rsid w:val="00E86D31"/>
    <w:rsid w:val="00E871CD"/>
    <w:rsid w:val="00E879B8"/>
    <w:rsid w:val="00E90295"/>
    <w:rsid w:val="00E90500"/>
    <w:rsid w:val="00E90990"/>
    <w:rsid w:val="00E91049"/>
    <w:rsid w:val="00E9278E"/>
    <w:rsid w:val="00E928CD"/>
    <w:rsid w:val="00E9319E"/>
    <w:rsid w:val="00E9563B"/>
    <w:rsid w:val="00E95D3D"/>
    <w:rsid w:val="00E96060"/>
    <w:rsid w:val="00E96073"/>
    <w:rsid w:val="00E960C2"/>
    <w:rsid w:val="00E96D1D"/>
    <w:rsid w:val="00E97AEF"/>
    <w:rsid w:val="00E97EE3"/>
    <w:rsid w:val="00EA05F5"/>
    <w:rsid w:val="00EA0823"/>
    <w:rsid w:val="00EA0A13"/>
    <w:rsid w:val="00EA0E25"/>
    <w:rsid w:val="00EA173C"/>
    <w:rsid w:val="00EA1DE8"/>
    <w:rsid w:val="00EA4033"/>
    <w:rsid w:val="00EA44D2"/>
    <w:rsid w:val="00EA475F"/>
    <w:rsid w:val="00EA5BCB"/>
    <w:rsid w:val="00EA6300"/>
    <w:rsid w:val="00EA6B3A"/>
    <w:rsid w:val="00EA7582"/>
    <w:rsid w:val="00EA7DA4"/>
    <w:rsid w:val="00EB0C97"/>
    <w:rsid w:val="00EB0CD9"/>
    <w:rsid w:val="00EB1143"/>
    <w:rsid w:val="00EB134E"/>
    <w:rsid w:val="00EB49E6"/>
    <w:rsid w:val="00EB4FC4"/>
    <w:rsid w:val="00EB585D"/>
    <w:rsid w:val="00EB60FD"/>
    <w:rsid w:val="00EB6360"/>
    <w:rsid w:val="00EB6420"/>
    <w:rsid w:val="00EB6906"/>
    <w:rsid w:val="00EB7D78"/>
    <w:rsid w:val="00EC0C73"/>
    <w:rsid w:val="00EC0F3E"/>
    <w:rsid w:val="00EC11C4"/>
    <w:rsid w:val="00EC127A"/>
    <w:rsid w:val="00EC1351"/>
    <w:rsid w:val="00EC1AF0"/>
    <w:rsid w:val="00EC1E04"/>
    <w:rsid w:val="00EC1FF9"/>
    <w:rsid w:val="00EC2737"/>
    <w:rsid w:val="00EC2762"/>
    <w:rsid w:val="00EC2D52"/>
    <w:rsid w:val="00EC31E7"/>
    <w:rsid w:val="00EC4554"/>
    <w:rsid w:val="00EC4935"/>
    <w:rsid w:val="00EC563A"/>
    <w:rsid w:val="00EC5FAF"/>
    <w:rsid w:val="00EC6353"/>
    <w:rsid w:val="00EC6955"/>
    <w:rsid w:val="00EC6FA9"/>
    <w:rsid w:val="00EC6FAF"/>
    <w:rsid w:val="00EC7016"/>
    <w:rsid w:val="00EC7233"/>
    <w:rsid w:val="00EC7562"/>
    <w:rsid w:val="00EC78B1"/>
    <w:rsid w:val="00EC7B36"/>
    <w:rsid w:val="00ED09E0"/>
    <w:rsid w:val="00ED1AC5"/>
    <w:rsid w:val="00ED1FE8"/>
    <w:rsid w:val="00ED3DF3"/>
    <w:rsid w:val="00ED5150"/>
    <w:rsid w:val="00ED5A5E"/>
    <w:rsid w:val="00ED60D6"/>
    <w:rsid w:val="00ED6885"/>
    <w:rsid w:val="00ED7A99"/>
    <w:rsid w:val="00ED7C43"/>
    <w:rsid w:val="00EE019C"/>
    <w:rsid w:val="00EE051B"/>
    <w:rsid w:val="00EE059A"/>
    <w:rsid w:val="00EE07FD"/>
    <w:rsid w:val="00EE102B"/>
    <w:rsid w:val="00EE16AD"/>
    <w:rsid w:val="00EE1A50"/>
    <w:rsid w:val="00EE1DA0"/>
    <w:rsid w:val="00EE25C8"/>
    <w:rsid w:val="00EE2716"/>
    <w:rsid w:val="00EE292F"/>
    <w:rsid w:val="00EE33C9"/>
    <w:rsid w:val="00EE3DFA"/>
    <w:rsid w:val="00EE41E5"/>
    <w:rsid w:val="00EE482D"/>
    <w:rsid w:val="00EE5983"/>
    <w:rsid w:val="00EE6450"/>
    <w:rsid w:val="00EE675D"/>
    <w:rsid w:val="00EE71F3"/>
    <w:rsid w:val="00EE72AE"/>
    <w:rsid w:val="00EE7508"/>
    <w:rsid w:val="00EE7C50"/>
    <w:rsid w:val="00EF09AE"/>
    <w:rsid w:val="00EF0C14"/>
    <w:rsid w:val="00EF0F8B"/>
    <w:rsid w:val="00EF1656"/>
    <w:rsid w:val="00EF1CD2"/>
    <w:rsid w:val="00EF1FCD"/>
    <w:rsid w:val="00EF20B6"/>
    <w:rsid w:val="00EF2A4E"/>
    <w:rsid w:val="00EF31FA"/>
    <w:rsid w:val="00EF33A6"/>
    <w:rsid w:val="00EF3F4D"/>
    <w:rsid w:val="00EF535B"/>
    <w:rsid w:val="00EF5504"/>
    <w:rsid w:val="00EF686E"/>
    <w:rsid w:val="00EF6C47"/>
    <w:rsid w:val="00EF707F"/>
    <w:rsid w:val="00EF769B"/>
    <w:rsid w:val="00EF78F3"/>
    <w:rsid w:val="00EF7C26"/>
    <w:rsid w:val="00F0003C"/>
    <w:rsid w:val="00F006D4"/>
    <w:rsid w:val="00F012C5"/>
    <w:rsid w:val="00F01C2C"/>
    <w:rsid w:val="00F0244C"/>
    <w:rsid w:val="00F0294A"/>
    <w:rsid w:val="00F02DCB"/>
    <w:rsid w:val="00F035ED"/>
    <w:rsid w:val="00F035F8"/>
    <w:rsid w:val="00F03715"/>
    <w:rsid w:val="00F04756"/>
    <w:rsid w:val="00F047DC"/>
    <w:rsid w:val="00F0493D"/>
    <w:rsid w:val="00F0495F"/>
    <w:rsid w:val="00F04FE0"/>
    <w:rsid w:val="00F05403"/>
    <w:rsid w:val="00F05672"/>
    <w:rsid w:val="00F10AA3"/>
    <w:rsid w:val="00F10C63"/>
    <w:rsid w:val="00F10ED8"/>
    <w:rsid w:val="00F114E2"/>
    <w:rsid w:val="00F11B5E"/>
    <w:rsid w:val="00F1231F"/>
    <w:rsid w:val="00F1394B"/>
    <w:rsid w:val="00F139FC"/>
    <w:rsid w:val="00F13BA6"/>
    <w:rsid w:val="00F152C2"/>
    <w:rsid w:val="00F15AEE"/>
    <w:rsid w:val="00F166C1"/>
    <w:rsid w:val="00F16FE6"/>
    <w:rsid w:val="00F17ACE"/>
    <w:rsid w:val="00F17B3E"/>
    <w:rsid w:val="00F17CDD"/>
    <w:rsid w:val="00F17EA5"/>
    <w:rsid w:val="00F20224"/>
    <w:rsid w:val="00F2219C"/>
    <w:rsid w:val="00F222BE"/>
    <w:rsid w:val="00F22888"/>
    <w:rsid w:val="00F22995"/>
    <w:rsid w:val="00F22B19"/>
    <w:rsid w:val="00F22E51"/>
    <w:rsid w:val="00F23467"/>
    <w:rsid w:val="00F24179"/>
    <w:rsid w:val="00F2450F"/>
    <w:rsid w:val="00F2575A"/>
    <w:rsid w:val="00F26944"/>
    <w:rsid w:val="00F26AEC"/>
    <w:rsid w:val="00F273C5"/>
    <w:rsid w:val="00F27E3D"/>
    <w:rsid w:val="00F301F1"/>
    <w:rsid w:val="00F30C22"/>
    <w:rsid w:val="00F31886"/>
    <w:rsid w:val="00F31C49"/>
    <w:rsid w:val="00F31F41"/>
    <w:rsid w:val="00F32061"/>
    <w:rsid w:val="00F321A9"/>
    <w:rsid w:val="00F32E3A"/>
    <w:rsid w:val="00F33AF0"/>
    <w:rsid w:val="00F33F1A"/>
    <w:rsid w:val="00F3413F"/>
    <w:rsid w:val="00F34686"/>
    <w:rsid w:val="00F348F8"/>
    <w:rsid w:val="00F3581C"/>
    <w:rsid w:val="00F36627"/>
    <w:rsid w:val="00F366A5"/>
    <w:rsid w:val="00F3684C"/>
    <w:rsid w:val="00F368E9"/>
    <w:rsid w:val="00F36A51"/>
    <w:rsid w:val="00F36D47"/>
    <w:rsid w:val="00F405DD"/>
    <w:rsid w:val="00F40602"/>
    <w:rsid w:val="00F40640"/>
    <w:rsid w:val="00F41671"/>
    <w:rsid w:val="00F4204E"/>
    <w:rsid w:val="00F42273"/>
    <w:rsid w:val="00F42649"/>
    <w:rsid w:val="00F42C9B"/>
    <w:rsid w:val="00F4349E"/>
    <w:rsid w:val="00F4402D"/>
    <w:rsid w:val="00F442AB"/>
    <w:rsid w:val="00F44D7C"/>
    <w:rsid w:val="00F45099"/>
    <w:rsid w:val="00F451AF"/>
    <w:rsid w:val="00F45306"/>
    <w:rsid w:val="00F45734"/>
    <w:rsid w:val="00F45889"/>
    <w:rsid w:val="00F466E6"/>
    <w:rsid w:val="00F46B8A"/>
    <w:rsid w:val="00F46CBF"/>
    <w:rsid w:val="00F46E48"/>
    <w:rsid w:val="00F478AA"/>
    <w:rsid w:val="00F47B0A"/>
    <w:rsid w:val="00F5037C"/>
    <w:rsid w:val="00F51447"/>
    <w:rsid w:val="00F51B2F"/>
    <w:rsid w:val="00F526BE"/>
    <w:rsid w:val="00F53DAB"/>
    <w:rsid w:val="00F547F7"/>
    <w:rsid w:val="00F54CCF"/>
    <w:rsid w:val="00F55168"/>
    <w:rsid w:val="00F5549A"/>
    <w:rsid w:val="00F554C9"/>
    <w:rsid w:val="00F55654"/>
    <w:rsid w:val="00F55B2E"/>
    <w:rsid w:val="00F5736F"/>
    <w:rsid w:val="00F5768A"/>
    <w:rsid w:val="00F60B89"/>
    <w:rsid w:val="00F61383"/>
    <w:rsid w:val="00F61D7A"/>
    <w:rsid w:val="00F62881"/>
    <w:rsid w:val="00F6297B"/>
    <w:rsid w:val="00F6300D"/>
    <w:rsid w:val="00F6343E"/>
    <w:rsid w:val="00F637B3"/>
    <w:rsid w:val="00F637B9"/>
    <w:rsid w:val="00F63A66"/>
    <w:rsid w:val="00F63B64"/>
    <w:rsid w:val="00F64059"/>
    <w:rsid w:val="00F64F99"/>
    <w:rsid w:val="00F654A6"/>
    <w:rsid w:val="00F660E4"/>
    <w:rsid w:val="00F66494"/>
    <w:rsid w:val="00F66CF7"/>
    <w:rsid w:val="00F6733C"/>
    <w:rsid w:val="00F67348"/>
    <w:rsid w:val="00F67BCB"/>
    <w:rsid w:val="00F67BDE"/>
    <w:rsid w:val="00F70272"/>
    <w:rsid w:val="00F707A5"/>
    <w:rsid w:val="00F70D50"/>
    <w:rsid w:val="00F70F92"/>
    <w:rsid w:val="00F71961"/>
    <w:rsid w:val="00F71A66"/>
    <w:rsid w:val="00F71A8A"/>
    <w:rsid w:val="00F72759"/>
    <w:rsid w:val="00F72AD1"/>
    <w:rsid w:val="00F72C85"/>
    <w:rsid w:val="00F72D77"/>
    <w:rsid w:val="00F735A9"/>
    <w:rsid w:val="00F73C66"/>
    <w:rsid w:val="00F73F5F"/>
    <w:rsid w:val="00F74A8A"/>
    <w:rsid w:val="00F75BF6"/>
    <w:rsid w:val="00F77C57"/>
    <w:rsid w:val="00F80102"/>
    <w:rsid w:val="00F813C7"/>
    <w:rsid w:val="00F81D9A"/>
    <w:rsid w:val="00F8239D"/>
    <w:rsid w:val="00F8288D"/>
    <w:rsid w:val="00F82B74"/>
    <w:rsid w:val="00F82F75"/>
    <w:rsid w:val="00F83566"/>
    <w:rsid w:val="00F838C7"/>
    <w:rsid w:val="00F83A9D"/>
    <w:rsid w:val="00F84133"/>
    <w:rsid w:val="00F850A0"/>
    <w:rsid w:val="00F85359"/>
    <w:rsid w:val="00F85463"/>
    <w:rsid w:val="00F866D3"/>
    <w:rsid w:val="00F9004E"/>
    <w:rsid w:val="00F90100"/>
    <w:rsid w:val="00F90584"/>
    <w:rsid w:val="00F906B5"/>
    <w:rsid w:val="00F90CF1"/>
    <w:rsid w:val="00F90D05"/>
    <w:rsid w:val="00F90D14"/>
    <w:rsid w:val="00F91808"/>
    <w:rsid w:val="00F92B28"/>
    <w:rsid w:val="00F92FB7"/>
    <w:rsid w:val="00F93784"/>
    <w:rsid w:val="00F94872"/>
    <w:rsid w:val="00F94DAF"/>
    <w:rsid w:val="00F94DFB"/>
    <w:rsid w:val="00F9540D"/>
    <w:rsid w:val="00F9574D"/>
    <w:rsid w:val="00F961AB"/>
    <w:rsid w:val="00F96535"/>
    <w:rsid w:val="00F971CC"/>
    <w:rsid w:val="00F973B4"/>
    <w:rsid w:val="00F97B96"/>
    <w:rsid w:val="00FA13B0"/>
    <w:rsid w:val="00FA19C3"/>
    <w:rsid w:val="00FA1CB6"/>
    <w:rsid w:val="00FA2CAA"/>
    <w:rsid w:val="00FA3DA1"/>
    <w:rsid w:val="00FA4DA3"/>
    <w:rsid w:val="00FA5022"/>
    <w:rsid w:val="00FA5B59"/>
    <w:rsid w:val="00FA5E27"/>
    <w:rsid w:val="00FA5EB6"/>
    <w:rsid w:val="00FA63F1"/>
    <w:rsid w:val="00FA6554"/>
    <w:rsid w:val="00FA6639"/>
    <w:rsid w:val="00FB00F2"/>
    <w:rsid w:val="00FB0808"/>
    <w:rsid w:val="00FB0B77"/>
    <w:rsid w:val="00FB22FB"/>
    <w:rsid w:val="00FB23B5"/>
    <w:rsid w:val="00FB26AE"/>
    <w:rsid w:val="00FB316E"/>
    <w:rsid w:val="00FB388E"/>
    <w:rsid w:val="00FB4620"/>
    <w:rsid w:val="00FB5131"/>
    <w:rsid w:val="00FB797A"/>
    <w:rsid w:val="00FB7B2B"/>
    <w:rsid w:val="00FB7D8E"/>
    <w:rsid w:val="00FC09B5"/>
    <w:rsid w:val="00FC0A47"/>
    <w:rsid w:val="00FC1EF0"/>
    <w:rsid w:val="00FC1F4A"/>
    <w:rsid w:val="00FC5174"/>
    <w:rsid w:val="00FC6B82"/>
    <w:rsid w:val="00FC724B"/>
    <w:rsid w:val="00FD1056"/>
    <w:rsid w:val="00FD1459"/>
    <w:rsid w:val="00FD191A"/>
    <w:rsid w:val="00FD1A78"/>
    <w:rsid w:val="00FD1F39"/>
    <w:rsid w:val="00FD2290"/>
    <w:rsid w:val="00FD3438"/>
    <w:rsid w:val="00FD3C9C"/>
    <w:rsid w:val="00FD3F87"/>
    <w:rsid w:val="00FD4825"/>
    <w:rsid w:val="00FD4D48"/>
    <w:rsid w:val="00FD5D39"/>
    <w:rsid w:val="00FD6BC1"/>
    <w:rsid w:val="00FE0323"/>
    <w:rsid w:val="00FE16C1"/>
    <w:rsid w:val="00FE19DB"/>
    <w:rsid w:val="00FE19FF"/>
    <w:rsid w:val="00FE20CF"/>
    <w:rsid w:val="00FE2479"/>
    <w:rsid w:val="00FE2E9E"/>
    <w:rsid w:val="00FE33A6"/>
    <w:rsid w:val="00FE3FC2"/>
    <w:rsid w:val="00FE44F7"/>
    <w:rsid w:val="00FE46F4"/>
    <w:rsid w:val="00FE5452"/>
    <w:rsid w:val="00FE581E"/>
    <w:rsid w:val="00FE5958"/>
    <w:rsid w:val="00FE624D"/>
    <w:rsid w:val="00FE6271"/>
    <w:rsid w:val="00FE6784"/>
    <w:rsid w:val="00FE7399"/>
    <w:rsid w:val="00FE750A"/>
    <w:rsid w:val="00FF082D"/>
    <w:rsid w:val="00FF09E8"/>
    <w:rsid w:val="00FF09FD"/>
    <w:rsid w:val="00FF0C20"/>
    <w:rsid w:val="00FF0CC7"/>
    <w:rsid w:val="00FF1154"/>
    <w:rsid w:val="00FF149C"/>
    <w:rsid w:val="00FF253D"/>
    <w:rsid w:val="00FF25B7"/>
    <w:rsid w:val="00FF298C"/>
    <w:rsid w:val="00FF2CE9"/>
    <w:rsid w:val="00FF2F47"/>
    <w:rsid w:val="00FF36C4"/>
    <w:rsid w:val="00FF38E4"/>
    <w:rsid w:val="00FF3F9A"/>
    <w:rsid w:val="00FF42AF"/>
    <w:rsid w:val="00FF46A7"/>
    <w:rsid w:val="00FF4863"/>
    <w:rsid w:val="00FF48DB"/>
    <w:rsid w:val="00FF59A8"/>
    <w:rsid w:val="00FF6068"/>
    <w:rsid w:val="00FF62CE"/>
    <w:rsid w:val="00FF63EF"/>
    <w:rsid w:val="00FF6B9A"/>
    <w:rsid w:val="00FF7647"/>
    <w:rsid w:val="00FF7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A4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unhideWhenUsed/>
    <w:qFormat/>
    <w:rsid w:val="009F5B52"/>
    <w:pPr>
      <w:keepNext/>
      <w:spacing w:before="0" w:after="40"/>
      <w:ind w:left="709" w:hanging="709"/>
    </w:pPr>
    <w:rPr>
      <w:rFonts w:ascii="Arial Narrow" w:eastAsia="Times New Roman" w:hAnsi="Arial Narrow" w:cs="Tahoma"/>
      <w:b/>
      <w:szCs w:val="20"/>
      <w:lang w:val="en-GB" w:eastAsia="ja-JP"/>
    </w:rPr>
  </w:style>
  <w:style w:type="character" w:styleId="FollowedHyperlink">
    <w:name w:val="FollowedHyperlink"/>
    <w:basedOn w:val="DefaultParagraphFont"/>
    <w:uiPriority w:val="99"/>
    <w:semiHidden/>
    <w:unhideWhenUsed/>
    <w:rsid w:val="00D52D0F"/>
    <w:rPr>
      <w:color w:val="800080" w:themeColor="followedHyperlink"/>
      <w:u w:val="single"/>
    </w:rPr>
  </w:style>
  <w:style w:type="paragraph" w:customStyle="1" w:styleId="EndNoteBibliographyTitle">
    <w:name w:val="EndNote Bibliography Title"/>
    <w:basedOn w:val="Normal"/>
    <w:link w:val="EndNoteBibliographyTitleChar"/>
    <w:rsid w:val="00D52D0F"/>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D52D0F"/>
    <w:rPr>
      <w:rFonts w:ascii="Calibri" w:hAnsi="Calibri" w:cs="Calibri"/>
      <w:noProof/>
      <w:lang w:val="en-US"/>
    </w:rPr>
  </w:style>
  <w:style w:type="paragraph" w:customStyle="1" w:styleId="EndNoteBibliography">
    <w:name w:val="EndNote Bibliography"/>
    <w:basedOn w:val="Normal"/>
    <w:link w:val="EndNoteBibliographyChar"/>
    <w:rsid w:val="00D52D0F"/>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D52D0F"/>
    <w:rPr>
      <w:rFonts w:ascii="Calibri" w:hAnsi="Calibri" w:cs="Calibri"/>
      <w:noProof/>
      <w:lang w:val="en-US"/>
    </w:rPr>
  </w:style>
  <w:style w:type="character" w:customStyle="1" w:styleId="UnresolvedMention">
    <w:name w:val="Unresolved Mention"/>
    <w:basedOn w:val="DefaultParagraphFont"/>
    <w:uiPriority w:val="99"/>
    <w:unhideWhenUsed/>
    <w:rsid w:val="00D52D0F"/>
    <w:rPr>
      <w:color w:val="605E5C"/>
      <w:shd w:val="clear" w:color="auto" w:fill="E1DFDD"/>
    </w:rPr>
  </w:style>
  <w:style w:type="paragraph" w:styleId="NormalWeb">
    <w:name w:val="Normal (Web)"/>
    <w:basedOn w:val="Normal"/>
    <w:uiPriority w:val="99"/>
    <w:semiHidden/>
    <w:unhideWhenUsed/>
    <w:rsid w:val="00D52D0F"/>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2D0F"/>
    <w:rPr>
      <w:i/>
      <w:iCs/>
    </w:rPr>
  </w:style>
  <w:style w:type="paragraph" w:customStyle="1" w:styleId="TableNotes">
    <w:name w:val="TableNotes"/>
    <w:basedOn w:val="Normal"/>
    <w:link w:val="TableNotesChar"/>
    <w:qFormat/>
    <w:rsid w:val="00D52D0F"/>
    <w:pPr>
      <w:keepLines/>
      <w:spacing w:before="0" w:after="360" w:line="312" w:lineRule="auto"/>
      <w:contextualSpacing/>
    </w:pPr>
    <w:rPr>
      <w:rFonts w:ascii="Arial Narrow" w:eastAsia="Times New Roman" w:hAnsi="Arial Narrow" w:cs="Tahoma"/>
      <w:snapToGrid w:val="0"/>
      <w:sz w:val="16"/>
    </w:rPr>
  </w:style>
  <w:style w:type="character" w:customStyle="1" w:styleId="TableNotesChar">
    <w:name w:val="TableNotes Char"/>
    <w:link w:val="TableNotes"/>
    <w:rsid w:val="00D52D0F"/>
    <w:rPr>
      <w:rFonts w:ascii="Arial Narrow" w:eastAsia="Times New Roman" w:hAnsi="Arial Narrow" w:cs="Tahoma"/>
      <w:snapToGrid w:val="0"/>
      <w:sz w:val="16"/>
    </w:rPr>
  </w:style>
  <w:style w:type="paragraph" w:styleId="FootnoteText">
    <w:name w:val="footnote text"/>
    <w:basedOn w:val="Normal"/>
    <w:link w:val="FootnoteTextChar"/>
    <w:uiPriority w:val="99"/>
    <w:semiHidden/>
    <w:unhideWhenUsed/>
    <w:rsid w:val="00D52D0F"/>
    <w:pPr>
      <w:spacing w:before="0" w:after="0"/>
    </w:pPr>
    <w:rPr>
      <w:szCs w:val="20"/>
    </w:rPr>
  </w:style>
  <w:style w:type="character" w:customStyle="1" w:styleId="FootnoteTextChar">
    <w:name w:val="Footnote Text Char"/>
    <w:basedOn w:val="DefaultParagraphFont"/>
    <w:link w:val="FootnoteText"/>
    <w:uiPriority w:val="99"/>
    <w:semiHidden/>
    <w:rsid w:val="00D52D0F"/>
    <w:rPr>
      <w:sz w:val="20"/>
      <w:szCs w:val="20"/>
    </w:rPr>
  </w:style>
  <w:style w:type="character" w:styleId="FootnoteReference">
    <w:name w:val="footnote reference"/>
    <w:basedOn w:val="DefaultParagraphFont"/>
    <w:uiPriority w:val="99"/>
    <w:semiHidden/>
    <w:unhideWhenUsed/>
    <w:rsid w:val="00D52D0F"/>
    <w:rPr>
      <w:vertAlign w:val="superscript"/>
    </w:rPr>
  </w:style>
  <w:style w:type="table" w:customStyle="1" w:styleId="TableGrid2">
    <w:name w:val="Table Grid2"/>
    <w:basedOn w:val="TableNormal"/>
    <w:next w:val="TableGrid"/>
    <w:uiPriority w:val="59"/>
    <w:rsid w:val="00D5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C12440"/>
    <w:rPr>
      <w:color w:val="2B579A"/>
      <w:shd w:val="clear" w:color="auto" w:fill="E1DFDD"/>
    </w:rPr>
  </w:style>
  <w:style w:type="paragraph" w:styleId="Revision">
    <w:name w:val="Revision"/>
    <w:hidden/>
    <w:uiPriority w:val="99"/>
    <w:semiHidden/>
    <w:rsid w:val="00C923F5"/>
    <w:pPr>
      <w:spacing w:after="0" w:line="240" w:lineRule="auto"/>
    </w:pPr>
    <w:rPr>
      <w:sz w:val="20"/>
    </w:rPr>
  </w:style>
  <w:style w:type="paragraph" w:customStyle="1" w:styleId="Default">
    <w:name w:val="Default"/>
    <w:rsid w:val="003E4C4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677">
      <w:bodyDiv w:val="1"/>
      <w:marLeft w:val="0"/>
      <w:marRight w:val="0"/>
      <w:marTop w:val="0"/>
      <w:marBottom w:val="0"/>
      <w:divBdr>
        <w:top w:val="none" w:sz="0" w:space="0" w:color="auto"/>
        <w:left w:val="none" w:sz="0" w:space="0" w:color="auto"/>
        <w:bottom w:val="none" w:sz="0" w:space="0" w:color="auto"/>
        <w:right w:val="none" w:sz="0" w:space="0" w:color="auto"/>
      </w:divBdr>
    </w:div>
    <w:div w:id="41097197">
      <w:bodyDiv w:val="1"/>
      <w:marLeft w:val="0"/>
      <w:marRight w:val="0"/>
      <w:marTop w:val="0"/>
      <w:marBottom w:val="0"/>
      <w:divBdr>
        <w:top w:val="none" w:sz="0" w:space="0" w:color="auto"/>
        <w:left w:val="none" w:sz="0" w:space="0" w:color="auto"/>
        <w:bottom w:val="none" w:sz="0" w:space="0" w:color="auto"/>
        <w:right w:val="none" w:sz="0" w:space="0" w:color="auto"/>
      </w:divBdr>
    </w:div>
    <w:div w:id="42026639">
      <w:bodyDiv w:val="1"/>
      <w:marLeft w:val="0"/>
      <w:marRight w:val="0"/>
      <w:marTop w:val="0"/>
      <w:marBottom w:val="0"/>
      <w:divBdr>
        <w:top w:val="none" w:sz="0" w:space="0" w:color="auto"/>
        <w:left w:val="none" w:sz="0" w:space="0" w:color="auto"/>
        <w:bottom w:val="none" w:sz="0" w:space="0" w:color="auto"/>
        <w:right w:val="none" w:sz="0" w:space="0" w:color="auto"/>
      </w:divBdr>
    </w:div>
    <w:div w:id="63527455">
      <w:bodyDiv w:val="1"/>
      <w:marLeft w:val="0"/>
      <w:marRight w:val="0"/>
      <w:marTop w:val="0"/>
      <w:marBottom w:val="0"/>
      <w:divBdr>
        <w:top w:val="none" w:sz="0" w:space="0" w:color="auto"/>
        <w:left w:val="none" w:sz="0" w:space="0" w:color="auto"/>
        <w:bottom w:val="none" w:sz="0" w:space="0" w:color="auto"/>
        <w:right w:val="none" w:sz="0" w:space="0" w:color="auto"/>
      </w:divBdr>
    </w:div>
    <w:div w:id="67653355">
      <w:bodyDiv w:val="1"/>
      <w:marLeft w:val="0"/>
      <w:marRight w:val="0"/>
      <w:marTop w:val="0"/>
      <w:marBottom w:val="0"/>
      <w:divBdr>
        <w:top w:val="none" w:sz="0" w:space="0" w:color="auto"/>
        <w:left w:val="none" w:sz="0" w:space="0" w:color="auto"/>
        <w:bottom w:val="none" w:sz="0" w:space="0" w:color="auto"/>
        <w:right w:val="none" w:sz="0" w:space="0" w:color="auto"/>
      </w:divBdr>
    </w:div>
    <w:div w:id="84765931">
      <w:bodyDiv w:val="1"/>
      <w:marLeft w:val="0"/>
      <w:marRight w:val="0"/>
      <w:marTop w:val="0"/>
      <w:marBottom w:val="0"/>
      <w:divBdr>
        <w:top w:val="none" w:sz="0" w:space="0" w:color="auto"/>
        <w:left w:val="none" w:sz="0" w:space="0" w:color="auto"/>
        <w:bottom w:val="none" w:sz="0" w:space="0" w:color="auto"/>
        <w:right w:val="none" w:sz="0" w:space="0" w:color="auto"/>
      </w:divBdr>
    </w:div>
    <w:div w:id="141309720">
      <w:bodyDiv w:val="1"/>
      <w:marLeft w:val="0"/>
      <w:marRight w:val="0"/>
      <w:marTop w:val="0"/>
      <w:marBottom w:val="0"/>
      <w:divBdr>
        <w:top w:val="none" w:sz="0" w:space="0" w:color="auto"/>
        <w:left w:val="none" w:sz="0" w:space="0" w:color="auto"/>
        <w:bottom w:val="none" w:sz="0" w:space="0" w:color="auto"/>
        <w:right w:val="none" w:sz="0" w:space="0" w:color="auto"/>
      </w:divBdr>
    </w:div>
    <w:div w:id="153687874">
      <w:bodyDiv w:val="1"/>
      <w:marLeft w:val="0"/>
      <w:marRight w:val="0"/>
      <w:marTop w:val="0"/>
      <w:marBottom w:val="0"/>
      <w:divBdr>
        <w:top w:val="none" w:sz="0" w:space="0" w:color="auto"/>
        <w:left w:val="none" w:sz="0" w:space="0" w:color="auto"/>
        <w:bottom w:val="none" w:sz="0" w:space="0" w:color="auto"/>
        <w:right w:val="none" w:sz="0" w:space="0" w:color="auto"/>
      </w:divBdr>
    </w:div>
    <w:div w:id="259221919">
      <w:bodyDiv w:val="1"/>
      <w:marLeft w:val="0"/>
      <w:marRight w:val="0"/>
      <w:marTop w:val="0"/>
      <w:marBottom w:val="0"/>
      <w:divBdr>
        <w:top w:val="none" w:sz="0" w:space="0" w:color="auto"/>
        <w:left w:val="none" w:sz="0" w:space="0" w:color="auto"/>
        <w:bottom w:val="none" w:sz="0" w:space="0" w:color="auto"/>
        <w:right w:val="none" w:sz="0" w:space="0" w:color="auto"/>
      </w:divBdr>
      <w:divsChild>
        <w:div w:id="939990703">
          <w:marLeft w:val="360"/>
          <w:marRight w:val="0"/>
          <w:marTop w:val="200"/>
          <w:marBottom w:val="120"/>
          <w:divBdr>
            <w:top w:val="none" w:sz="0" w:space="0" w:color="auto"/>
            <w:left w:val="none" w:sz="0" w:space="0" w:color="auto"/>
            <w:bottom w:val="none" w:sz="0" w:space="0" w:color="auto"/>
            <w:right w:val="none" w:sz="0" w:space="0" w:color="auto"/>
          </w:divBdr>
        </w:div>
        <w:div w:id="1912692459">
          <w:marLeft w:val="360"/>
          <w:marRight w:val="0"/>
          <w:marTop w:val="200"/>
          <w:marBottom w:val="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44481633">
      <w:bodyDiv w:val="1"/>
      <w:marLeft w:val="0"/>
      <w:marRight w:val="0"/>
      <w:marTop w:val="0"/>
      <w:marBottom w:val="0"/>
      <w:divBdr>
        <w:top w:val="none" w:sz="0" w:space="0" w:color="auto"/>
        <w:left w:val="none" w:sz="0" w:space="0" w:color="auto"/>
        <w:bottom w:val="none" w:sz="0" w:space="0" w:color="auto"/>
        <w:right w:val="none" w:sz="0" w:space="0" w:color="auto"/>
      </w:divBdr>
    </w:div>
    <w:div w:id="423110249">
      <w:bodyDiv w:val="1"/>
      <w:marLeft w:val="0"/>
      <w:marRight w:val="0"/>
      <w:marTop w:val="0"/>
      <w:marBottom w:val="0"/>
      <w:divBdr>
        <w:top w:val="none" w:sz="0" w:space="0" w:color="auto"/>
        <w:left w:val="none" w:sz="0" w:space="0" w:color="auto"/>
        <w:bottom w:val="none" w:sz="0" w:space="0" w:color="auto"/>
        <w:right w:val="none" w:sz="0" w:space="0" w:color="auto"/>
      </w:divBdr>
    </w:div>
    <w:div w:id="486626963">
      <w:bodyDiv w:val="1"/>
      <w:marLeft w:val="0"/>
      <w:marRight w:val="0"/>
      <w:marTop w:val="0"/>
      <w:marBottom w:val="0"/>
      <w:divBdr>
        <w:top w:val="none" w:sz="0" w:space="0" w:color="auto"/>
        <w:left w:val="none" w:sz="0" w:space="0" w:color="auto"/>
        <w:bottom w:val="none" w:sz="0" w:space="0" w:color="auto"/>
        <w:right w:val="none" w:sz="0" w:space="0" w:color="auto"/>
      </w:divBdr>
    </w:div>
    <w:div w:id="637957067">
      <w:bodyDiv w:val="1"/>
      <w:marLeft w:val="0"/>
      <w:marRight w:val="0"/>
      <w:marTop w:val="0"/>
      <w:marBottom w:val="0"/>
      <w:divBdr>
        <w:top w:val="none" w:sz="0" w:space="0" w:color="auto"/>
        <w:left w:val="none" w:sz="0" w:space="0" w:color="auto"/>
        <w:bottom w:val="none" w:sz="0" w:space="0" w:color="auto"/>
        <w:right w:val="none" w:sz="0" w:space="0" w:color="auto"/>
      </w:divBdr>
    </w:div>
    <w:div w:id="648444152">
      <w:bodyDiv w:val="1"/>
      <w:marLeft w:val="0"/>
      <w:marRight w:val="0"/>
      <w:marTop w:val="0"/>
      <w:marBottom w:val="0"/>
      <w:divBdr>
        <w:top w:val="none" w:sz="0" w:space="0" w:color="auto"/>
        <w:left w:val="none" w:sz="0" w:space="0" w:color="auto"/>
        <w:bottom w:val="none" w:sz="0" w:space="0" w:color="auto"/>
        <w:right w:val="none" w:sz="0" w:space="0" w:color="auto"/>
      </w:divBdr>
    </w:div>
    <w:div w:id="675887757">
      <w:bodyDiv w:val="1"/>
      <w:marLeft w:val="0"/>
      <w:marRight w:val="0"/>
      <w:marTop w:val="0"/>
      <w:marBottom w:val="0"/>
      <w:divBdr>
        <w:top w:val="none" w:sz="0" w:space="0" w:color="auto"/>
        <w:left w:val="none" w:sz="0" w:space="0" w:color="auto"/>
        <w:bottom w:val="none" w:sz="0" w:space="0" w:color="auto"/>
        <w:right w:val="none" w:sz="0" w:space="0" w:color="auto"/>
      </w:divBdr>
    </w:div>
    <w:div w:id="681855407">
      <w:bodyDiv w:val="1"/>
      <w:marLeft w:val="0"/>
      <w:marRight w:val="0"/>
      <w:marTop w:val="0"/>
      <w:marBottom w:val="0"/>
      <w:divBdr>
        <w:top w:val="none" w:sz="0" w:space="0" w:color="auto"/>
        <w:left w:val="none" w:sz="0" w:space="0" w:color="auto"/>
        <w:bottom w:val="none" w:sz="0" w:space="0" w:color="auto"/>
        <w:right w:val="none" w:sz="0" w:space="0" w:color="auto"/>
      </w:divBdr>
    </w:div>
    <w:div w:id="740102521">
      <w:bodyDiv w:val="1"/>
      <w:marLeft w:val="0"/>
      <w:marRight w:val="0"/>
      <w:marTop w:val="0"/>
      <w:marBottom w:val="0"/>
      <w:divBdr>
        <w:top w:val="none" w:sz="0" w:space="0" w:color="auto"/>
        <w:left w:val="none" w:sz="0" w:space="0" w:color="auto"/>
        <w:bottom w:val="none" w:sz="0" w:space="0" w:color="auto"/>
        <w:right w:val="none" w:sz="0" w:space="0" w:color="auto"/>
      </w:divBdr>
    </w:div>
    <w:div w:id="756942986">
      <w:bodyDiv w:val="1"/>
      <w:marLeft w:val="0"/>
      <w:marRight w:val="0"/>
      <w:marTop w:val="0"/>
      <w:marBottom w:val="0"/>
      <w:divBdr>
        <w:top w:val="none" w:sz="0" w:space="0" w:color="auto"/>
        <w:left w:val="none" w:sz="0" w:space="0" w:color="auto"/>
        <w:bottom w:val="none" w:sz="0" w:space="0" w:color="auto"/>
        <w:right w:val="none" w:sz="0" w:space="0" w:color="auto"/>
      </w:divBdr>
      <w:divsChild>
        <w:div w:id="1420908638">
          <w:marLeft w:val="0"/>
          <w:marRight w:val="0"/>
          <w:marTop w:val="0"/>
          <w:marBottom w:val="0"/>
          <w:divBdr>
            <w:top w:val="none" w:sz="0" w:space="0" w:color="auto"/>
            <w:left w:val="none" w:sz="0" w:space="0" w:color="auto"/>
            <w:bottom w:val="none" w:sz="0" w:space="0" w:color="auto"/>
            <w:right w:val="none" w:sz="0" w:space="0" w:color="auto"/>
          </w:divBdr>
        </w:div>
      </w:divsChild>
    </w:div>
    <w:div w:id="845441059">
      <w:bodyDiv w:val="1"/>
      <w:marLeft w:val="0"/>
      <w:marRight w:val="0"/>
      <w:marTop w:val="0"/>
      <w:marBottom w:val="0"/>
      <w:divBdr>
        <w:top w:val="none" w:sz="0" w:space="0" w:color="auto"/>
        <w:left w:val="none" w:sz="0" w:space="0" w:color="auto"/>
        <w:bottom w:val="none" w:sz="0" w:space="0" w:color="auto"/>
        <w:right w:val="none" w:sz="0" w:space="0" w:color="auto"/>
      </w:divBdr>
    </w:div>
    <w:div w:id="1035808411">
      <w:bodyDiv w:val="1"/>
      <w:marLeft w:val="0"/>
      <w:marRight w:val="0"/>
      <w:marTop w:val="0"/>
      <w:marBottom w:val="0"/>
      <w:divBdr>
        <w:top w:val="none" w:sz="0" w:space="0" w:color="auto"/>
        <w:left w:val="none" w:sz="0" w:space="0" w:color="auto"/>
        <w:bottom w:val="none" w:sz="0" w:space="0" w:color="auto"/>
        <w:right w:val="none" w:sz="0" w:space="0" w:color="auto"/>
      </w:divBdr>
    </w:div>
    <w:div w:id="1060246475">
      <w:bodyDiv w:val="1"/>
      <w:marLeft w:val="0"/>
      <w:marRight w:val="0"/>
      <w:marTop w:val="0"/>
      <w:marBottom w:val="0"/>
      <w:divBdr>
        <w:top w:val="none" w:sz="0" w:space="0" w:color="auto"/>
        <w:left w:val="none" w:sz="0" w:space="0" w:color="auto"/>
        <w:bottom w:val="none" w:sz="0" w:space="0" w:color="auto"/>
        <w:right w:val="none" w:sz="0" w:space="0" w:color="auto"/>
      </w:divBdr>
    </w:div>
    <w:div w:id="1128477564">
      <w:bodyDiv w:val="1"/>
      <w:marLeft w:val="0"/>
      <w:marRight w:val="0"/>
      <w:marTop w:val="0"/>
      <w:marBottom w:val="0"/>
      <w:divBdr>
        <w:top w:val="none" w:sz="0" w:space="0" w:color="auto"/>
        <w:left w:val="none" w:sz="0" w:space="0" w:color="auto"/>
        <w:bottom w:val="none" w:sz="0" w:space="0" w:color="auto"/>
        <w:right w:val="none" w:sz="0" w:space="0" w:color="auto"/>
      </w:divBdr>
    </w:div>
    <w:div w:id="1182358954">
      <w:bodyDiv w:val="1"/>
      <w:marLeft w:val="0"/>
      <w:marRight w:val="0"/>
      <w:marTop w:val="0"/>
      <w:marBottom w:val="0"/>
      <w:divBdr>
        <w:top w:val="none" w:sz="0" w:space="0" w:color="auto"/>
        <w:left w:val="none" w:sz="0" w:space="0" w:color="auto"/>
        <w:bottom w:val="none" w:sz="0" w:space="0" w:color="auto"/>
        <w:right w:val="none" w:sz="0" w:space="0" w:color="auto"/>
      </w:divBdr>
    </w:div>
    <w:div w:id="1275019226">
      <w:bodyDiv w:val="1"/>
      <w:marLeft w:val="0"/>
      <w:marRight w:val="0"/>
      <w:marTop w:val="0"/>
      <w:marBottom w:val="0"/>
      <w:divBdr>
        <w:top w:val="none" w:sz="0" w:space="0" w:color="auto"/>
        <w:left w:val="none" w:sz="0" w:space="0" w:color="auto"/>
        <w:bottom w:val="none" w:sz="0" w:space="0" w:color="auto"/>
        <w:right w:val="none" w:sz="0" w:space="0" w:color="auto"/>
      </w:divBdr>
    </w:div>
    <w:div w:id="1488666941">
      <w:bodyDiv w:val="1"/>
      <w:marLeft w:val="0"/>
      <w:marRight w:val="0"/>
      <w:marTop w:val="0"/>
      <w:marBottom w:val="0"/>
      <w:divBdr>
        <w:top w:val="none" w:sz="0" w:space="0" w:color="auto"/>
        <w:left w:val="none" w:sz="0" w:space="0" w:color="auto"/>
        <w:bottom w:val="none" w:sz="0" w:space="0" w:color="auto"/>
        <w:right w:val="none" w:sz="0" w:space="0" w:color="auto"/>
      </w:divBdr>
    </w:div>
    <w:div w:id="1686323794">
      <w:bodyDiv w:val="1"/>
      <w:marLeft w:val="0"/>
      <w:marRight w:val="0"/>
      <w:marTop w:val="0"/>
      <w:marBottom w:val="0"/>
      <w:divBdr>
        <w:top w:val="none" w:sz="0" w:space="0" w:color="auto"/>
        <w:left w:val="none" w:sz="0" w:space="0" w:color="auto"/>
        <w:bottom w:val="none" w:sz="0" w:space="0" w:color="auto"/>
        <w:right w:val="none" w:sz="0" w:space="0" w:color="auto"/>
      </w:divBdr>
    </w:div>
    <w:div w:id="1783262257">
      <w:bodyDiv w:val="1"/>
      <w:marLeft w:val="0"/>
      <w:marRight w:val="0"/>
      <w:marTop w:val="0"/>
      <w:marBottom w:val="0"/>
      <w:divBdr>
        <w:top w:val="none" w:sz="0" w:space="0" w:color="auto"/>
        <w:left w:val="none" w:sz="0" w:space="0" w:color="auto"/>
        <w:bottom w:val="none" w:sz="0" w:space="0" w:color="auto"/>
        <w:right w:val="none" w:sz="0" w:space="0" w:color="auto"/>
      </w:divBdr>
    </w:div>
    <w:div w:id="1790470566">
      <w:bodyDiv w:val="1"/>
      <w:marLeft w:val="0"/>
      <w:marRight w:val="0"/>
      <w:marTop w:val="0"/>
      <w:marBottom w:val="0"/>
      <w:divBdr>
        <w:top w:val="none" w:sz="0" w:space="0" w:color="auto"/>
        <w:left w:val="none" w:sz="0" w:space="0" w:color="auto"/>
        <w:bottom w:val="none" w:sz="0" w:space="0" w:color="auto"/>
        <w:right w:val="none" w:sz="0" w:space="0" w:color="auto"/>
      </w:divBdr>
    </w:div>
    <w:div w:id="1859460773">
      <w:bodyDiv w:val="1"/>
      <w:marLeft w:val="0"/>
      <w:marRight w:val="0"/>
      <w:marTop w:val="0"/>
      <w:marBottom w:val="0"/>
      <w:divBdr>
        <w:top w:val="none" w:sz="0" w:space="0" w:color="auto"/>
        <w:left w:val="none" w:sz="0" w:space="0" w:color="auto"/>
        <w:bottom w:val="none" w:sz="0" w:space="0" w:color="auto"/>
        <w:right w:val="none" w:sz="0" w:space="0" w:color="auto"/>
      </w:divBdr>
    </w:div>
    <w:div w:id="1965650797">
      <w:bodyDiv w:val="1"/>
      <w:marLeft w:val="0"/>
      <w:marRight w:val="0"/>
      <w:marTop w:val="0"/>
      <w:marBottom w:val="0"/>
      <w:divBdr>
        <w:top w:val="none" w:sz="0" w:space="0" w:color="auto"/>
        <w:left w:val="none" w:sz="0" w:space="0" w:color="auto"/>
        <w:bottom w:val="none" w:sz="0" w:space="0" w:color="auto"/>
        <w:right w:val="none" w:sz="0" w:space="0" w:color="auto"/>
      </w:divBdr>
    </w:div>
    <w:div w:id="1978224540">
      <w:bodyDiv w:val="1"/>
      <w:marLeft w:val="0"/>
      <w:marRight w:val="0"/>
      <w:marTop w:val="0"/>
      <w:marBottom w:val="0"/>
      <w:divBdr>
        <w:top w:val="none" w:sz="0" w:space="0" w:color="auto"/>
        <w:left w:val="none" w:sz="0" w:space="0" w:color="auto"/>
        <w:bottom w:val="none" w:sz="0" w:space="0" w:color="auto"/>
        <w:right w:val="none" w:sz="0" w:space="0" w:color="auto"/>
      </w:divBdr>
    </w:div>
    <w:div w:id="1986541089">
      <w:bodyDiv w:val="1"/>
      <w:marLeft w:val="0"/>
      <w:marRight w:val="0"/>
      <w:marTop w:val="0"/>
      <w:marBottom w:val="0"/>
      <w:divBdr>
        <w:top w:val="none" w:sz="0" w:space="0" w:color="auto"/>
        <w:left w:val="none" w:sz="0" w:space="0" w:color="auto"/>
        <w:bottom w:val="none" w:sz="0" w:space="0" w:color="auto"/>
        <w:right w:val="none" w:sz="0" w:space="0" w:color="auto"/>
      </w:divBdr>
    </w:div>
    <w:div w:id="2024478139">
      <w:bodyDiv w:val="1"/>
      <w:marLeft w:val="0"/>
      <w:marRight w:val="0"/>
      <w:marTop w:val="0"/>
      <w:marBottom w:val="0"/>
      <w:divBdr>
        <w:top w:val="none" w:sz="0" w:space="0" w:color="auto"/>
        <w:left w:val="none" w:sz="0" w:space="0" w:color="auto"/>
        <w:bottom w:val="none" w:sz="0" w:space="0" w:color="auto"/>
        <w:right w:val="none" w:sz="0" w:space="0" w:color="auto"/>
      </w:divBdr>
    </w:div>
    <w:div w:id="2042903010">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83335784">
      <w:bodyDiv w:val="1"/>
      <w:marLeft w:val="0"/>
      <w:marRight w:val="0"/>
      <w:marTop w:val="0"/>
      <w:marBottom w:val="0"/>
      <w:divBdr>
        <w:top w:val="none" w:sz="0" w:space="0" w:color="auto"/>
        <w:left w:val="none" w:sz="0" w:space="0" w:color="auto"/>
        <w:bottom w:val="none" w:sz="0" w:space="0" w:color="auto"/>
        <w:right w:val="none" w:sz="0" w:space="0" w:color="auto"/>
      </w:divBdr>
    </w:div>
    <w:div w:id="21001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ubmed.ncbi.nlm.nih.gov/32887436/" TargetMode="External"/><Relationship Id="rId26" Type="http://schemas.openxmlformats.org/officeDocument/2006/relationships/hyperlink" Target="https://pubmed.ncbi.nlm.nih.gov/30786315/" TargetMode="External"/><Relationship Id="rId39" Type="http://schemas.openxmlformats.org/officeDocument/2006/relationships/hyperlink" Target="http://www9.health.gov.au/mbs/fullDisplay.cfm?type=item&amp;q=30484&amp;qt=item&amp;criteria=endoscopic%20retrograde%20cholangiopancreatography" TargetMode="External"/><Relationship Id="rId3" Type="http://schemas.openxmlformats.org/officeDocument/2006/relationships/styles" Target="styles.xml"/><Relationship Id="rId21" Type="http://schemas.openxmlformats.org/officeDocument/2006/relationships/hyperlink" Target="https://www.sciencedirect.com/science/article/abs/pii/S0016510711022085" TargetMode="External"/><Relationship Id="rId34" Type="http://schemas.openxmlformats.org/officeDocument/2006/relationships/hyperlink" Target="https://clinicaltrials.gov/ct2/show/NCT03140007?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6&amp;load=cart" TargetMode="External"/><Relationship Id="rId42" Type="http://schemas.openxmlformats.org/officeDocument/2006/relationships/hyperlink" Target="https://gastro.org/practice-guidance/gi-patient-center/topic/endoscopic-retrograde-cholangiopancreatography-erc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med.ncbi.nlm.nih.gov/26071061/" TargetMode="External"/><Relationship Id="rId25" Type="http://schemas.openxmlformats.org/officeDocument/2006/relationships/hyperlink" Target="https://pubmed.ncbi.nlm.nih.gov/28866457/" TargetMode="External"/><Relationship Id="rId33" Type="http://schemas.openxmlformats.org/officeDocument/2006/relationships/hyperlink" Target="https://clinicaltrials.gov/ct2/show/NCT04572711?id=NCT04672642+OR+NCT04009746+OR+NCT02967926+OR+NCT03062124+OR+NCT02543151+OR+NCT02287194+OR+NCT02281019+OR+NCT02524418+OR+NCT04743089+OR+NCT03244163+OR+NCT04580940+OR+NCT03307382+OR+NCT02166099+OR+NCT03074201+OR+NCT01414400+OR+NCT02703077+OR+NCT03729453+OR+NCT01556555+OR+NCT02794987+OR+NCT03766035+OR+NCT02538731+OR+NCT02615210+OR+NCT02776709+OR+NCT04712253+OR+NCT02057146+OR+NCT03133026+OR+NCT04131010+OR+NCT03421340+OR+NCT03701009+OR+NCT01759979+OR+NCT04010734+OR+NCT03190343+OR+NCT01447238+OR+NCT00861198+OR+NCT04115826+OR+NCT01242995+OR+NCT01227382+OR+NCT00779688+OR+NCT01875549+OR+NCT03205072+OR+NCT03140007+OR+NCT02543957+OR+NCT02189421+OR+NCT02276157+OR+NCT04672902+OR+NCT03211169+OR+NCT03482375+OR+NCT01683240+OR+NCT01815619+OR+NCT00852072+OR+NCT00942630+OR+NCT00951327+OR+NCT03536247+OR+NCT01580709+OR+NCT00751998+OR+NCT02042859+OR+NCT00892632+OR+NCT02736708+OR+NCT03438435+OR+NCT03538782+OR+NCT01475864+OR+NCT04572711&amp;draw=2&amp;rank=6&amp;load=cart" TargetMode="External"/><Relationship Id="rId38" Type="http://schemas.openxmlformats.org/officeDocument/2006/relationships/image" Target="media/image3.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ubmed.ncbi.nlm.nih.gov/31778656/" TargetMode="External"/><Relationship Id="rId29" Type="http://schemas.openxmlformats.org/officeDocument/2006/relationships/hyperlink" Target="https://pubmed.ncbi.nlm.nih.gov/30556090/" TargetMode="External"/><Relationship Id="rId41" Type="http://schemas.openxmlformats.org/officeDocument/2006/relationships/hyperlink" Target="https://www.aihw.gov.au/reports/cancer/cancer-data-in-australia/contents/cancer-summary-data-visu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ubmed.ncbi.nlm.nih.gov/32544959/" TargetMode="External"/><Relationship Id="rId32" Type="http://schemas.openxmlformats.org/officeDocument/2006/relationships/hyperlink" Target="https://www.sciencedirect.com/science/article/abs/pii/S0002961005809468" TargetMode="External"/><Relationship Id="rId37" Type="http://schemas.openxmlformats.org/officeDocument/2006/relationships/image" Target="media/image2.png"/><Relationship Id="rId40" Type="http://schemas.openxmlformats.org/officeDocument/2006/relationships/hyperlink" Target="http://www9.health.gov.au/mbs/fullDisplay.cfm?type=item&amp;q=30484&amp;qt=item&amp;criteria=endoscopic%20retrograde%20cholangiopancreatograph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ubmed.ncbi.nlm.nih.gov/30468534/" TargetMode="External"/><Relationship Id="rId28" Type="http://schemas.openxmlformats.org/officeDocument/2006/relationships/hyperlink" Target="https://www.ncbi.nlm.nih.gov/pmc/articles/PMC7492117/" TargetMode="External"/><Relationship Id="rId36" Type="http://schemas.openxmlformats.org/officeDocument/2006/relationships/hyperlink" Target="https://clinicaltrials.gov/ct2/show/NCT03244163?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2&amp;load=cart" TargetMode="External"/><Relationship Id="rId10" Type="http://schemas.openxmlformats.org/officeDocument/2006/relationships/hyperlink" Target="http://www.msac.gov.au/" TargetMode="External"/><Relationship Id="rId19" Type="http://schemas.openxmlformats.org/officeDocument/2006/relationships/hyperlink" Target="https://www.giejournal.org/article/S0016-5107(14)02591-7/abstract" TargetMode="External"/><Relationship Id="rId31" Type="http://schemas.openxmlformats.org/officeDocument/2006/relationships/hyperlink" Target="https://www.hindawi.com/journals/hpb/2015/165068/" TargetMode="External"/><Relationship Id="rId44" Type="http://schemas.openxmlformats.org/officeDocument/2006/relationships/hyperlink" Target="https://www.nice.org.uk/advice/mib21/resources/the-spyglass-direct-visualisation-system-for-diagnostic-and-therapeutic-procedures-during-endoscopy-of-the-biliary-system-63499040090053"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pubmed.ncbi.nlm.nih.gov/32289852/" TargetMode="External"/><Relationship Id="rId27" Type="http://schemas.openxmlformats.org/officeDocument/2006/relationships/hyperlink" Target="https://pubmed.ncbi.nlm.nih.gov/31250408/" TargetMode="External"/><Relationship Id="rId30" Type="http://schemas.openxmlformats.org/officeDocument/2006/relationships/hyperlink" Target="https://jamanetwork.com/journals/jamasurgery/fullarticle/509009" TargetMode="External"/><Relationship Id="rId35" Type="http://schemas.openxmlformats.org/officeDocument/2006/relationships/hyperlink" Target="https://clinicaltrials.gov/ct2/show/NCT01580709?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31&amp;load=cart" TargetMode="External"/><Relationship Id="rId43" Type="http://schemas.openxmlformats.org/officeDocument/2006/relationships/hyperlink" Target="https://gicancer.org.au/news/what-is-cholangiocarcinoma-worldccada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1C2E-9404-4E34-A06A-CC9491AD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16522</Words>
  <Characters>94177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110479</CharactersWithSpaces>
  <SharedDoc>false</SharedDoc>
  <HLinks>
    <vt:vector size="198" baseType="variant">
      <vt:variant>
        <vt:i4>4128864</vt:i4>
      </vt:variant>
      <vt:variant>
        <vt:i4>559</vt:i4>
      </vt:variant>
      <vt:variant>
        <vt:i4>0</vt:i4>
      </vt:variant>
      <vt:variant>
        <vt:i4>5</vt:i4>
      </vt:variant>
      <vt:variant>
        <vt:lpwstr>https://www.nice.org.uk/advice/mib21/resources/the-spyglass-direct-visualisation-system-for-diagnostic-and-therapeutic-procedures-during-endoscopy-of-the-biliary-system-63499040090053</vt:lpwstr>
      </vt:variant>
      <vt:variant>
        <vt:lpwstr/>
      </vt:variant>
      <vt:variant>
        <vt:i4>1900623</vt:i4>
      </vt:variant>
      <vt:variant>
        <vt:i4>556</vt:i4>
      </vt:variant>
      <vt:variant>
        <vt:i4>0</vt:i4>
      </vt:variant>
      <vt:variant>
        <vt:i4>5</vt:i4>
      </vt:variant>
      <vt:variant>
        <vt:lpwstr>https://gicancer.org.au/news/what-is-cholangiocarcinoma-worldccaday-2019/</vt:lpwstr>
      </vt:variant>
      <vt:variant>
        <vt:lpwstr/>
      </vt:variant>
      <vt:variant>
        <vt:i4>3211390</vt:i4>
      </vt:variant>
      <vt:variant>
        <vt:i4>530</vt:i4>
      </vt:variant>
      <vt:variant>
        <vt:i4>0</vt:i4>
      </vt:variant>
      <vt:variant>
        <vt:i4>5</vt:i4>
      </vt:variant>
      <vt:variant>
        <vt:lpwstr>http://www9.health.gov.au/mbs/fullDisplay.cfm?type=item&amp;q=30484&amp;qt=item&amp;criteria=endoscopic%20retrograde%20cholangiopancreatography</vt:lpwstr>
      </vt:variant>
      <vt:variant>
        <vt:lpwstr/>
      </vt:variant>
      <vt:variant>
        <vt:i4>3211390</vt:i4>
      </vt:variant>
      <vt:variant>
        <vt:i4>527</vt:i4>
      </vt:variant>
      <vt:variant>
        <vt:i4>0</vt:i4>
      </vt:variant>
      <vt:variant>
        <vt:i4>5</vt:i4>
      </vt:variant>
      <vt:variant>
        <vt:lpwstr>http://www9.health.gov.au/mbs/fullDisplay.cfm?type=item&amp;q=30484&amp;qt=item&amp;criteria=endoscopic%20retrograde%20cholangiopancreatography</vt:lpwstr>
      </vt:variant>
      <vt:variant>
        <vt:lpwstr/>
      </vt:variant>
      <vt:variant>
        <vt:i4>6225970</vt:i4>
      </vt:variant>
      <vt:variant>
        <vt:i4>307</vt:i4>
      </vt:variant>
      <vt:variant>
        <vt:i4>0</vt:i4>
      </vt:variant>
      <vt:variant>
        <vt:i4>5</vt:i4>
      </vt:variant>
      <vt:variant>
        <vt:lpwstr>mailto:lukehour@bigpond.net.au</vt:lpwstr>
      </vt:variant>
      <vt:variant>
        <vt:lpwstr/>
      </vt:variant>
      <vt:variant>
        <vt:i4>720999</vt:i4>
      </vt:variant>
      <vt:variant>
        <vt:i4>304</vt:i4>
      </vt:variant>
      <vt:variant>
        <vt:i4>0</vt:i4>
      </vt:variant>
      <vt:variant>
        <vt:i4>5</vt:i4>
      </vt:variant>
      <vt:variant>
        <vt:lpwstr>mailto:picraig@tpg.com.au</vt:lpwstr>
      </vt:variant>
      <vt:variant>
        <vt:lpwstr/>
      </vt:variant>
      <vt:variant>
        <vt:i4>7143473</vt:i4>
      </vt:variant>
      <vt:variant>
        <vt:i4>301</vt:i4>
      </vt:variant>
      <vt:variant>
        <vt:i4>0</vt:i4>
      </vt:variant>
      <vt:variant>
        <vt:i4>5</vt:i4>
      </vt:variant>
      <vt:variant>
        <vt:lpwstr>https://clinicaltrials.gov/ct2/show/NCT03421340</vt:lpwstr>
      </vt:variant>
      <vt:variant>
        <vt:lpwstr/>
      </vt:variant>
      <vt:variant>
        <vt:i4>3670143</vt:i4>
      </vt:variant>
      <vt:variant>
        <vt:i4>298</vt:i4>
      </vt:variant>
      <vt:variant>
        <vt:i4>0</vt:i4>
      </vt:variant>
      <vt:variant>
        <vt:i4>5</vt:i4>
      </vt:variant>
      <vt:variant>
        <vt:lpwstr>https://clinicaltrials.gov/ct2/show/NCT03244163?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2&amp;load=cart</vt:lpwstr>
      </vt:variant>
      <vt:variant>
        <vt:lpwstr/>
      </vt:variant>
      <vt:variant>
        <vt:i4>7209014</vt:i4>
      </vt:variant>
      <vt:variant>
        <vt:i4>295</vt:i4>
      </vt:variant>
      <vt:variant>
        <vt:i4>0</vt:i4>
      </vt:variant>
      <vt:variant>
        <vt:i4>5</vt:i4>
      </vt:variant>
      <vt:variant>
        <vt:lpwstr>https://clinicaltrials.gov/ct2/show/NCT03766035</vt:lpwstr>
      </vt:variant>
      <vt:variant>
        <vt:lpwstr/>
      </vt:variant>
      <vt:variant>
        <vt:i4>3997821</vt:i4>
      </vt:variant>
      <vt:variant>
        <vt:i4>292</vt:i4>
      </vt:variant>
      <vt:variant>
        <vt:i4>0</vt:i4>
      </vt:variant>
      <vt:variant>
        <vt:i4>5</vt:i4>
      </vt:variant>
      <vt:variant>
        <vt:lpwstr>https://clinicaltrials.gov/ct2/show/NCT01580709?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31&amp;load=cart</vt:lpwstr>
      </vt:variant>
      <vt:variant>
        <vt:lpwstr/>
      </vt:variant>
      <vt:variant>
        <vt:i4>3735674</vt:i4>
      </vt:variant>
      <vt:variant>
        <vt:i4>289</vt:i4>
      </vt:variant>
      <vt:variant>
        <vt:i4>0</vt:i4>
      </vt:variant>
      <vt:variant>
        <vt:i4>5</vt:i4>
      </vt:variant>
      <vt:variant>
        <vt:lpwstr>https://clinicaltrials.gov/ct2/show/NCT03140007?id=NCT02967926+OR+NCT03062124+OR+NCT02543151+OR+NCT02287194+OR+NCT02281019+OR+NCT02524418+OR+NCT03244163+OR+NCT03307382+OR+NCT02166099+OR+NCT03074201+OR+NCT01414400+OR+NCT02703077+OR+NCT01556555+OR+NCT02794987+OR+NCT02538731+OR+NCT02615210+OR+NCT02776709+OR+NCT02057146+OR+NCT03133026+OR+NCT01759979+OR+NCT03190343+OR+NCT01447238+OR+NCT00861198+OR+NCT01242995+OR+NCT01227382+OR+NCT00779688+OR+NCT01875549+OR+NCT03205072+OR+NCT03140007+OR+NCT02543957+OR+NCT02189421+OR+NCT02276157+OR+NCT03211169+OR+NCT01683240+OR+NCT01815619+OR+NCT00942630+OR+NCT00951327+OR+NCT01580709+OR+NCT00751998+OR+NCT02042859+OR+NCT00892632+OR+NCT02736708+OR+NCT01475864&amp;draw=2&amp;rank=6&amp;load=cart</vt:lpwstr>
      </vt:variant>
      <vt:variant>
        <vt:lpwstr/>
      </vt:variant>
      <vt:variant>
        <vt:i4>3997817</vt:i4>
      </vt:variant>
      <vt:variant>
        <vt:i4>286</vt:i4>
      </vt:variant>
      <vt:variant>
        <vt:i4>0</vt:i4>
      </vt:variant>
      <vt:variant>
        <vt:i4>5</vt:i4>
      </vt:variant>
      <vt:variant>
        <vt:lpwstr>https://clinicaltrials.gov/ct2/show/NCT04572711?id=NCT04672642+OR+NCT04009746+OR+NCT02967926+OR+NCT03062124+OR+NCT02543151+OR+NCT02287194+OR+NCT02281019+OR+NCT02524418+OR+NCT04743089+OR+NCT03244163+OR+NCT04580940+OR+NCT03307382+OR+NCT02166099+OR+NCT03074201+OR+NCT01414400+OR+NCT02703077+OR+NCT03729453+OR+NCT01556555+OR+NCT02794987+OR+NCT03766035+OR+NCT02538731+OR+NCT02615210+OR+NCT02776709+OR+NCT04712253+OR+NCT02057146+OR+NCT03133026+OR+NCT04131010+OR+NCT03421340+OR+NCT03701009+OR+NCT01759979+OR+NCT04010734+OR+NCT03190343+OR+NCT01447238+OR+NCT00861198+OR+NCT04115826+OR+NCT01242995+OR+NCT01227382+OR+NCT00779688+OR+NCT01875549+OR+NCT03205072+OR+NCT03140007+OR+NCT02543957+OR+NCT02189421+OR+NCT02276157+OR+NCT04672902+OR+NCT03211169+OR+NCT03482375+OR+NCT01683240+OR+NCT01815619+OR+NCT00852072+OR+NCT00942630+OR+NCT00951327+OR+NCT03536247+OR+NCT01580709+OR+NCT00751998+OR+NCT02042859+OR+NCT00892632+OR+NCT02736708+OR+NCT03438435+OR+NCT03538782+OR+NCT01475864+OR+NCT04572711&amp;draw=2&amp;rank=6&amp;load=cart</vt:lpwstr>
      </vt:variant>
      <vt:variant>
        <vt:lpwstr/>
      </vt:variant>
      <vt:variant>
        <vt:i4>2097256</vt:i4>
      </vt:variant>
      <vt:variant>
        <vt:i4>283</vt:i4>
      </vt:variant>
      <vt:variant>
        <vt:i4>0</vt:i4>
      </vt:variant>
      <vt:variant>
        <vt:i4>5</vt:i4>
      </vt:variant>
      <vt:variant>
        <vt:lpwstr>https://www.sciencedirect.com/science/article/abs/pii/S0002961005809468</vt:lpwstr>
      </vt:variant>
      <vt:variant>
        <vt:lpwstr/>
      </vt:variant>
      <vt:variant>
        <vt:i4>4915226</vt:i4>
      </vt:variant>
      <vt:variant>
        <vt:i4>277</vt:i4>
      </vt:variant>
      <vt:variant>
        <vt:i4>0</vt:i4>
      </vt:variant>
      <vt:variant>
        <vt:i4>5</vt:i4>
      </vt:variant>
      <vt:variant>
        <vt:lpwstr>https://www.hindawi.com/journals/hpb/2015/165068/</vt:lpwstr>
      </vt:variant>
      <vt:variant>
        <vt:lpwstr/>
      </vt:variant>
      <vt:variant>
        <vt:i4>3080299</vt:i4>
      </vt:variant>
      <vt:variant>
        <vt:i4>274</vt:i4>
      </vt:variant>
      <vt:variant>
        <vt:i4>0</vt:i4>
      </vt:variant>
      <vt:variant>
        <vt:i4>5</vt:i4>
      </vt:variant>
      <vt:variant>
        <vt:lpwstr>https://jamanetwork.com/journals/jamasurgery/fullarticle/509009</vt:lpwstr>
      </vt:variant>
      <vt:variant>
        <vt:lpwstr/>
      </vt:variant>
      <vt:variant>
        <vt:i4>983054</vt:i4>
      </vt:variant>
      <vt:variant>
        <vt:i4>271</vt:i4>
      </vt:variant>
      <vt:variant>
        <vt:i4>0</vt:i4>
      </vt:variant>
      <vt:variant>
        <vt:i4>5</vt:i4>
      </vt:variant>
      <vt:variant>
        <vt:lpwstr>https://pubmed.ncbi.nlm.nih.gov/30556090/</vt:lpwstr>
      </vt:variant>
      <vt:variant>
        <vt:lpwstr/>
      </vt:variant>
      <vt:variant>
        <vt:i4>1835077</vt:i4>
      </vt:variant>
      <vt:variant>
        <vt:i4>268</vt:i4>
      </vt:variant>
      <vt:variant>
        <vt:i4>0</vt:i4>
      </vt:variant>
      <vt:variant>
        <vt:i4>5</vt:i4>
      </vt:variant>
      <vt:variant>
        <vt:lpwstr>https://www.ncbi.nlm.nih.gov/pmc/articles/PMC7492117/</vt:lpwstr>
      </vt:variant>
      <vt:variant>
        <vt:lpwstr/>
      </vt:variant>
      <vt:variant>
        <vt:i4>131078</vt:i4>
      </vt:variant>
      <vt:variant>
        <vt:i4>265</vt:i4>
      </vt:variant>
      <vt:variant>
        <vt:i4>0</vt:i4>
      </vt:variant>
      <vt:variant>
        <vt:i4>5</vt:i4>
      </vt:variant>
      <vt:variant>
        <vt:lpwstr>https://pubmed.ncbi.nlm.nih.gov/31250408/</vt:lpwstr>
      </vt:variant>
      <vt:variant>
        <vt:lpwstr/>
      </vt:variant>
      <vt:variant>
        <vt:i4>262148</vt:i4>
      </vt:variant>
      <vt:variant>
        <vt:i4>262</vt:i4>
      </vt:variant>
      <vt:variant>
        <vt:i4>0</vt:i4>
      </vt:variant>
      <vt:variant>
        <vt:i4>5</vt:i4>
      </vt:variant>
      <vt:variant>
        <vt:lpwstr>https://pubmed.ncbi.nlm.nih.gov/30786315/</vt:lpwstr>
      </vt:variant>
      <vt:variant>
        <vt:lpwstr/>
      </vt:variant>
      <vt:variant>
        <vt:i4>458766</vt:i4>
      </vt:variant>
      <vt:variant>
        <vt:i4>259</vt:i4>
      </vt:variant>
      <vt:variant>
        <vt:i4>0</vt:i4>
      </vt:variant>
      <vt:variant>
        <vt:i4>5</vt:i4>
      </vt:variant>
      <vt:variant>
        <vt:lpwstr>https://pubmed.ncbi.nlm.nih.gov/28866457/</vt:lpwstr>
      </vt:variant>
      <vt:variant>
        <vt:lpwstr/>
      </vt:variant>
      <vt:variant>
        <vt:i4>786432</vt:i4>
      </vt:variant>
      <vt:variant>
        <vt:i4>256</vt:i4>
      </vt:variant>
      <vt:variant>
        <vt:i4>0</vt:i4>
      </vt:variant>
      <vt:variant>
        <vt:i4>5</vt:i4>
      </vt:variant>
      <vt:variant>
        <vt:lpwstr>https://pubmed.ncbi.nlm.nih.gov/32544959/</vt:lpwstr>
      </vt:variant>
      <vt:variant>
        <vt:lpwstr/>
      </vt:variant>
      <vt:variant>
        <vt:i4>851979</vt:i4>
      </vt:variant>
      <vt:variant>
        <vt:i4>253</vt:i4>
      </vt:variant>
      <vt:variant>
        <vt:i4>0</vt:i4>
      </vt:variant>
      <vt:variant>
        <vt:i4>5</vt:i4>
      </vt:variant>
      <vt:variant>
        <vt:lpwstr>https://pubmed.ncbi.nlm.nih.gov/30468534/</vt:lpwstr>
      </vt:variant>
      <vt:variant>
        <vt:lpwstr/>
      </vt:variant>
      <vt:variant>
        <vt:i4>655370</vt:i4>
      </vt:variant>
      <vt:variant>
        <vt:i4>250</vt:i4>
      </vt:variant>
      <vt:variant>
        <vt:i4>0</vt:i4>
      </vt:variant>
      <vt:variant>
        <vt:i4>5</vt:i4>
      </vt:variant>
      <vt:variant>
        <vt:lpwstr>https://pubmed.ncbi.nlm.nih.gov/32289852/</vt:lpwstr>
      </vt:variant>
      <vt:variant>
        <vt:lpwstr/>
      </vt:variant>
      <vt:variant>
        <vt:i4>2097262</vt:i4>
      </vt:variant>
      <vt:variant>
        <vt:i4>247</vt:i4>
      </vt:variant>
      <vt:variant>
        <vt:i4>0</vt:i4>
      </vt:variant>
      <vt:variant>
        <vt:i4>5</vt:i4>
      </vt:variant>
      <vt:variant>
        <vt:lpwstr>https://www.sciencedirect.com/science/article/abs/pii/S0016510711022085</vt:lpwstr>
      </vt:variant>
      <vt:variant>
        <vt:lpwstr/>
      </vt:variant>
      <vt:variant>
        <vt:i4>786446</vt:i4>
      </vt:variant>
      <vt:variant>
        <vt:i4>244</vt:i4>
      </vt:variant>
      <vt:variant>
        <vt:i4>0</vt:i4>
      </vt:variant>
      <vt:variant>
        <vt:i4>5</vt:i4>
      </vt:variant>
      <vt:variant>
        <vt:lpwstr>https://pubmed.ncbi.nlm.nih.gov/31778656/</vt:lpwstr>
      </vt:variant>
      <vt:variant>
        <vt:lpwstr/>
      </vt:variant>
      <vt:variant>
        <vt:i4>4915289</vt:i4>
      </vt:variant>
      <vt:variant>
        <vt:i4>241</vt:i4>
      </vt:variant>
      <vt:variant>
        <vt:i4>0</vt:i4>
      </vt:variant>
      <vt:variant>
        <vt:i4>5</vt:i4>
      </vt:variant>
      <vt:variant>
        <vt:lpwstr>https://www.giejournal.org/article/S0016-5107(14)02591-7/abstract</vt:lpwstr>
      </vt:variant>
      <vt:variant>
        <vt:lpwstr/>
      </vt:variant>
      <vt:variant>
        <vt:i4>131080</vt:i4>
      </vt:variant>
      <vt:variant>
        <vt:i4>238</vt:i4>
      </vt:variant>
      <vt:variant>
        <vt:i4>0</vt:i4>
      </vt:variant>
      <vt:variant>
        <vt:i4>5</vt:i4>
      </vt:variant>
      <vt:variant>
        <vt:lpwstr>https://pubmed.ncbi.nlm.nih.gov/32887436/</vt:lpwstr>
      </vt:variant>
      <vt:variant>
        <vt:lpwstr/>
      </vt:variant>
      <vt:variant>
        <vt:i4>655362</vt:i4>
      </vt:variant>
      <vt:variant>
        <vt:i4>235</vt:i4>
      </vt:variant>
      <vt:variant>
        <vt:i4>0</vt:i4>
      </vt:variant>
      <vt:variant>
        <vt:i4>5</vt:i4>
      </vt:variant>
      <vt:variant>
        <vt:lpwstr>https://pubmed.ncbi.nlm.nih.gov/26071061/</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786522</vt:i4>
      </vt:variant>
      <vt:variant>
        <vt:i4>6</vt:i4>
      </vt:variant>
      <vt:variant>
        <vt:i4>0</vt:i4>
      </vt:variant>
      <vt:variant>
        <vt:i4>5</vt:i4>
      </vt:variant>
      <vt:variant>
        <vt:lpwstr>http://www9.health.gov.au/mbs/fullDisplay.cfm?type=item&amp;q=36809&amp;qt=item&amp;criteria=lithotripsy</vt:lpwstr>
      </vt:variant>
      <vt:variant>
        <vt:lpwstr/>
      </vt:variant>
      <vt:variant>
        <vt:i4>589915</vt:i4>
      </vt:variant>
      <vt:variant>
        <vt:i4>3</vt:i4>
      </vt:variant>
      <vt:variant>
        <vt:i4>0</vt:i4>
      </vt:variant>
      <vt:variant>
        <vt:i4>5</vt:i4>
      </vt:variant>
      <vt:variant>
        <vt:lpwstr>http://www9.health.gov.au/mbs/fullDisplay.cfm?type=item&amp;q=36656&amp;qt=item&amp;criteria=lithotripsy</vt:lpwstr>
      </vt:variant>
      <vt:variant>
        <vt:lpwstr/>
      </vt:variant>
      <vt:variant>
        <vt:i4>524376</vt:i4>
      </vt:variant>
      <vt:variant>
        <vt:i4>0</vt:i4>
      </vt:variant>
      <vt:variant>
        <vt:i4>0</vt:i4>
      </vt:variant>
      <vt:variant>
        <vt:i4>5</vt:i4>
      </vt:variant>
      <vt:variant>
        <vt:lpwstr>http://www9.health.gov.au/mbs/fullDisplay.cfm?type=item&amp;q=36546&amp;qt=item&amp;criteria=lithotripsy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2021-05-11T05:33:00Z</dcterms:created>
  <dcterms:modified xsi:type="dcterms:W3CDTF">2021-05-12T03:33:00Z</dcterms:modified>
</cp:coreProperties>
</file>