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17FA" w14:textId="619591E1" w:rsidR="00E44B80" w:rsidRPr="00F637B3" w:rsidRDefault="00E44B80" w:rsidP="00E44B80">
      <w:pPr>
        <w:jc w:val="center"/>
        <w:rPr>
          <w:b/>
          <w:szCs w:val="20"/>
        </w:rPr>
      </w:pPr>
      <w:bookmarkStart w:id="0" w:name="_Hlk96319987"/>
    </w:p>
    <w:p w14:paraId="0FF2E8E9" w14:textId="182D7E19" w:rsidR="0056015F" w:rsidRDefault="008F0624" w:rsidP="00384EBD">
      <w:pPr>
        <w:pStyle w:val="Title"/>
        <w:spacing w:before="2600"/>
      </w:pPr>
      <w:r>
        <w:t xml:space="preserve">MSAC </w:t>
      </w:r>
      <w:r w:rsidR="008B2610" w:rsidRPr="001906CD">
        <w:t xml:space="preserve">Application </w:t>
      </w:r>
      <w:r>
        <w:t>1724</w:t>
      </w:r>
    </w:p>
    <w:p w14:paraId="74DDF69A" w14:textId="384C87B3" w:rsidR="0056015F" w:rsidRPr="008F0624" w:rsidRDefault="00384EBD" w:rsidP="006B15E6">
      <w:pPr>
        <w:pStyle w:val="TitleBlue"/>
        <w:rPr>
          <w:color w:val="0070C0"/>
        </w:rPr>
      </w:pPr>
      <w:r w:rsidRPr="008F0624">
        <w:rPr>
          <w:color w:val="0070C0"/>
        </w:rPr>
        <w:t xml:space="preserve">Cardiac </w:t>
      </w:r>
      <w:r w:rsidR="00091309" w:rsidRPr="008F0624">
        <w:rPr>
          <w:color w:val="0070C0"/>
        </w:rPr>
        <w:t xml:space="preserve">technical </w:t>
      </w:r>
      <w:r w:rsidR="006B15E6" w:rsidRPr="008F0624">
        <w:rPr>
          <w:color w:val="0070C0"/>
        </w:rPr>
        <w:t xml:space="preserve">support </w:t>
      </w:r>
      <w:r w:rsidRPr="008F0624">
        <w:rPr>
          <w:color w:val="0070C0"/>
        </w:rPr>
        <w:t>s</w:t>
      </w:r>
      <w:r w:rsidR="009C68D7" w:rsidRPr="008F0624">
        <w:rPr>
          <w:color w:val="0070C0"/>
        </w:rPr>
        <w:t>ervice</w:t>
      </w:r>
      <w:r w:rsidR="00120CAA" w:rsidRPr="008F0624">
        <w:rPr>
          <w:color w:val="0070C0"/>
        </w:rPr>
        <w:t xml:space="preserve">s provided by </w:t>
      </w:r>
      <w:r w:rsidRPr="008F0624">
        <w:rPr>
          <w:color w:val="0070C0"/>
        </w:rPr>
        <w:t>i</w:t>
      </w:r>
      <w:r w:rsidR="00662095" w:rsidRPr="008F0624">
        <w:rPr>
          <w:color w:val="0070C0"/>
        </w:rPr>
        <w:t xml:space="preserve">ndustry </w:t>
      </w:r>
      <w:r w:rsidRPr="008F0624">
        <w:rPr>
          <w:color w:val="0070C0"/>
        </w:rPr>
        <w:t xml:space="preserve">employed </w:t>
      </w:r>
      <w:r w:rsidR="00662095" w:rsidRPr="008F0624">
        <w:rPr>
          <w:color w:val="0070C0"/>
        </w:rPr>
        <w:t>allied health professional</w:t>
      </w:r>
      <w:r w:rsidRPr="008F0624">
        <w:rPr>
          <w:color w:val="0070C0"/>
        </w:rPr>
        <w:t>s</w:t>
      </w:r>
      <w:r w:rsidR="00662095" w:rsidRPr="008F0624">
        <w:rPr>
          <w:color w:val="0070C0"/>
        </w:rPr>
        <w:t xml:space="preserve"> </w:t>
      </w:r>
      <w:r w:rsidRPr="008F0624">
        <w:rPr>
          <w:color w:val="0070C0"/>
        </w:rPr>
        <w:t>(IEAP</w:t>
      </w:r>
      <w:r w:rsidR="000735BC" w:rsidRPr="008F0624">
        <w:rPr>
          <w:color w:val="0070C0"/>
        </w:rPr>
        <w:t>s</w:t>
      </w:r>
      <w:r w:rsidRPr="008F0624">
        <w:rPr>
          <w:color w:val="0070C0"/>
        </w:rPr>
        <w:t>)</w:t>
      </w:r>
    </w:p>
    <w:p w14:paraId="1B39A70C" w14:textId="28CC721A"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0DCA3BC6" w14:textId="0DE6863D"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2263C830"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6903A82F" w14:textId="77777777" w:rsidR="009F5758" w:rsidRPr="00154B00" w:rsidRDefault="009F5758" w:rsidP="003F7CB9">
      <w:pPr>
        <w:spacing w:before="0" w:after="0"/>
      </w:pPr>
    </w:p>
    <w:p w14:paraId="4C580F9B" w14:textId="5FB88A48" w:rsidR="009F5758" w:rsidRPr="00154B00" w:rsidRDefault="009F5758" w:rsidP="003F7CB9">
      <w:pPr>
        <w:spacing w:before="0" w:after="0"/>
      </w:pPr>
      <w:r w:rsidRPr="00154B00">
        <w:t xml:space="preserve">Email: </w:t>
      </w:r>
      <w:hyperlink r:id="rId11" w:tooltip="click here to email the Department of Health HTA Team" w:history="1">
        <w:r w:rsidRPr="00154B00">
          <w:rPr>
            <w:rStyle w:val="Hyperlink"/>
            <w:szCs w:val="20"/>
          </w:rPr>
          <w:t>hta@health.gov.au</w:t>
        </w:r>
      </w:hyperlink>
    </w:p>
    <w:p w14:paraId="695B82CD" w14:textId="4050A8C8" w:rsidR="009F5758" w:rsidRPr="00154B00" w:rsidRDefault="009F5758" w:rsidP="003F7CB9">
      <w:pPr>
        <w:spacing w:before="0" w:after="0"/>
      </w:pPr>
      <w:r w:rsidRPr="00154B00">
        <w:t xml:space="preserve">Website: </w:t>
      </w:r>
      <w:hyperlink r:id="rId12" w:tooltip="click here to visit the Medical Services Advisory Committee website" w:history="1">
        <w:r w:rsidR="008E6227" w:rsidRPr="00202C1D">
          <w:rPr>
            <w:rStyle w:val="Hyperlink"/>
          </w:rPr>
          <w:t>www.msac.gov.au</w:t>
        </w:r>
      </w:hyperlink>
    </w:p>
    <w:p w14:paraId="76B5D5F9" w14:textId="37F20FF7" w:rsidR="00E04FB3" w:rsidRPr="00C776B1" w:rsidRDefault="00D73646" w:rsidP="0056015F">
      <w:pPr>
        <w:pStyle w:val="Heading1"/>
      </w:pPr>
      <w:bookmarkStart w:id="1" w:name="_Toc443555803"/>
      <w:r w:rsidRPr="21FF49B2">
        <w:rPr>
          <w:rStyle w:val="IntenseReference"/>
        </w:rPr>
        <w:br w:type="page"/>
      </w:r>
      <w:bookmarkEnd w:id="1"/>
      <w:r w:rsidR="00494011">
        <w:lastRenderedPageBreak/>
        <w:t>PART 1</w:t>
      </w:r>
      <w:r w:rsidR="00F93784">
        <w:t xml:space="preserve"> – </w:t>
      </w:r>
      <w:r w:rsidR="00E04FB3">
        <w:t>APPLICANT DETAILS</w:t>
      </w:r>
    </w:p>
    <w:p w14:paraId="38DEBA0D"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8FD9F41" w14:textId="77777777" w:rsidR="002B4795" w:rsidRDefault="00C171FB" w:rsidP="001F7493">
      <w:pPr>
        <w:pBdr>
          <w:top w:val="single" w:sz="4" w:space="0" w:color="auto"/>
          <w:left w:val="single" w:sz="4" w:space="4" w:color="auto"/>
          <w:bottom w:val="single" w:sz="4" w:space="2" w:color="auto"/>
          <w:right w:val="single" w:sz="4" w:space="4" w:color="auto"/>
        </w:pBdr>
      </w:pPr>
      <w:r>
        <w:t xml:space="preserve">Corporation / partnership details (where relevant): </w:t>
      </w:r>
      <w:r w:rsidR="00367F00">
        <w:t xml:space="preserve">Medical Technology Association of Australia (MTAA) </w:t>
      </w:r>
    </w:p>
    <w:p w14:paraId="539463A8" w14:textId="108BDE5C" w:rsidR="00C171FB" w:rsidRDefault="002B4795" w:rsidP="001F7493">
      <w:pPr>
        <w:pBdr>
          <w:top w:val="single" w:sz="4" w:space="0" w:color="auto"/>
          <w:left w:val="single" w:sz="4" w:space="4" w:color="auto"/>
          <w:bottom w:val="single" w:sz="4" w:space="2" w:color="auto"/>
          <w:right w:val="single" w:sz="4" w:space="4" w:color="auto"/>
        </w:pBdr>
      </w:pPr>
      <w:r>
        <w:t xml:space="preserve">The MTAA </w:t>
      </w:r>
      <w:r w:rsidR="00F632EC">
        <w:t xml:space="preserve">is the national association representing companies in the medical technology industry. </w:t>
      </w:r>
      <w:r w:rsidR="00472BD6">
        <w:t>T</w:t>
      </w:r>
      <w:r w:rsidR="001B5185">
        <w:t xml:space="preserve">he </w:t>
      </w:r>
      <w:r w:rsidR="00385DFB">
        <w:t xml:space="preserve">MTAA Cardiac Forum </w:t>
      </w:r>
      <w:r w:rsidR="00DE1BD4">
        <w:t xml:space="preserve">(CF) </w:t>
      </w:r>
      <w:r w:rsidR="007C34C3">
        <w:t>was</w:t>
      </w:r>
      <w:r w:rsidR="00421C18">
        <w:t xml:space="preserve"> established </w:t>
      </w:r>
      <w:r w:rsidR="002D03BF">
        <w:t>to allow</w:t>
      </w:r>
      <w:r w:rsidR="00DD0001">
        <w:t xml:space="preserve"> members to discuss </w:t>
      </w:r>
      <w:r w:rsidR="00830457">
        <w:t>P</w:t>
      </w:r>
      <w:r w:rsidR="005263A4">
        <w:t xml:space="preserve">rostheses List </w:t>
      </w:r>
      <w:r w:rsidR="00830457">
        <w:t xml:space="preserve">(PL) </w:t>
      </w:r>
      <w:r w:rsidR="005263A4">
        <w:t>reform in relation to cardiac implantable electronic devices</w:t>
      </w:r>
      <w:r w:rsidR="001E2D00">
        <w:t xml:space="preserve">. </w:t>
      </w:r>
      <w:r w:rsidR="00EF12E0">
        <w:t>CF m</w:t>
      </w:r>
      <w:r w:rsidR="001D53EC">
        <w:t>embers include Medtronic, Abbott, Biotronik, MicroPort</w:t>
      </w:r>
      <w:r w:rsidR="00C711EE">
        <w:t xml:space="preserve"> </w:t>
      </w:r>
      <w:r w:rsidR="001D53EC">
        <w:t>CRM and Boston Scientific.</w:t>
      </w:r>
    </w:p>
    <w:p w14:paraId="7EC00330" w14:textId="1F1CA57B" w:rsidR="00C171FB" w:rsidRDefault="00C171FB" w:rsidP="001F7493">
      <w:pPr>
        <w:pBdr>
          <w:top w:val="single" w:sz="4" w:space="0" w:color="auto"/>
          <w:left w:val="single" w:sz="4" w:space="4" w:color="auto"/>
          <w:bottom w:val="single" w:sz="4" w:space="2" w:color="auto"/>
          <w:right w:val="single" w:sz="4" w:space="4" w:color="auto"/>
        </w:pBdr>
      </w:pPr>
      <w:r>
        <w:t xml:space="preserve">Corporation name: </w:t>
      </w:r>
      <w:r w:rsidR="001F7493">
        <w:t>CF</w:t>
      </w:r>
    </w:p>
    <w:p w14:paraId="27473C81" w14:textId="60DE34BB" w:rsidR="00C171FB" w:rsidRPr="002B4795" w:rsidRDefault="00C171FB" w:rsidP="001F7493">
      <w:pPr>
        <w:pBdr>
          <w:top w:val="single" w:sz="4" w:space="0" w:color="auto"/>
          <w:left w:val="single" w:sz="4" w:space="4" w:color="auto"/>
          <w:bottom w:val="single" w:sz="4" w:space="2" w:color="auto"/>
          <w:right w:val="single" w:sz="4" w:space="4" w:color="auto"/>
        </w:pBdr>
      </w:pPr>
      <w:r w:rsidRPr="002B4795">
        <w:t xml:space="preserve">ABN: </w:t>
      </w:r>
      <w:r w:rsidR="001F7493" w:rsidRPr="002B4795">
        <w:t>N</w:t>
      </w:r>
      <w:r w:rsidR="002B4795" w:rsidRPr="002B4795">
        <w:t>/</w:t>
      </w:r>
      <w:r w:rsidR="001F7493" w:rsidRPr="002B4795">
        <w:t>A</w:t>
      </w:r>
      <w:r w:rsidR="00D672E3" w:rsidRPr="002B4795">
        <w:t xml:space="preserve">. Applicant is </w:t>
      </w:r>
      <w:r w:rsidR="00E7340E" w:rsidRPr="002B4795">
        <w:t>a forum</w:t>
      </w:r>
      <w:r w:rsidR="005A1466" w:rsidRPr="002B4795">
        <w:t xml:space="preserve"> representing companies in the medical technology industry</w:t>
      </w:r>
    </w:p>
    <w:p w14:paraId="6B3D8738" w14:textId="4799C472" w:rsidR="00C171FB" w:rsidRPr="002B4795" w:rsidRDefault="00C171FB" w:rsidP="002018F6">
      <w:pPr>
        <w:pBdr>
          <w:top w:val="single" w:sz="4" w:space="0" w:color="auto"/>
          <w:left w:val="single" w:sz="4" w:space="4" w:color="auto"/>
          <w:bottom w:val="single" w:sz="4" w:space="2" w:color="auto"/>
          <w:right w:val="single" w:sz="4" w:space="4" w:color="auto"/>
        </w:pBdr>
      </w:pPr>
      <w:r w:rsidRPr="002B4795">
        <w:t xml:space="preserve">Business trading name: </w:t>
      </w:r>
      <w:r w:rsidR="005A1466" w:rsidRPr="002B4795">
        <w:t>N</w:t>
      </w:r>
      <w:r w:rsidR="002B4795" w:rsidRPr="002B4795">
        <w:t>/</w:t>
      </w:r>
      <w:r w:rsidR="005A1466" w:rsidRPr="002B4795">
        <w:t xml:space="preserve">A. </w:t>
      </w:r>
      <w:r w:rsidR="00E7340E" w:rsidRPr="002B4795">
        <w:t>Applicant is a forum representing companies in the medical technology industry</w:t>
      </w:r>
    </w:p>
    <w:p w14:paraId="32796FD9" w14:textId="1EC90502" w:rsidR="00C171FB" w:rsidRPr="00C171FB" w:rsidRDefault="00C171FB" w:rsidP="00C171FB">
      <w:pPr>
        <w:rPr>
          <w:b/>
        </w:rPr>
      </w:pPr>
      <w:r>
        <w:rPr>
          <w:b/>
        </w:rPr>
        <w:t xml:space="preserve">Primary contact name: </w:t>
      </w:r>
      <w:r w:rsidR="002B4795" w:rsidRPr="002B4795">
        <w:rPr>
          <w:b/>
          <w:bCs/>
        </w:rPr>
        <w:t>REDACTED</w:t>
      </w:r>
    </w:p>
    <w:p w14:paraId="77C49F16"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D18053B" w14:textId="1136B86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2B4795" w:rsidRPr="002B4795">
        <w:rPr>
          <w:b/>
          <w:bCs/>
        </w:rPr>
        <w:t>REDACTED</w:t>
      </w:r>
    </w:p>
    <w:p w14:paraId="2D8D7430" w14:textId="3222B4F4"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2B4795" w:rsidRPr="002B4795">
        <w:rPr>
          <w:b/>
          <w:bCs/>
        </w:rPr>
        <w:t>REDACTED</w:t>
      </w:r>
    </w:p>
    <w:p w14:paraId="20699989" w14:textId="6A05FBE4" w:rsidR="004D6517" w:rsidRPr="002018F6" w:rsidRDefault="00C171FB" w:rsidP="002018F6">
      <w:pPr>
        <w:pBdr>
          <w:top w:val="single" w:sz="4" w:space="1" w:color="auto"/>
          <w:left w:val="single" w:sz="4" w:space="4" w:color="auto"/>
          <w:bottom w:val="single" w:sz="4" w:space="1" w:color="auto"/>
          <w:right w:val="single" w:sz="4" w:space="4" w:color="auto"/>
        </w:pBdr>
      </w:pPr>
      <w:r>
        <w:t xml:space="preserve">Email: </w:t>
      </w:r>
      <w:r w:rsidR="002B4795" w:rsidRPr="002B4795">
        <w:rPr>
          <w:b/>
          <w:bCs/>
        </w:rPr>
        <w:t>REDACTED</w:t>
      </w:r>
    </w:p>
    <w:p w14:paraId="035E90DA" w14:textId="3280CA2F" w:rsidR="00C171FB" w:rsidRPr="00C171FB" w:rsidRDefault="7293BF57" w:rsidP="1C0FC170">
      <w:r w:rsidRPr="1C0FC170">
        <w:rPr>
          <w:b/>
          <w:bCs/>
        </w:rPr>
        <w:t xml:space="preserve">Alternative contact name: </w:t>
      </w:r>
      <w:r w:rsidR="002B4795" w:rsidRPr="002B4795">
        <w:rPr>
          <w:b/>
          <w:bCs/>
        </w:rPr>
        <w:t>REDACTED</w:t>
      </w:r>
    </w:p>
    <w:p w14:paraId="5DE7AA79"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1B83D567" w14:textId="1C7222CD" w:rsidR="00C171FB" w:rsidRDefault="7293BF57" w:rsidP="00C171FB">
      <w:pPr>
        <w:pBdr>
          <w:top w:val="single" w:sz="4" w:space="1" w:color="auto"/>
          <w:left w:val="single" w:sz="4" w:space="4" w:color="auto"/>
          <w:bottom w:val="single" w:sz="4" w:space="1" w:color="auto"/>
          <w:right w:val="single" w:sz="4" w:space="4" w:color="auto"/>
        </w:pBdr>
      </w:pPr>
      <w:r>
        <w:t xml:space="preserve">Business: </w:t>
      </w:r>
      <w:r w:rsidR="002B4795" w:rsidRPr="002B4795">
        <w:rPr>
          <w:b/>
          <w:bCs/>
        </w:rPr>
        <w:t>REDACTED</w:t>
      </w:r>
    </w:p>
    <w:p w14:paraId="768BF59E" w14:textId="77777777" w:rsidR="002B4795" w:rsidRDefault="7293BF57" w:rsidP="00C171FB">
      <w:pPr>
        <w:pBdr>
          <w:top w:val="single" w:sz="4" w:space="1" w:color="auto"/>
          <w:left w:val="single" w:sz="4" w:space="4" w:color="auto"/>
          <w:bottom w:val="single" w:sz="4" w:space="1" w:color="auto"/>
          <w:right w:val="single" w:sz="4" w:space="4" w:color="auto"/>
        </w:pBdr>
      </w:pPr>
      <w:r>
        <w:t xml:space="preserve">Mobile: </w:t>
      </w:r>
      <w:r w:rsidR="002B4795" w:rsidRPr="002B4795">
        <w:rPr>
          <w:b/>
          <w:bCs/>
        </w:rPr>
        <w:t>REDACTED</w:t>
      </w:r>
      <w:r w:rsidR="002B4795">
        <w:t xml:space="preserve"> </w:t>
      </w:r>
    </w:p>
    <w:p w14:paraId="5804CEEA" w14:textId="1F019072" w:rsidR="1C0FC170" w:rsidRPr="002B4795" w:rsidRDefault="7293BF57" w:rsidP="002B4795">
      <w:pPr>
        <w:pBdr>
          <w:top w:val="single" w:sz="4" w:space="1" w:color="auto"/>
          <w:left w:val="single" w:sz="4" w:space="4" w:color="auto"/>
          <w:bottom w:val="single" w:sz="4" w:space="1" w:color="auto"/>
          <w:right w:val="single" w:sz="4" w:space="4" w:color="auto"/>
        </w:pBdr>
      </w:pPr>
      <w:r>
        <w:t xml:space="preserve">Email: </w:t>
      </w:r>
      <w:r w:rsidR="002B4795" w:rsidRPr="002B4795">
        <w:rPr>
          <w:b/>
          <w:bCs/>
        </w:rPr>
        <w:t>REDACTED</w:t>
      </w:r>
    </w:p>
    <w:p w14:paraId="7FA8578D" w14:textId="77777777" w:rsidR="00AD2E85" w:rsidRDefault="00AD2E85" w:rsidP="004A0BF4">
      <w:pPr>
        <w:pStyle w:val="Heading2"/>
      </w:pPr>
      <w:r>
        <w:t xml:space="preserve">(a) </w:t>
      </w:r>
      <w:r w:rsidRPr="00AD2E85">
        <w:t>Are you a consultant acting on behalf on an applicant?</w:t>
      </w:r>
    </w:p>
    <w:p w14:paraId="7833AE43" w14:textId="0D2255D3" w:rsidR="00AD2E85" w:rsidRDefault="00D23E4D" w:rsidP="00AD2E85">
      <w:pPr>
        <w:spacing w:before="0" w:after="0"/>
        <w:ind w:left="426"/>
        <w:rPr>
          <w:highlight w:val="lightGray"/>
        </w:rPr>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AD2E85" w:rsidRPr="0FAAFE1B">
        <w:t xml:space="preserve"> </w:t>
      </w:r>
      <w:r w:rsidR="00AD2E85" w:rsidRPr="007C1505">
        <w:t>Yes</w:t>
      </w:r>
    </w:p>
    <w:p w14:paraId="71B12BDC" w14:textId="7F1FA14A" w:rsidR="00AD2E85" w:rsidRPr="00753C44" w:rsidRDefault="00AD2E85" w:rsidP="00AD2E85">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40E5B">
        <w:rPr>
          <w:szCs w:val="20"/>
        </w:rPr>
      </w:r>
      <w:r w:rsidR="00140E5B">
        <w:rPr>
          <w:szCs w:val="20"/>
        </w:rPr>
        <w:fldChar w:fldCharType="separate"/>
      </w:r>
      <w:r w:rsidRPr="00753C44">
        <w:rPr>
          <w:szCs w:val="20"/>
        </w:rPr>
        <w:fldChar w:fldCharType="end"/>
      </w:r>
      <w:r>
        <w:rPr>
          <w:szCs w:val="20"/>
        </w:rPr>
        <w:t xml:space="preserve"> No</w:t>
      </w:r>
    </w:p>
    <w:p w14:paraId="34EC89F0" w14:textId="77777777" w:rsidR="00AD2E85" w:rsidRPr="00AD2E85" w:rsidRDefault="00AD2E85" w:rsidP="00AD2E85">
      <w:pPr>
        <w:ind w:firstLine="360"/>
        <w:rPr>
          <w:b/>
        </w:rPr>
      </w:pPr>
      <w:r w:rsidRPr="00AD2E85">
        <w:rPr>
          <w:b/>
        </w:rPr>
        <w:t>(b) If yes what is the Applicant(s) name that you are acting on behalf of?</w:t>
      </w:r>
    </w:p>
    <w:p w14:paraId="338316FD" w14:textId="753B5621" w:rsidR="00E24377" w:rsidRPr="00E24377" w:rsidRDefault="07143299" w:rsidP="002B4795">
      <w:pPr>
        <w:ind w:left="357"/>
      </w:pPr>
      <w:r>
        <w:t xml:space="preserve">The MTAA Cardiac Forum </w:t>
      </w:r>
      <w:r w:rsidR="31285F9B">
        <w:t>(CF) consisting of Medtronic, Abbott, Biotronik, MicroPort CRM and Boston Scientific</w:t>
      </w:r>
    </w:p>
    <w:p w14:paraId="1FA3E81D" w14:textId="51382974" w:rsidR="00534C5F" w:rsidRPr="00154B00" w:rsidRDefault="00494011" w:rsidP="00A35E80">
      <w:pPr>
        <w:pStyle w:val="Heading2"/>
        <w:ind w:left="357" w:hanging="357"/>
      </w:pPr>
      <w:r>
        <w:t xml:space="preserve">(a) </w:t>
      </w:r>
      <w:r w:rsidR="00534C5F">
        <w:t>Are you a lobbyist acting on behalf of an Applicant?</w:t>
      </w:r>
    </w:p>
    <w:p w14:paraId="6E0C7594"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40E5B">
        <w:rPr>
          <w:szCs w:val="20"/>
        </w:rPr>
      </w:r>
      <w:r w:rsidR="00140E5B">
        <w:rPr>
          <w:szCs w:val="20"/>
        </w:rPr>
        <w:fldChar w:fldCharType="separate"/>
      </w:r>
      <w:r w:rsidRPr="00753C44">
        <w:rPr>
          <w:szCs w:val="20"/>
        </w:rPr>
        <w:fldChar w:fldCharType="end"/>
      </w:r>
      <w:r>
        <w:rPr>
          <w:szCs w:val="20"/>
        </w:rPr>
        <w:t xml:space="preserve"> Yes</w:t>
      </w:r>
    </w:p>
    <w:p w14:paraId="6F078ED2" w14:textId="7B7B84B9" w:rsidR="00A6491A" w:rsidRPr="00753C44" w:rsidRDefault="003128F5" w:rsidP="00A6491A">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A6491A" w:rsidRPr="0FAAFE1B">
        <w:t xml:space="preserve"> </w:t>
      </w:r>
      <w:r w:rsidR="00A6491A" w:rsidRPr="00177907">
        <w:t>No</w:t>
      </w:r>
    </w:p>
    <w:p w14:paraId="0FFF0966" w14:textId="77777777" w:rsidR="00534C5F" w:rsidRPr="002B4795" w:rsidRDefault="00534C5F" w:rsidP="00C52A6E">
      <w:pPr>
        <w:pStyle w:val="Heading2"/>
        <w:numPr>
          <w:ilvl w:val="0"/>
          <w:numId w:val="2"/>
        </w:numPr>
      </w:pPr>
      <w:r w:rsidRPr="002B4795">
        <w:t>If yes, are you listed on the Register of Lobbyists?</w:t>
      </w:r>
    </w:p>
    <w:p w14:paraId="503C4EA3" w14:textId="05FC2731" w:rsidR="00E87CA2" w:rsidRPr="002B4795" w:rsidRDefault="00E87CA2" w:rsidP="00A6491A">
      <w:pPr>
        <w:spacing w:before="0" w:after="0"/>
        <w:ind w:left="426"/>
      </w:pPr>
      <w:r w:rsidRPr="002B4795">
        <w:t>NA</w:t>
      </w:r>
      <w:r w:rsidR="00F2151E" w:rsidRPr="002B4795">
        <w:t xml:space="preserve">. The </w:t>
      </w:r>
      <w:r w:rsidR="7AEDF5F1" w:rsidRPr="002B4795">
        <w:t>Applica</w:t>
      </w:r>
      <w:r w:rsidR="66A58486" w:rsidRPr="002B4795">
        <w:t>nt</w:t>
      </w:r>
      <w:r w:rsidR="00F2151E" w:rsidRPr="002B4795">
        <w:t xml:space="preserve"> is not a lobbyist acting on behalf of an Applicant</w:t>
      </w:r>
    </w:p>
    <w:p w14:paraId="5156102A" w14:textId="77777777" w:rsidR="00CE0F9E" w:rsidRPr="002B4795" w:rsidRDefault="00CE0F9E" w:rsidP="00C52A6E">
      <w:pPr>
        <w:pStyle w:val="Heading2"/>
        <w:numPr>
          <w:ilvl w:val="0"/>
          <w:numId w:val="2"/>
        </w:numPr>
      </w:pPr>
      <w:r w:rsidRPr="002B4795">
        <w:t>Have you engaged a consultant on your behalf?</w:t>
      </w:r>
    </w:p>
    <w:p w14:paraId="4DC11E1B" w14:textId="2C7ABDB6" w:rsidR="00F2151E" w:rsidRPr="002B4795" w:rsidRDefault="5A950917" w:rsidP="006F2D38">
      <w:pPr>
        <w:spacing w:before="0" w:after="0"/>
        <w:ind w:left="426"/>
        <w:sectPr w:rsidR="00F2151E" w:rsidRPr="002B4795" w:rsidSect="00991EE4">
          <w:headerReference w:type="default"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2B4795">
        <w:t xml:space="preserve">NA. The </w:t>
      </w:r>
      <w:r w:rsidR="35EB8E2B" w:rsidRPr="002B4795">
        <w:t>Applicant</w:t>
      </w:r>
      <w:r w:rsidRPr="002B4795">
        <w:t xml:space="preserve"> is a consultant acting on behalf of the </w:t>
      </w:r>
      <w:r w:rsidR="453B3E81" w:rsidRPr="002B4795">
        <w:t>CF</w:t>
      </w:r>
    </w:p>
    <w:p w14:paraId="554ACA74" w14:textId="4C9F9C53" w:rsidR="00135933" w:rsidRDefault="00135933" w:rsidP="00135933">
      <w:pPr>
        <w:pStyle w:val="Heading1"/>
      </w:pPr>
      <w:r>
        <w:lastRenderedPageBreak/>
        <w:t>Foreword</w:t>
      </w:r>
    </w:p>
    <w:p w14:paraId="6F1320CC" w14:textId="3AC22AB8" w:rsidR="00E244EA" w:rsidRPr="003646BA" w:rsidRDefault="00733E9C" w:rsidP="00F62551">
      <w:r>
        <w:t>Cardiac implantable electronic devices (CIEDs)</w:t>
      </w:r>
      <w:r w:rsidR="00633271">
        <w:t xml:space="preserve"> consist of </w:t>
      </w:r>
      <w:r w:rsidR="000D0958" w:rsidRPr="000D0958">
        <w:t>pacemakers (PPMs), implanted cardioverter defibrillators (ICDs)</w:t>
      </w:r>
      <w:r w:rsidR="00657111">
        <w:t>,</w:t>
      </w:r>
      <w:r w:rsidR="000D0958" w:rsidRPr="000D0958">
        <w:t xml:space="preserve"> </w:t>
      </w:r>
      <w:r w:rsidR="00A34856">
        <w:t>implantable l</w:t>
      </w:r>
      <w:r w:rsidR="006832C1">
        <w:t>oop recorders (ILRs)</w:t>
      </w:r>
      <w:r w:rsidR="00657111">
        <w:t xml:space="preserve"> and </w:t>
      </w:r>
      <w:r w:rsidR="002F0381">
        <w:t>cardiac resynchronisation therapy devices (CRTs)</w:t>
      </w:r>
      <w:r w:rsidR="00633271">
        <w:t xml:space="preserve">. CIEDs </w:t>
      </w:r>
      <w:r>
        <w:t xml:space="preserve">require ongoing technical services </w:t>
      </w:r>
      <w:r w:rsidR="00DD00CF">
        <w:t xml:space="preserve">to </w:t>
      </w:r>
      <w:r w:rsidR="00DD00CF" w:rsidRPr="00423329">
        <w:rPr>
          <w:rFonts w:cs="Calibri Light"/>
          <w:color w:val="000000"/>
          <w:shd w:val="clear" w:color="auto" w:fill="FFFFFF"/>
        </w:rPr>
        <w:t>ensur</w:t>
      </w:r>
      <w:r w:rsidR="00DD00CF">
        <w:rPr>
          <w:rFonts w:cs="Calibri Light"/>
          <w:color w:val="000000"/>
          <w:shd w:val="clear" w:color="auto" w:fill="FFFFFF"/>
        </w:rPr>
        <w:t xml:space="preserve">e </w:t>
      </w:r>
      <w:r w:rsidR="00DD00CF" w:rsidRPr="00423329">
        <w:rPr>
          <w:rFonts w:cs="Calibri Light"/>
          <w:color w:val="000000"/>
          <w:shd w:val="clear" w:color="auto" w:fill="FFFFFF"/>
        </w:rPr>
        <w:t>pat</w:t>
      </w:r>
      <w:r w:rsidR="00005CE0">
        <w:rPr>
          <w:rFonts w:cs="Calibri Light"/>
          <w:color w:val="000000"/>
          <w:shd w:val="clear" w:color="auto" w:fill="FFFFFF"/>
        </w:rPr>
        <w:t>i</w:t>
      </w:r>
      <w:r w:rsidR="00DD00CF" w:rsidRPr="00423329">
        <w:rPr>
          <w:rFonts w:cs="Calibri Light"/>
          <w:color w:val="000000"/>
          <w:shd w:val="clear" w:color="auto" w:fill="FFFFFF"/>
        </w:rPr>
        <w:t>ent safety</w:t>
      </w:r>
      <w:r w:rsidR="00DD00CF">
        <w:rPr>
          <w:rFonts w:cs="Calibri Light"/>
          <w:color w:val="000000"/>
          <w:shd w:val="clear" w:color="auto" w:fill="FFFFFF"/>
        </w:rPr>
        <w:t xml:space="preserve">, </w:t>
      </w:r>
      <w:r w:rsidR="00DD00CF" w:rsidRPr="00423329">
        <w:rPr>
          <w:rFonts w:cs="Calibri Light"/>
          <w:color w:val="000000"/>
          <w:shd w:val="clear" w:color="auto" w:fill="FFFFFF"/>
        </w:rPr>
        <w:t>optimise the outcomes from device therapy</w:t>
      </w:r>
      <w:r w:rsidR="00DD00CF">
        <w:rPr>
          <w:rFonts w:cs="Calibri Light"/>
          <w:color w:val="000000"/>
          <w:shd w:val="clear" w:color="auto" w:fill="FFFFFF"/>
        </w:rPr>
        <w:t xml:space="preserve"> and </w:t>
      </w:r>
      <w:r w:rsidR="00F55331">
        <w:rPr>
          <w:rFonts w:cs="Calibri Light"/>
          <w:color w:val="000000"/>
          <w:shd w:val="clear" w:color="auto" w:fill="FFFFFF"/>
        </w:rPr>
        <w:t xml:space="preserve">to </w:t>
      </w:r>
      <w:r w:rsidR="00DD00CF">
        <w:rPr>
          <w:rFonts w:cs="Calibri Light"/>
          <w:color w:val="000000"/>
          <w:shd w:val="clear" w:color="auto" w:fill="FFFFFF"/>
        </w:rPr>
        <w:t>monitor</w:t>
      </w:r>
      <w:r w:rsidR="00F55331">
        <w:rPr>
          <w:rFonts w:cs="Calibri Light"/>
          <w:color w:val="000000"/>
          <w:shd w:val="clear" w:color="auto" w:fill="FFFFFF"/>
        </w:rPr>
        <w:t xml:space="preserve"> </w:t>
      </w:r>
      <w:r w:rsidR="00DD00CF">
        <w:rPr>
          <w:rFonts w:cs="Calibri Light"/>
          <w:color w:val="000000"/>
          <w:shd w:val="clear" w:color="auto" w:fill="FFFFFF"/>
        </w:rPr>
        <w:t xml:space="preserve">patients </w:t>
      </w:r>
      <w:r w:rsidR="00CC5DE9">
        <w:rPr>
          <w:rFonts w:cs="Calibri Light"/>
          <w:color w:val="000000"/>
          <w:shd w:val="clear" w:color="auto" w:fill="FFFFFF"/>
        </w:rPr>
        <w:t>with</w:t>
      </w:r>
      <w:r w:rsidR="00EB4C63">
        <w:rPr>
          <w:rFonts w:cs="Calibri Light"/>
          <w:color w:val="000000"/>
          <w:shd w:val="clear" w:color="auto" w:fill="FFFFFF"/>
        </w:rPr>
        <w:t xml:space="preserve"> </w:t>
      </w:r>
      <w:r w:rsidR="00EB4C63">
        <w:t xml:space="preserve">a range of cardiovascular conditions including </w:t>
      </w:r>
      <w:proofErr w:type="spellStart"/>
      <w:r w:rsidR="00EB4C63">
        <w:t>b</w:t>
      </w:r>
      <w:r w:rsidR="00EB4C63" w:rsidRPr="00EC4997">
        <w:t>radyarrhythmias</w:t>
      </w:r>
      <w:proofErr w:type="spellEnd"/>
      <w:r w:rsidR="00EB4C63" w:rsidRPr="00EC4997">
        <w:t xml:space="preserve">, ventricular tachyarrhythmias, </w:t>
      </w:r>
      <w:r w:rsidR="00EB4C63">
        <w:t xml:space="preserve">atrial fibrillation </w:t>
      </w:r>
      <w:r w:rsidR="00EB4C63" w:rsidRPr="00EC4997">
        <w:t>and advanced systolic heart failure</w:t>
      </w:r>
      <w:r w:rsidR="00CC5DE9">
        <w:rPr>
          <w:rFonts w:cs="Calibri Light"/>
          <w:color w:val="000000"/>
          <w:shd w:val="clear" w:color="auto" w:fill="FFFFFF"/>
        </w:rPr>
        <w:t xml:space="preserve"> </w:t>
      </w:r>
      <w:r w:rsidR="00E837B4">
        <w:rPr>
          <w:rFonts w:cs="Calibri Light"/>
          <w:color w:val="000000"/>
          <w:shd w:val="clear" w:color="auto" w:fill="FFFFFF"/>
        </w:rPr>
        <w:fldChar w:fldCharType="begin">
          <w:fldData xml:space="preserve">PEVuZE5vdGU+PENpdGU+PEF1dGhvcj5XaWxrb2ZmPC9BdXRob3I+PFllYXI+MjAwODwvWWVhcj48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</w:fldData>
        </w:fldChar>
      </w:r>
      <w:r w:rsidR="00C6643E">
        <w:rPr>
          <w:rFonts w:cs="Calibri Light"/>
          <w:color w:val="000000"/>
          <w:shd w:val="clear" w:color="auto" w:fill="FFFFFF"/>
        </w:rPr>
        <w:instrText xml:space="preserve"> ADDIN EN.CITE </w:instrText>
      </w:r>
      <w:r w:rsidR="00C6643E">
        <w:rPr>
          <w:rFonts w:cs="Calibri Light"/>
          <w:color w:val="000000"/>
          <w:shd w:val="clear" w:color="auto" w:fill="FFFFFF"/>
        </w:rPr>
        <w:fldChar w:fldCharType="begin">
          <w:fldData xml:space="preserve">PEVuZE5vdGU+PENpdGU+PEF1dGhvcj5XaWxrb2ZmPC9BdXRob3I+PFllYXI+MjAwODwvWWVhcj48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</w:fldData>
        </w:fldChar>
      </w:r>
      <w:r w:rsidR="00C6643E">
        <w:rPr>
          <w:rFonts w:cs="Calibri Light"/>
          <w:color w:val="000000"/>
          <w:shd w:val="clear" w:color="auto" w:fill="FFFFFF"/>
        </w:rPr>
        <w:instrText xml:space="preserve"> ADDIN EN.CITE.DATA </w:instrText>
      </w:r>
      <w:r w:rsidR="00C6643E">
        <w:rPr>
          <w:rFonts w:cs="Calibri Light"/>
          <w:color w:val="000000"/>
          <w:shd w:val="clear" w:color="auto" w:fill="FFFFFF"/>
        </w:rPr>
      </w:r>
      <w:r w:rsidR="00C6643E">
        <w:rPr>
          <w:rFonts w:cs="Calibri Light"/>
          <w:color w:val="000000"/>
          <w:shd w:val="clear" w:color="auto" w:fill="FFFFFF"/>
        </w:rPr>
        <w:fldChar w:fldCharType="end"/>
      </w:r>
      <w:r w:rsidR="00E837B4">
        <w:rPr>
          <w:rFonts w:cs="Calibri Light"/>
          <w:color w:val="000000"/>
          <w:shd w:val="clear" w:color="auto" w:fill="FFFFFF"/>
        </w:rPr>
      </w:r>
      <w:r w:rsidR="00E837B4">
        <w:rPr>
          <w:rFonts w:cs="Calibri Light"/>
          <w:color w:val="000000"/>
          <w:shd w:val="clear" w:color="auto" w:fill="FFFFFF"/>
        </w:rPr>
        <w:fldChar w:fldCharType="separate"/>
      </w:r>
      <w:r w:rsidR="00C6643E">
        <w:rPr>
          <w:rFonts w:cs="Calibri Light"/>
          <w:noProof/>
          <w:color w:val="000000"/>
          <w:shd w:val="clear" w:color="auto" w:fill="FFFFFF"/>
        </w:rPr>
        <w:t>(Wilkoff et al., 2008, Steffen et al., 2019)</w:t>
      </w:r>
      <w:r w:rsidR="00E837B4">
        <w:rPr>
          <w:rFonts w:cs="Calibri Light"/>
          <w:color w:val="000000"/>
          <w:shd w:val="clear" w:color="auto" w:fill="FFFFFF"/>
        </w:rPr>
        <w:fldChar w:fldCharType="end"/>
      </w:r>
      <w:r w:rsidR="004D7931" w:rsidRPr="005812CC">
        <w:rPr>
          <w:rFonts w:cs="Calibri Light"/>
          <w:color w:val="000000"/>
          <w:shd w:val="clear" w:color="auto" w:fill="FFFFFF"/>
        </w:rPr>
        <w:t xml:space="preserve">. </w:t>
      </w:r>
      <w:r w:rsidR="006A0B82">
        <w:rPr>
          <w:rFonts w:cs="Calibri Light"/>
          <w:color w:val="000000"/>
          <w:shd w:val="clear" w:color="auto" w:fill="FFFFFF"/>
        </w:rPr>
        <w:t>Globally and i</w:t>
      </w:r>
      <w:r w:rsidR="005C4838">
        <w:rPr>
          <w:rFonts w:cs="Calibri Light"/>
          <w:color w:val="000000"/>
          <w:shd w:val="clear" w:color="auto" w:fill="FFFFFF"/>
        </w:rPr>
        <w:t>n Australia</w:t>
      </w:r>
      <w:r w:rsidR="000F738E">
        <w:rPr>
          <w:rFonts w:cs="Calibri Light"/>
          <w:color w:val="000000"/>
          <w:shd w:val="clear" w:color="auto" w:fill="FFFFFF"/>
        </w:rPr>
        <w:t xml:space="preserve"> </w:t>
      </w:r>
      <w:r w:rsidR="006A0B82">
        <w:rPr>
          <w:rFonts w:cs="Calibri Light"/>
          <w:color w:val="000000"/>
          <w:shd w:val="clear" w:color="auto" w:fill="FFFFFF"/>
        </w:rPr>
        <w:t>these services are imbedded</w:t>
      </w:r>
      <w:r w:rsidR="000F738E">
        <w:rPr>
          <w:rFonts w:cs="Calibri Light"/>
          <w:color w:val="000000"/>
          <w:shd w:val="clear" w:color="auto" w:fill="FFFFFF"/>
        </w:rPr>
        <w:t xml:space="preserve"> </w:t>
      </w:r>
      <w:r w:rsidR="006A0B82">
        <w:rPr>
          <w:rFonts w:cs="Calibri Light"/>
          <w:color w:val="000000"/>
          <w:shd w:val="clear" w:color="auto" w:fill="FFFFFF"/>
        </w:rPr>
        <w:t xml:space="preserve">in </w:t>
      </w:r>
      <w:r w:rsidR="00B13E81">
        <w:rPr>
          <w:rFonts w:cs="Calibri Light"/>
          <w:color w:val="000000"/>
          <w:shd w:val="clear" w:color="auto" w:fill="FFFFFF"/>
        </w:rPr>
        <w:t xml:space="preserve">CIED </w:t>
      </w:r>
      <w:r w:rsidR="000F738E">
        <w:rPr>
          <w:rFonts w:cs="Calibri Light"/>
          <w:color w:val="000000"/>
          <w:shd w:val="clear" w:color="auto" w:fill="FFFFFF"/>
        </w:rPr>
        <w:t xml:space="preserve">standard </w:t>
      </w:r>
      <w:r w:rsidR="00CD1EA9">
        <w:rPr>
          <w:rFonts w:cs="Calibri Light"/>
          <w:color w:val="000000"/>
          <w:shd w:val="clear" w:color="auto" w:fill="FFFFFF"/>
        </w:rPr>
        <w:t>of</w:t>
      </w:r>
      <w:r w:rsidR="000F738E">
        <w:rPr>
          <w:rFonts w:cs="Calibri Light"/>
          <w:color w:val="000000"/>
          <w:shd w:val="clear" w:color="auto" w:fill="FFFFFF"/>
        </w:rPr>
        <w:t xml:space="preserve"> care</w:t>
      </w:r>
      <w:r w:rsidR="008F2C40">
        <w:rPr>
          <w:rFonts w:cs="Calibri Light"/>
          <w:color w:val="000000"/>
          <w:shd w:val="clear" w:color="auto" w:fill="FFFFFF"/>
        </w:rPr>
        <w:t xml:space="preserve"> </w:t>
      </w:r>
      <w:r w:rsidR="00015936">
        <w:rPr>
          <w:rFonts w:cs="Calibri Light"/>
          <w:color w:val="000000"/>
          <w:shd w:val="clear" w:color="auto" w:fill="FFFFFF"/>
        </w:rPr>
        <w:t xml:space="preserve">and </w:t>
      </w:r>
      <w:r w:rsidR="008135FC">
        <w:rPr>
          <w:rFonts w:cs="Calibri Light"/>
          <w:color w:val="000000"/>
          <w:shd w:val="clear" w:color="auto" w:fill="FFFFFF"/>
        </w:rPr>
        <w:t xml:space="preserve">are </w:t>
      </w:r>
      <w:r w:rsidR="00015936" w:rsidRPr="00FF6189">
        <w:t xml:space="preserve">endorsed by numerous clinical guidelines, product manuals and statements from </w:t>
      </w:r>
      <w:r w:rsidR="003113BA">
        <w:t>physicians</w:t>
      </w:r>
      <w:r w:rsidR="00015936" w:rsidRPr="00FF6189">
        <w:t xml:space="preserve"> and professional organisations</w:t>
      </w:r>
      <w:r w:rsidR="008F2C40">
        <w:t xml:space="preserve"> </w:t>
      </w:r>
      <w:r w:rsidR="008F2C40">
        <w:fldChar w:fldCharType="begin">
          <w:fldData xml:space="preserve">PEVuZE5vdGU+PENpdGU+PEF1dGhvcj5DU0FOWjwvQXV0aG9yPjxZZWFyPjIwMTc8L1llYXI+PFJl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</w:fldData>
        </w:fldChar>
      </w:r>
      <w:r w:rsidR="008F2C40">
        <w:instrText xml:space="preserve"> ADDIN EN.CITE </w:instrText>
      </w:r>
      <w:r w:rsidR="008F2C40">
        <w:fldChar w:fldCharType="begin">
          <w:fldData xml:space="preserve">PEVuZE5vdGU+PENpdGU+PEF1dGhvcj5DU0FOWjwvQXV0aG9yPjxZZWFyPjIwMTc8L1llYXI+PFJl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</w:fldData>
        </w:fldChar>
      </w:r>
      <w:r w:rsidR="008F2C40">
        <w:instrText xml:space="preserve"> ADDIN EN.CITE.DATA </w:instrText>
      </w:r>
      <w:r w:rsidR="008F2C40">
        <w:fldChar w:fldCharType="end"/>
      </w:r>
      <w:r w:rsidR="008F2C40">
        <w:fldChar w:fldCharType="separate"/>
      </w:r>
      <w:r w:rsidR="008F2C40">
        <w:rPr>
          <w:noProof/>
        </w:rPr>
        <w:t>(CSANZ, 2017, BHRS, 2020, Lindsay et al., 2008, Wilkoff et al., 2008)</w:t>
      </w:r>
      <w:r w:rsidR="008F2C40">
        <w:fldChar w:fldCharType="end"/>
      </w:r>
      <w:r w:rsidR="008F2C40" w:rsidRPr="00FF6189">
        <w:t>.</w:t>
      </w:r>
      <w:r w:rsidR="003646BA">
        <w:t xml:space="preserve"> </w:t>
      </w:r>
      <w:r w:rsidR="00982B36">
        <w:t>I</w:t>
      </w:r>
      <w:r w:rsidR="4478611F" w:rsidRPr="005812CC">
        <w:rPr>
          <w:rFonts w:cs="Calibri Light"/>
          <w:color w:val="000000"/>
          <w:shd w:val="clear" w:color="auto" w:fill="FFFFFF"/>
        </w:rPr>
        <w:t xml:space="preserve">ndustry </w:t>
      </w:r>
      <w:r w:rsidR="001764E7">
        <w:rPr>
          <w:rFonts w:cs="Calibri Light"/>
          <w:color w:val="000000"/>
          <w:shd w:val="clear" w:color="auto" w:fill="FFFFFF"/>
        </w:rPr>
        <w:t xml:space="preserve">employed </w:t>
      </w:r>
      <w:r w:rsidR="4478611F" w:rsidRPr="005812CC">
        <w:rPr>
          <w:rFonts w:cs="Calibri Light"/>
          <w:color w:val="000000"/>
          <w:shd w:val="clear" w:color="auto" w:fill="FFFFFF"/>
        </w:rPr>
        <w:t>allied health professionals (IEAPs)</w:t>
      </w:r>
      <w:r w:rsidR="00982B36">
        <w:rPr>
          <w:rFonts w:cs="Calibri Light"/>
          <w:color w:val="000000"/>
          <w:shd w:val="clear" w:color="auto" w:fill="FFFFFF"/>
        </w:rPr>
        <w:t xml:space="preserve"> are integral to the provision of cardiac services</w:t>
      </w:r>
      <w:r w:rsidR="004C1415">
        <w:rPr>
          <w:rFonts w:cs="Calibri Light"/>
          <w:color w:val="000000"/>
          <w:shd w:val="clear" w:color="auto" w:fill="FFFFFF"/>
        </w:rPr>
        <w:t xml:space="preserve"> in </w:t>
      </w:r>
      <w:r w:rsidR="003646BA">
        <w:rPr>
          <w:rFonts w:cs="Calibri Light"/>
          <w:color w:val="000000"/>
          <w:shd w:val="clear" w:color="auto" w:fill="FFFFFF"/>
        </w:rPr>
        <w:t xml:space="preserve">the public and private </w:t>
      </w:r>
      <w:r w:rsidR="004C1415">
        <w:rPr>
          <w:rFonts w:cs="Calibri Light"/>
          <w:color w:val="000000"/>
          <w:shd w:val="clear" w:color="auto" w:fill="FFFFFF"/>
        </w:rPr>
        <w:t>Australia</w:t>
      </w:r>
      <w:r w:rsidR="003646BA">
        <w:rPr>
          <w:rFonts w:cs="Calibri Light"/>
          <w:color w:val="000000"/>
          <w:shd w:val="clear" w:color="auto" w:fill="FFFFFF"/>
        </w:rPr>
        <w:t xml:space="preserve">n healthcare system </w:t>
      </w:r>
      <w:r w:rsidR="19D6676C">
        <w:rPr>
          <w:rFonts w:cs="Calibri Light"/>
          <w:color w:val="000000"/>
          <w:shd w:val="clear" w:color="auto" w:fill="FFFFFF"/>
        </w:rPr>
        <w:t>(</w:t>
      </w:r>
      <w:r w:rsidR="6C8AEEAB">
        <w:rPr>
          <w:rFonts w:cs="Calibri Light"/>
          <w:color w:val="000000"/>
          <w:shd w:val="clear" w:color="auto" w:fill="FFFFFF"/>
        </w:rPr>
        <w:t xml:space="preserve">outlined in </w:t>
      </w:r>
      <w:r w:rsidR="00D7315F">
        <w:rPr>
          <w:rFonts w:cs="Calibri Light"/>
          <w:color w:val="000000"/>
          <w:shd w:val="clear" w:color="auto" w:fill="FFFFFF"/>
        </w:rPr>
        <w:fldChar w:fldCharType="begin"/>
      </w:r>
      <w:r w:rsidR="00D7315F">
        <w:rPr>
          <w:rFonts w:cs="Calibri Light"/>
          <w:color w:val="000000"/>
          <w:shd w:val="clear" w:color="auto" w:fill="FFFFFF"/>
        </w:rPr>
        <w:instrText xml:space="preserve"> REF _Ref96931557 \h </w:instrText>
      </w:r>
      <w:r w:rsidR="00D7315F">
        <w:rPr>
          <w:rFonts w:cs="Calibri Light"/>
          <w:color w:val="000000"/>
          <w:shd w:val="clear" w:color="auto" w:fill="FFFFFF"/>
        </w:rPr>
      </w:r>
      <w:r w:rsidR="00D7315F">
        <w:rPr>
          <w:rFonts w:cs="Calibri Light"/>
          <w:color w:val="000000"/>
          <w:shd w:val="clear" w:color="auto" w:fill="FFFFFF"/>
        </w:rPr>
        <w:fldChar w:fldCharType="separate"/>
      </w:r>
      <w:r w:rsidR="002726A5">
        <w:t>PART 6 – PICO</w:t>
      </w:r>
      <w:r w:rsidR="00D7315F">
        <w:rPr>
          <w:rFonts w:cs="Calibri Light"/>
          <w:color w:val="000000"/>
          <w:shd w:val="clear" w:color="auto" w:fill="FFFFFF"/>
        </w:rPr>
        <w:fldChar w:fldCharType="end"/>
      </w:r>
      <w:r w:rsidR="2E8E12B7">
        <w:rPr>
          <w:rFonts w:cs="Calibri Light"/>
          <w:color w:val="000000"/>
          <w:shd w:val="clear" w:color="auto" w:fill="FFFFFF"/>
        </w:rPr>
        <w:t>)</w:t>
      </w:r>
      <w:r w:rsidR="1F371DD3">
        <w:rPr>
          <w:rFonts w:cs="Calibri Light"/>
          <w:color w:val="000000"/>
          <w:shd w:val="clear" w:color="auto" w:fill="FFFFFF"/>
        </w:rPr>
        <w:t>.</w:t>
      </w:r>
      <w:r w:rsidR="4A9A894E">
        <w:rPr>
          <w:rFonts w:cs="Calibri Light"/>
          <w:color w:val="000000"/>
          <w:shd w:val="clear" w:color="auto" w:fill="FFFFFF"/>
        </w:rPr>
        <w:t xml:space="preserve"> </w:t>
      </w:r>
      <w:r w:rsidR="00D1019E">
        <w:rPr>
          <w:rFonts w:cs="Calibri Light"/>
          <w:color w:val="000000"/>
          <w:shd w:val="clear" w:color="auto" w:fill="FFFFFF"/>
        </w:rPr>
        <w:t>In both settings, c</w:t>
      </w:r>
      <w:r w:rsidR="00D1019E">
        <w:t>ardiac</w:t>
      </w:r>
      <w:r w:rsidR="00D1019E" w:rsidRPr="00FF6189">
        <w:t xml:space="preserve"> </w:t>
      </w:r>
      <w:r w:rsidR="00FA7E8C">
        <w:t xml:space="preserve">support </w:t>
      </w:r>
      <w:r w:rsidR="00D1019E" w:rsidRPr="00FF6189">
        <w:t xml:space="preserve">services provided by IEAPs </w:t>
      </w:r>
      <w:r w:rsidR="00D1019E">
        <w:t>are only completed at the request of a treating health care professional (HCP).</w:t>
      </w:r>
    </w:p>
    <w:p w14:paraId="1DEE2198" w14:textId="42DCD169" w:rsidR="00B50CA8" w:rsidRDefault="4B55A88B" w:rsidP="00F62551">
      <w:r>
        <w:rPr>
          <w:rFonts w:cs="Calibri Light"/>
          <w:color w:val="000000"/>
          <w:shd w:val="clear" w:color="auto" w:fill="FFFFFF"/>
        </w:rPr>
        <w:t>CIED p</w:t>
      </w:r>
      <w:r w:rsidR="4A9A894E">
        <w:rPr>
          <w:rFonts w:cs="Calibri Light"/>
          <w:color w:val="000000"/>
          <w:shd w:val="clear" w:color="auto" w:fill="FFFFFF"/>
        </w:rPr>
        <w:t xml:space="preserve">atients </w:t>
      </w:r>
      <w:r w:rsidR="616D735E">
        <w:rPr>
          <w:rFonts w:cs="Calibri Light"/>
          <w:color w:val="000000"/>
          <w:shd w:val="clear" w:color="auto" w:fill="FFFFFF"/>
        </w:rPr>
        <w:t>i</w:t>
      </w:r>
      <w:r w:rsidR="12127345">
        <w:t>n the public healthcare system</w:t>
      </w:r>
      <w:r w:rsidR="616D735E">
        <w:t xml:space="preserve"> (</w:t>
      </w:r>
      <w:r w:rsidR="3D7C3B5A">
        <w:t xml:space="preserve">defined as </w:t>
      </w:r>
      <w:r w:rsidR="616D735E">
        <w:t>patients without private health insurance)</w:t>
      </w:r>
      <w:r w:rsidR="12127345">
        <w:t xml:space="preserve"> </w:t>
      </w:r>
      <w:r w:rsidR="129FB855">
        <w:t>largely receive cardiac services</w:t>
      </w:r>
      <w:r w:rsidR="616D735E">
        <w:t xml:space="preserve"> </w:t>
      </w:r>
      <w:r w:rsidR="699D4CB4">
        <w:t xml:space="preserve">in public hospitals </w:t>
      </w:r>
      <w:r w:rsidR="34AE8247">
        <w:t>from</w:t>
      </w:r>
      <w:r w:rsidR="699D4CB4">
        <w:t xml:space="preserve"> a </w:t>
      </w:r>
      <w:r w:rsidR="12127345">
        <w:t>physician supported by hospital</w:t>
      </w:r>
      <w:r w:rsidR="00E86B61">
        <w:t>-</w:t>
      </w:r>
      <w:r w:rsidR="12127345">
        <w:t>employed cardiac physiologists</w:t>
      </w:r>
      <w:r w:rsidR="00A34FE2">
        <w:t>. P</w:t>
      </w:r>
      <w:r w:rsidR="000232EA" w:rsidRPr="00C056A7">
        <w:t xml:space="preserve">ublic </w:t>
      </w:r>
      <w:r w:rsidR="000232EA">
        <w:t>h</w:t>
      </w:r>
      <w:r w:rsidR="000232EA" w:rsidRPr="00C056A7">
        <w:t xml:space="preserve">ospital </w:t>
      </w:r>
      <w:r w:rsidR="004502AC">
        <w:t xml:space="preserve">cardiac </w:t>
      </w:r>
      <w:r w:rsidR="000232EA">
        <w:rPr>
          <w:rFonts w:cs="Calibri Light"/>
          <w:color w:val="000000"/>
          <w:shd w:val="clear" w:color="auto" w:fill="FFFFFF"/>
        </w:rPr>
        <w:t>physiologists</w:t>
      </w:r>
      <w:r w:rsidR="000232EA" w:rsidRPr="00C056A7">
        <w:t xml:space="preserve"> provide technical support for all brands of CIEDs</w:t>
      </w:r>
      <w:r w:rsidR="000232EA">
        <w:t xml:space="preserve"> </w:t>
      </w:r>
      <w:r w:rsidR="00140A60">
        <w:t xml:space="preserve">and therefore </w:t>
      </w:r>
      <w:r w:rsidR="000232EA">
        <w:t xml:space="preserve">additional </w:t>
      </w:r>
      <w:r w:rsidR="00140A60">
        <w:t xml:space="preserve">specialised </w:t>
      </w:r>
      <w:r w:rsidR="000232EA">
        <w:t xml:space="preserve">support is </w:t>
      </w:r>
      <w:r w:rsidR="00CC62F9">
        <w:t>required</w:t>
      </w:r>
      <w:r w:rsidR="000232EA">
        <w:t xml:space="preserve"> </w:t>
      </w:r>
      <w:r w:rsidR="008928DA">
        <w:t>from</w:t>
      </w:r>
      <w:r w:rsidR="000232EA">
        <w:t xml:space="preserve"> IEAPs for </w:t>
      </w:r>
      <w:r w:rsidR="00E15139">
        <w:t xml:space="preserve">product specific </w:t>
      </w:r>
      <w:r w:rsidR="000232EA">
        <w:t>training</w:t>
      </w:r>
      <w:r w:rsidR="00887771">
        <w:t xml:space="preserve"> and</w:t>
      </w:r>
      <w:r w:rsidR="000232EA">
        <w:t xml:space="preserve"> assistance </w:t>
      </w:r>
      <w:r w:rsidR="00A21405">
        <w:t>with</w:t>
      </w:r>
      <w:r w:rsidR="005D77B2">
        <w:t xml:space="preserve"> </w:t>
      </w:r>
      <w:r w:rsidR="00E15139">
        <w:t>complex</w:t>
      </w:r>
      <w:r w:rsidR="005D77B2">
        <w:t xml:space="preserve"> servicing tasks</w:t>
      </w:r>
      <w:r w:rsidR="00887771">
        <w:t xml:space="preserve"> </w:t>
      </w:r>
      <w:r w:rsidR="000232EA">
        <w:t>(for example, algorithm optimisation can often only be performed by IEAP</w:t>
      </w:r>
      <w:r w:rsidR="00887771">
        <w:t>s</w:t>
      </w:r>
      <w:r w:rsidR="005D77B2">
        <w:t xml:space="preserve"> </w:t>
      </w:r>
      <w:r w:rsidR="005C404A">
        <w:t>due to their product expertise</w:t>
      </w:r>
      <w:r w:rsidR="000232EA">
        <w:t>).</w:t>
      </w:r>
    </w:p>
    <w:p w14:paraId="1ADF0D6B" w14:textId="6D2DC16A" w:rsidR="00464A4E" w:rsidRPr="009A16ED" w:rsidRDefault="129FB855" w:rsidP="00F62551">
      <w:r>
        <w:rPr>
          <w:rFonts w:cs="Calibri Light"/>
          <w:color w:val="000000"/>
          <w:shd w:val="clear" w:color="auto" w:fill="FFFFFF"/>
        </w:rPr>
        <w:t>CIED</w:t>
      </w:r>
      <w:r w:rsidR="4B55A88B">
        <w:rPr>
          <w:rFonts w:cs="Calibri Light"/>
          <w:color w:val="000000"/>
          <w:shd w:val="clear" w:color="auto" w:fill="FFFFFF"/>
        </w:rPr>
        <w:t xml:space="preserve"> patients</w:t>
      </w:r>
      <w:r>
        <w:rPr>
          <w:rFonts w:cs="Calibri Light"/>
          <w:color w:val="000000"/>
          <w:shd w:val="clear" w:color="auto" w:fill="FFFFFF"/>
        </w:rPr>
        <w:t xml:space="preserve"> i</w:t>
      </w:r>
      <w:r>
        <w:t xml:space="preserve">n the private healthcare system </w:t>
      </w:r>
      <w:r w:rsidR="5545305A">
        <w:t>(</w:t>
      </w:r>
      <w:r w:rsidR="68F17E18">
        <w:t xml:space="preserve">defined as </w:t>
      </w:r>
      <w:r w:rsidR="5545305A">
        <w:t xml:space="preserve">patients with private health insurance) receive cardiac services in </w:t>
      </w:r>
      <w:r w:rsidR="56402371">
        <w:t>a range of inpatient</w:t>
      </w:r>
      <w:r w:rsidR="5545305A">
        <w:t xml:space="preserve"> and </w:t>
      </w:r>
      <w:r w:rsidR="56402371">
        <w:t>outpatient settings (</w:t>
      </w:r>
      <w:r w:rsidR="56402371">
        <w:rPr>
          <w:rFonts w:cs="Calibri Light"/>
          <w:color w:val="000000"/>
          <w:shd w:val="clear" w:color="auto" w:fill="FFFFFF"/>
        </w:rPr>
        <w:t xml:space="preserve">outlined in </w:t>
      </w:r>
      <w:r w:rsidR="00943135">
        <w:rPr>
          <w:rFonts w:cs="Calibri Light"/>
          <w:color w:val="000000"/>
          <w:shd w:val="clear" w:color="auto" w:fill="FFFFFF"/>
        </w:rPr>
        <w:fldChar w:fldCharType="begin"/>
      </w:r>
      <w:r w:rsidR="00943135">
        <w:rPr>
          <w:rFonts w:cs="Calibri Light"/>
          <w:color w:val="000000"/>
          <w:shd w:val="clear" w:color="auto" w:fill="FFFFFF"/>
        </w:rPr>
        <w:instrText xml:space="preserve"> REF _Ref96931557 \h </w:instrText>
      </w:r>
      <w:r w:rsidR="00943135">
        <w:rPr>
          <w:rFonts w:cs="Calibri Light"/>
          <w:color w:val="000000"/>
          <w:shd w:val="clear" w:color="auto" w:fill="FFFFFF"/>
        </w:rPr>
      </w:r>
      <w:r w:rsidR="00943135">
        <w:rPr>
          <w:rFonts w:cs="Calibri Light"/>
          <w:color w:val="000000"/>
          <w:shd w:val="clear" w:color="auto" w:fill="FFFFFF"/>
        </w:rPr>
        <w:fldChar w:fldCharType="separate"/>
      </w:r>
      <w:r w:rsidR="002726A5">
        <w:t>PART 6 – PICO</w:t>
      </w:r>
      <w:r w:rsidR="00943135">
        <w:rPr>
          <w:rFonts w:cs="Calibri Light"/>
          <w:color w:val="000000"/>
          <w:shd w:val="clear" w:color="auto" w:fill="FFFFFF"/>
        </w:rPr>
        <w:fldChar w:fldCharType="end"/>
      </w:r>
      <w:r w:rsidR="56402371">
        <w:rPr>
          <w:rFonts w:cs="Calibri Light"/>
          <w:color w:val="000000"/>
          <w:shd w:val="clear" w:color="auto" w:fill="FFFFFF"/>
        </w:rPr>
        <w:t xml:space="preserve">, </w:t>
      </w:r>
      <w:r w:rsidR="00943135">
        <w:rPr>
          <w:rFonts w:cs="Calibri Light"/>
          <w:color w:val="000000"/>
          <w:shd w:val="clear" w:color="auto" w:fill="FFFFFF"/>
        </w:rPr>
        <w:fldChar w:fldCharType="begin"/>
      </w:r>
      <w:r w:rsidR="00943135">
        <w:rPr>
          <w:rFonts w:cs="Calibri Light"/>
          <w:color w:val="000000"/>
          <w:shd w:val="clear" w:color="auto" w:fill="FFFFFF"/>
        </w:rPr>
        <w:instrText xml:space="preserve"> REF _Ref95977988 \h </w:instrText>
      </w:r>
      <w:r w:rsidR="00943135">
        <w:rPr>
          <w:rFonts w:cs="Calibri Light"/>
          <w:color w:val="000000"/>
          <w:shd w:val="clear" w:color="auto" w:fill="FFFFFF"/>
        </w:rPr>
      </w:r>
      <w:r w:rsidR="00943135">
        <w:rPr>
          <w:rFonts w:cs="Calibri Light"/>
          <w:color w:val="000000"/>
          <w:shd w:val="clear" w:color="auto" w:fill="FFFFFF"/>
        </w:rPr>
        <w:fldChar w:fldCharType="separate"/>
      </w:r>
      <w:r w:rsidR="002726A5">
        <w:t xml:space="preserve">Table </w:t>
      </w:r>
      <w:r w:rsidR="002726A5">
        <w:rPr>
          <w:noProof/>
        </w:rPr>
        <w:t>4</w:t>
      </w:r>
      <w:r w:rsidR="00943135">
        <w:rPr>
          <w:rFonts w:cs="Calibri Light"/>
          <w:color w:val="000000"/>
          <w:shd w:val="clear" w:color="auto" w:fill="FFFFFF"/>
        </w:rPr>
        <w:fldChar w:fldCharType="end"/>
      </w:r>
      <w:r w:rsidR="56402371">
        <w:rPr>
          <w:rFonts w:cs="Calibri Light"/>
          <w:color w:val="000000"/>
          <w:shd w:val="clear" w:color="auto" w:fill="FFFFFF"/>
        </w:rPr>
        <w:t xml:space="preserve">). </w:t>
      </w:r>
      <w:r w:rsidR="20719C58">
        <w:t>In this setting</w:t>
      </w:r>
      <w:r w:rsidR="40B143C3">
        <w:t>,</w:t>
      </w:r>
      <w:r w:rsidR="2D2720E6">
        <w:t xml:space="preserve"> IEAPs</w:t>
      </w:r>
      <w:r w:rsidR="2D2720E6" w:rsidRPr="00A26A24">
        <w:t xml:space="preserve"> </w:t>
      </w:r>
      <w:r w:rsidR="0055503F">
        <w:t>provide</w:t>
      </w:r>
      <w:r w:rsidR="00296371">
        <w:t xml:space="preserve"> </w:t>
      </w:r>
      <w:r w:rsidR="2D2720E6">
        <w:t>essential</w:t>
      </w:r>
      <w:r w:rsidR="2D2720E6" w:rsidRPr="008C363E">
        <w:t xml:space="preserve"> equipment</w:t>
      </w:r>
      <w:r w:rsidR="4FB78EBE">
        <w:t xml:space="preserve">, </w:t>
      </w:r>
      <w:r w:rsidR="2D2720E6" w:rsidRPr="008C363E">
        <w:t>p</w:t>
      </w:r>
      <w:r w:rsidR="04F7A819">
        <w:t>er</w:t>
      </w:r>
      <w:r w:rsidR="2D2720E6" w:rsidRPr="008C363E">
        <w:t>form</w:t>
      </w:r>
      <w:r w:rsidR="2D2720E6">
        <w:t xml:space="preserve"> </w:t>
      </w:r>
      <w:r w:rsidR="001F5963">
        <w:t xml:space="preserve">the </w:t>
      </w:r>
      <w:r w:rsidR="2D2720E6" w:rsidRPr="008C363E">
        <w:t xml:space="preserve">majority of </w:t>
      </w:r>
      <w:r w:rsidR="2D2720E6">
        <w:t xml:space="preserve">CIED </w:t>
      </w:r>
      <w:r w:rsidR="2D2720E6" w:rsidRPr="008C363E">
        <w:t>servicing tasks, and collaborat</w:t>
      </w:r>
      <w:r w:rsidR="2D2720E6">
        <w:t xml:space="preserve">e </w:t>
      </w:r>
      <w:r w:rsidR="2D2720E6" w:rsidRPr="008C363E">
        <w:t xml:space="preserve">directly with the </w:t>
      </w:r>
      <w:r w:rsidR="78D6C367">
        <w:t xml:space="preserve">treating </w:t>
      </w:r>
      <w:r w:rsidR="003113BA">
        <w:t>physician</w:t>
      </w:r>
      <w:r w:rsidR="77EFC11D">
        <w:t xml:space="preserve"> </w:t>
      </w:r>
      <w:r w:rsidR="00D0362F">
        <w:rPr>
          <w:rFonts w:cs="Calibri Light"/>
          <w:color w:val="000000"/>
          <w:shd w:val="clear" w:color="auto" w:fill="FFFFFF"/>
        </w:rPr>
        <w:fldChar w:fldCharType="begin"/>
      </w:r>
      <w:r w:rsidR="00D0362F">
        <w:rPr>
          <w:rFonts w:cs="Calibri Light"/>
          <w:color w:val="000000"/>
          <w:shd w:val="clear" w:color="auto" w:fill="FFFFFF"/>
        </w:rPr>
        <w:instrText xml:space="preserve"> ADDIN EN.CITE &lt;EndNote&gt;&lt;Cite&gt;&lt;Author&gt;IWG&lt;/Author&gt;&lt;Year&gt;2020&lt;/Year&gt;&lt;RecNum&gt;1&lt;/RecNum&gt;&lt;DisplayText&gt;(IWG, 2020)&lt;/DisplayText&gt;&lt;record&gt;&lt;rec-number&gt;1&lt;/rec-number&gt;&lt;foreign-keys&gt;&lt;key app="EN" db-id="zfev22sv2dvxxwes9ebvafa8fexwesafv0x5" timestamp="1642722361"&gt;1&lt;/key&gt;&lt;/foreign-keys&gt;&lt;ref-type name="Electronic Article"&gt;43&lt;/ref-type&gt;&lt;contributors&gt;&lt;authors&gt;&lt;author&gt;IWG,&lt;/author&gt;&lt;/authors&gt;&lt;/contributors&gt;&lt;titles&gt;&lt;title&gt;Working paper - Industry Working Group (IWG) on Cardiac Technical Support Services&lt;/title&gt;&lt;/titles&gt;&lt;dates&gt;&lt;year&gt;2020&lt;/year&gt;&lt;/dates&gt;&lt;urls&gt;&lt;/urls&gt;&lt;/record&gt;&lt;/Cite&gt;&lt;/EndNote&gt;</w:instrText>
      </w:r>
      <w:r w:rsidR="00D0362F">
        <w:rPr>
          <w:rFonts w:cs="Calibri Light"/>
          <w:color w:val="000000"/>
          <w:shd w:val="clear" w:color="auto" w:fill="FFFFFF"/>
        </w:rPr>
        <w:fldChar w:fldCharType="separate"/>
      </w:r>
      <w:r w:rsidR="68E17540">
        <w:rPr>
          <w:rFonts w:cs="Calibri Light"/>
          <w:noProof/>
          <w:color w:val="000000"/>
          <w:shd w:val="clear" w:color="auto" w:fill="FFFFFF"/>
        </w:rPr>
        <w:t>(IWG, 2020)</w:t>
      </w:r>
      <w:r w:rsidR="00D0362F">
        <w:rPr>
          <w:rFonts w:cs="Calibri Light"/>
          <w:color w:val="000000"/>
          <w:shd w:val="clear" w:color="auto" w:fill="FFFFFF"/>
        </w:rPr>
        <w:fldChar w:fldCharType="end"/>
      </w:r>
      <w:r w:rsidR="5CF16872">
        <w:rPr>
          <w:rFonts w:cs="Calibri Light"/>
          <w:color w:val="000000"/>
          <w:shd w:val="clear" w:color="auto" w:fill="FFFFFF"/>
        </w:rPr>
        <w:t>.</w:t>
      </w:r>
      <w:r w:rsidR="77EFC11D">
        <w:rPr>
          <w:rFonts w:cs="Calibri Light"/>
          <w:color w:val="000000"/>
          <w:shd w:val="clear" w:color="auto" w:fill="FFFFFF"/>
        </w:rPr>
        <w:t xml:space="preserve"> </w:t>
      </w:r>
      <w:r w:rsidR="00AA1416">
        <w:rPr>
          <w:rFonts w:cs="Calibri Light"/>
          <w:color w:val="000000"/>
          <w:shd w:val="clear" w:color="auto" w:fill="FFFFFF"/>
        </w:rPr>
        <w:t xml:space="preserve">There are </w:t>
      </w:r>
      <w:r w:rsidR="000602A2">
        <w:rPr>
          <w:rFonts w:cs="Calibri Light"/>
          <w:color w:val="000000"/>
          <w:shd w:val="clear" w:color="auto" w:fill="FFFFFF"/>
        </w:rPr>
        <w:t xml:space="preserve">a </w:t>
      </w:r>
      <w:r w:rsidR="000C777D">
        <w:rPr>
          <w:rFonts w:cs="Calibri Light"/>
          <w:color w:val="000000"/>
          <w:shd w:val="clear" w:color="auto" w:fill="FFFFFF"/>
        </w:rPr>
        <w:t xml:space="preserve">very limited </w:t>
      </w:r>
      <w:r w:rsidR="000602A2">
        <w:rPr>
          <w:rFonts w:cs="Calibri Light"/>
          <w:color w:val="000000"/>
          <w:shd w:val="clear" w:color="auto" w:fill="FFFFFF"/>
        </w:rPr>
        <w:t xml:space="preserve">number of </w:t>
      </w:r>
      <w:r w:rsidR="00921B1C">
        <w:rPr>
          <w:rFonts w:cs="Calibri Light"/>
          <w:color w:val="000000"/>
          <w:shd w:val="clear" w:color="auto" w:fill="FFFFFF"/>
        </w:rPr>
        <w:t>cardiac</w:t>
      </w:r>
      <w:r w:rsidR="00992534">
        <w:rPr>
          <w:rFonts w:cs="Calibri Light"/>
          <w:color w:val="000000"/>
          <w:shd w:val="clear" w:color="auto" w:fill="FFFFFF"/>
        </w:rPr>
        <w:t xml:space="preserve"> </w:t>
      </w:r>
      <w:r w:rsidR="000C777D">
        <w:t xml:space="preserve">physiologists </w:t>
      </w:r>
      <w:r w:rsidR="003646BA">
        <w:t xml:space="preserve">(equivalent to the public sector) </w:t>
      </w:r>
      <w:r w:rsidR="000C777D">
        <w:t xml:space="preserve">which </w:t>
      </w:r>
      <w:r w:rsidR="000602A2">
        <w:t>support physicians in this setting</w:t>
      </w:r>
      <w:r w:rsidR="000C777D">
        <w:t xml:space="preserve">. </w:t>
      </w:r>
      <w:r w:rsidR="0819C624">
        <w:t xml:space="preserve">Although IEAPs provide support in both </w:t>
      </w:r>
      <w:r w:rsidR="2ACDE210">
        <w:t>system</w:t>
      </w:r>
      <w:r w:rsidR="55837ABA">
        <w:t>s</w:t>
      </w:r>
      <w:r w:rsidR="0819C624">
        <w:t xml:space="preserve">, </w:t>
      </w:r>
      <w:r w:rsidR="0819C624" w:rsidRPr="00190C30">
        <w:rPr>
          <w:b/>
          <w:bCs/>
        </w:rPr>
        <w:t xml:space="preserve">the focus of this application is on </w:t>
      </w:r>
      <w:r w:rsidR="00C176C8" w:rsidRPr="00190C30">
        <w:rPr>
          <w:b/>
          <w:bCs/>
        </w:rPr>
        <w:t>reimbursement</w:t>
      </w:r>
      <w:r w:rsidR="00EE2725" w:rsidRPr="00190C30">
        <w:rPr>
          <w:b/>
          <w:bCs/>
        </w:rPr>
        <w:t xml:space="preserve"> </w:t>
      </w:r>
      <w:r w:rsidR="00C176C8" w:rsidRPr="00190C30">
        <w:rPr>
          <w:b/>
          <w:bCs/>
        </w:rPr>
        <w:t xml:space="preserve">for cardiac technical support </w:t>
      </w:r>
      <w:r w:rsidR="00A448F0">
        <w:rPr>
          <w:b/>
          <w:bCs/>
        </w:rPr>
        <w:t xml:space="preserve">services </w:t>
      </w:r>
      <w:r w:rsidR="00C176C8" w:rsidRPr="00190C30">
        <w:rPr>
          <w:b/>
          <w:bCs/>
        </w:rPr>
        <w:t xml:space="preserve">provided by IEAPs in the </w:t>
      </w:r>
      <w:r w:rsidR="0819C624" w:rsidRPr="00190C30">
        <w:rPr>
          <w:b/>
          <w:bCs/>
        </w:rPr>
        <w:t xml:space="preserve">private healthcare </w:t>
      </w:r>
      <w:r w:rsidR="070BCA3F" w:rsidRPr="00190C30">
        <w:rPr>
          <w:b/>
          <w:bCs/>
        </w:rPr>
        <w:t>system</w:t>
      </w:r>
      <w:r w:rsidR="070BCA3F">
        <w:t xml:space="preserve"> </w:t>
      </w:r>
      <w:r w:rsidR="0819C624">
        <w:t xml:space="preserve">where companies supplying CIEDs take on delivery of </w:t>
      </w:r>
      <w:r w:rsidR="006B7430">
        <w:t>most</w:t>
      </w:r>
      <w:r w:rsidR="0819C624">
        <w:t xml:space="preserve"> cardiac technical support services.</w:t>
      </w:r>
    </w:p>
    <w:p w14:paraId="1D8E5B69" w14:textId="23C692F8" w:rsidR="00B0153B" w:rsidRDefault="003A3B99" w:rsidP="00733E9C">
      <w:r>
        <w:t xml:space="preserve">Based on an </w:t>
      </w:r>
      <w:r w:rsidR="00172C37">
        <w:t xml:space="preserve">independent validation </w:t>
      </w:r>
      <w:r w:rsidR="00707274">
        <w:t xml:space="preserve">report </w:t>
      </w:r>
      <w:r w:rsidR="006607E9">
        <w:t>by KPMG, t</w:t>
      </w:r>
      <w:r w:rsidR="0012207E">
        <w:t xml:space="preserve">he </w:t>
      </w:r>
      <w:r w:rsidR="00CE031D">
        <w:t>total cost of services provided by IEAPs</w:t>
      </w:r>
      <w:r w:rsidR="006607E9">
        <w:t xml:space="preserve"> </w:t>
      </w:r>
      <w:r w:rsidR="001E28A4">
        <w:t xml:space="preserve">in the private </w:t>
      </w:r>
      <w:r w:rsidR="0091079E">
        <w:t xml:space="preserve">healthcare system </w:t>
      </w:r>
      <w:r w:rsidR="006B7C58">
        <w:t>is</w:t>
      </w:r>
      <w:r w:rsidR="00CE031D">
        <w:t xml:space="preserve"> </w:t>
      </w:r>
      <w:r w:rsidR="006607E9">
        <w:t>e</w:t>
      </w:r>
      <w:r w:rsidR="00AF3BBB">
        <w:t>stimated to</w:t>
      </w:r>
      <w:r w:rsidR="00CE031D">
        <w:t xml:space="preserve"> fall in the range of </w:t>
      </w:r>
      <w:r w:rsidR="006B62C6">
        <w:t>$86 million and $125 million, with a median total cost of $102.98 million</w:t>
      </w:r>
      <w:r w:rsidR="00187D92">
        <w:t xml:space="preserve"> in FY23</w:t>
      </w:r>
      <w:r w:rsidR="00E837B4">
        <w:t xml:space="preserve"> </w:t>
      </w:r>
      <w:r>
        <w:fldChar w:fldCharType="begin"/>
      </w:r>
      <w:r>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fldChar w:fldCharType="separate"/>
      </w:r>
      <w:r w:rsidR="00E837B4" w:rsidRPr="39C4A5CB">
        <w:rPr>
          <w:noProof/>
        </w:rPr>
        <w:t>(KPMG, 2021)</w:t>
      </w:r>
      <w:r>
        <w:fldChar w:fldCharType="end"/>
      </w:r>
      <w:r w:rsidR="0091079E">
        <w:t xml:space="preserve">(outlined in </w:t>
      </w:r>
      <w:r>
        <w:fldChar w:fldCharType="begin"/>
      </w:r>
      <w:r>
        <w:instrText xml:space="preserve"> REF _Ref96931668 \h </w:instrText>
      </w:r>
      <w:r>
        <w:fldChar w:fldCharType="separate"/>
      </w:r>
      <w:r w:rsidR="002726A5">
        <w:t>PART 8 – COST</w:t>
      </w:r>
      <w:r w:rsidR="002726A5" w:rsidRPr="00C776B1">
        <w:t xml:space="preserve"> INFORMATION</w:t>
      </w:r>
      <w:r>
        <w:fldChar w:fldCharType="end"/>
      </w:r>
      <w:r w:rsidR="0091079E">
        <w:t>)</w:t>
      </w:r>
      <w:r w:rsidR="00AF3BBB">
        <w:t>. This include</w:t>
      </w:r>
      <w:r w:rsidR="00985D03">
        <w:t>s</w:t>
      </w:r>
      <w:r w:rsidR="00AF3BBB">
        <w:t xml:space="preserve"> </w:t>
      </w:r>
      <w:r w:rsidR="00707274">
        <w:t>training</w:t>
      </w:r>
      <w:r w:rsidR="00524479">
        <w:t xml:space="preserve"> and labour costs</w:t>
      </w:r>
      <w:r w:rsidR="00A46812">
        <w:t xml:space="preserve"> along with </w:t>
      </w:r>
      <w:r w:rsidR="004745B9">
        <w:t>significant travel time, covering metropolitan, regional and remote locations</w:t>
      </w:r>
      <w:r w:rsidR="00B013B7">
        <w:t xml:space="preserve">. </w:t>
      </w:r>
      <w:r w:rsidR="007B3CD4">
        <w:t>Notably,</w:t>
      </w:r>
      <w:r w:rsidR="00AA0FC8">
        <w:t xml:space="preserve"> IEAPs</w:t>
      </w:r>
      <w:r w:rsidR="00C96BFD">
        <w:t xml:space="preserve"> </w:t>
      </w:r>
      <w:r w:rsidR="008D35A8">
        <w:t xml:space="preserve">provide </w:t>
      </w:r>
      <w:r w:rsidR="00C96BFD">
        <w:t xml:space="preserve">24hr </w:t>
      </w:r>
      <w:r w:rsidR="008D35A8">
        <w:t>servicing for</w:t>
      </w:r>
      <w:r w:rsidR="00C96BFD">
        <w:t xml:space="preserve"> potential troubleshooting or assistance with interpretation of interrogated data </w:t>
      </w:r>
      <w:r w:rsidR="005356E8">
        <w:t xml:space="preserve">for high-risk events or </w:t>
      </w:r>
      <w:r w:rsidR="00B0153B">
        <w:t xml:space="preserve">for patients presenting to the </w:t>
      </w:r>
      <w:r w:rsidR="00C96BFD">
        <w:t>emergency department</w:t>
      </w:r>
      <w:r w:rsidR="0053766F">
        <w:t xml:space="preserve"> </w:t>
      </w:r>
      <w:r>
        <w:fldChar w:fldCharType="begin"/>
      </w:r>
      <w:r>
        <w:instrText xml:space="preserve"> ADDIN EN.CITE &lt;EndNote&gt;&lt;Cite&gt;&lt;Author&gt;IWG&lt;/Author&gt;&lt;Year&gt;2020&lt;/Year&gt;&lt;RecNum&gt;1&lt;/RecNum&gt;&lt;DisplayText&gt;(IWG, 2020)&lt;/DisplayText&gt;&lt;record&gt;&lt;rec-number&gt;1&lt;/rec-number&gt;&lt;foreign-keys&gt;&lt;key app="EN" db-id="zfev22sv2dvxxwes9ebvafa8fexwesafv0x5" timestamp="1642722361"&gt;1&lt;/key&gt;&lt;/foreign-keys&gt;&lt;ref-type name="Electronic Article"&gt;43&lt;/ref-type&gt;&lt;contributors&gt;&lt;authors&gt;&lt;author&gt;IWG,&lt;/author&gt;&lt;/authors&gt;&lt;/contributors&gt;&lt;titles&gt;&lt;title&gt;Working paper - Industry Working Group (IWG) on Cardiac Technical Support Services&lt;/title&gt;&lt;/titles&gt;&lt;dates&gt;&lt;year&gt;2020&lt;/year&gt;&lt;/dates&gt;&lt;urls&gt;&lt;/urls&gt;&lt;/record&gt;&lt;/Cite&gt;&lt;/EndNote&gt;</w:instrText>
      </w:r>
      <w:r>
        <w:fldChar w:fldCharType="separate"/>
      </w:r>
      <w:r w:rsidR="0053766F" w:rsidRPr="39C4A5CB">
        <w:rPr>
          <w:noProof/>
        </w:rPr>
        <w:t>(IWG, 2020)</w:t>
      </w:r>
      <w:r>
        <w:fldChar w:fldCharType="end"/>
      </w:r>
      <w:r w:rsidR="005356E8">
        <w:t>.</w:t>
      </w:r>
    </w:p>
    <w:p w14:paraId="27996B29" w14:textId="660102F4" w:rsidR="00C228EA" w:rsidRDefault="0D66407D" w:rsidP="00733E9C">
      <w:r>
        <w:t xml:space="preserve">Even though private physicians </w:t>
      </w:r>
      <w:r w:rsidR="4062D4C1">
        <w:t>can claim</w:t>
      </w:r>
      <w:r w:rsidR="0387566B">
        <w:t xml:space="preserve"> reimbursement</w:t>
      </w:r>
      <w:r>
        <w:t xml:space="preserve"> for </w:t>
      </w:r>
      <w:r w:rsidR="35AC24A9">
        <w:t>cardiac</w:t>
      </w:r>
      <w:r w:rsidR="1AA9AB9A">
        <w:t xml:space="preserve"> </w:t>
      </w:r>
      <w:r>
        <w:t>services</w:t>
      </w:r>
      <w:r w:rsidR="3D218B9D">
        <w:t xml:space="preserve"> (</w:t>
      </w:r>
      <w:r w:rsidR="39ACD519">
        <w:t xml:space="preserve">MBS items </w:t>
      </w:r>
      <w:r w:rsidR="6BF3D7EF">
        <w:t>11719,</w:t>
      </w:r>
      <w:r w:rsidR="1C88BE7E">
        <w:t xml:space="preserve"> 11720, </w:t>
      </w:r>
      <w:r w:rsidR="18AF51D2">
        <w:t>11721,</w:t>
      </w:r>
      <w:r w:rsidR="6334C782">
        <w:t xml:space="preserve"> 11725, </w:t>
      </w:r>
      <w:r w:rsidR="0F8A0051">
        <w:t>11726,</w:t>
      </w:r>
      <w:r w:rsidR="599889F0">
        <w:t xml:space="preserve"> 11727</w:t>
      </w:r>
      <w:r w:rsidR="1F7929FE">
        <w:t>, 38213,</w:t>
      </w:r>
      <w:r w:rsidR="057D6062">
        <w:t xml:space="preserve"> 11728, 11731</w:t>
      </w:r>
      <w:r w:rsidR="1F7929FE">
        <w:t>)</w:t>
      </w:r>
      <w:r>
        <w:t>, these payments go toward the physician’s time only with no reimbursement provided for IEAP technical support.</w:t>
      </w:r>
      <w:r w:rsidR="42D86110">
        <w:t xml:space="preserve"> </w:t>
      </w:r>
      <w:r w:rsidR="7EAA5567">
        <w:t xml:space="preserve">Consequently, </w:t>
      </w:r>
      <w:r w:rsidR="65BC6CAA">
        <w:t xml:space="preserve">the cost for </w:t>
      </w:r>
      <w:r w:rsidR="7EAA5567">
        <w:t>i</w:t>
      </w:r>
      <w:r w:rsidR="3BC1013C">
        <w:t>ndustry</w:t>
      </w:r>
      <w:r w:rsidR="1371D607">
        <w:t xml:space="preserve"> </w:t>
      </w:r>
      <w:r w:rsidR="65BC6CAA">
        <w:t>to provide</w:t>
      </w:r>
      <w:r w:rsidR="1371D607">
        <w:t xml:space="preserve"> </w:t>
      </w:r>
      <w:r w:rsidR="7B4C6D0E">
        <w:t xml:space="preserve">the </w:t>
      </w:r>
      <w:r w:rsidR="7417E461">
        <w:t xml:space="preserve">high-quality and vital </w:t>
      </w:r>
      <w:r w:rsidR="56B95256">
        <w:t>IEAP</w:t>
      </w:r>
      <w:r w:rsidR="1371D607">
        <w:t xml:space="preserve"> services </w:t>
      </w:r>
      <w:r w:rsidR="00487627">
        <w:t xml:space="preserve">is coming </w:t>
      </w:r>
      <w:r w:rsidR="255B8F23">
        <w:t xml:space="preserve">solely </w:t>
      </w:r>
      <w:r w:rsidR="00487627">
        <w:t>from</w:t>
      </w:r>
      <w:r w:rsidR="06978A4A">
        <w:t xml:space="preserve"> the</w:t>
      </w:r>
      <w:r w:rsidR="1371D607">
        <w:t xml:space="preserve"> </w:t>
      </w:r>
      <w:r w:rsidR="6EF6182F">
        <w:t xml:space="preserve">Prostheses </w:t>
      </w:r>
      <w:r w:rsidR="6EA02226">
        <w:t>L</w:t>
      </w:r>
      <w:r w:rsidR="6EF6182F">
        <w:t>ist (</w:t>
      </w:r>
      <w:r w:rsidR="1371D607">
        <w:t>PL</w:t>
      </w:r>
      <w:r w:rsidR="6EF6182F">
        <w:t>)</w:t>
      </w:r>
      <w:r w:rsidR="1371D607">
        <w:t xml:space="preserve"> benefit for CIEDs</w:t>
      </w:r>
      <w:r w:rsidR="2B3CE5BC">
        <w:t xml:space="preserve">, payable at </w:t>
      </w:r>
      <w:r w:rsidR="4F64FEE5">
        <w:t>implantation of the devices</w:t>
      </w:r>
      <w:r w:rsidR="63FA5AC6">
        <w:t>. H</w:t>
      </w:r>
      <w:r w:rsidR="7DD07BAD">
        <w:t>owever</w:t>
      </w:r>
      <w:r w:rsidR="6EF6182F">
        <w:t>,</w:t>
      </w:r>
      <w:r w:rsidR="3A370D09">
        <w:t xml:space="preserve"> </w:t>
      </w:r>
      <w:r w:rsidR="00E74E9C">
        <w:t>if the planned</w:t>
      </w:r>
      <w:r w:rsidR="07A2C271">
        <w:t xml:space="preserve"> </w:t>
      </w:r>
      <w:r w:rsidR="05CBCB3C">
        <w:t>PL benefit reductions</w:t>
      </w:r>
      <w:r w:rsidR="003D2344">
        <w:t xml:space="preserve"> are implemented</w:t>
      </w:r>
      <w:r w:rsidR="07A2C271">
        <w:t>,</w:t>
      </w:r>
      <w:r w:rsidR="05CBCB3C">
        <w:t xml:space="preserve"> </w:t>
      </w:r>
      <w:r w:rsidR="6EF6182F">
        <w:t xml:space="preserve">industry will be </w:t>
      </w:r>
      <w:r w:rsidR="47B11D93">
        <w:t>unable to sustain the existing level of support for device implantation and follow-up technical services</w:t>
      </w:r>
      <w:r w:rsidR="6EF6182F">
        <w:t>.</w:t>
      </w:r>
    </w:p>
    <w:p w14:paraId="14968A57" w14:textId="31CDA178" w:rsidR="00F55331" w:rsidRDefault="00F55331" w:rsidP="00F55331">
      <w:pPr>
        <w:pStyle w:val="Heading2"/>
        <w:numPr>
          <w:ilvl w:val="0"/>
          <w:numId w:val="0"/>
        </w:numPr>
        <w:ind w:left="360" w:hanging="360"/>
      </w:pPr>
      <w:r w:rsidRPr="00F55331">
        <w:t xml:space="preserve">Agreement between the Government and </w:t>
      </w:r>
      <w:r>
        <w:t>MTAA</w:t>
      </w:r>
      <w:r w:rsidR="003F7809">
        <w:t xml:space="preserve"> to support </w:t>
      </w:r>
      <w:r w:rsidR="003F7809" w:rsidRPr="003F7809">
        <w:t>sponsors and suppliers of medical devices</w:t>
      </w:r>
    </w:p>
    <w:p w14:paraId="3CA6B88F" w14:textId="5FE7C187" w:rsidR="00F94C28" w:rsidRDefault="67526901" w:rsidP="00504511">
      <w:r>
        <w:t xml:space="preserve">In October 2017, MTAA entered into an </w:t>
      </w:r>
      <w:r w:rsidR="631F3AE9">
        <w:t>A</w:t>
      </w:r>
      <w:r>
        <w:t xml:space="preserve">greement with the Australian Government to determine a new framework for setting and reviewing </w:t>
      </w:r>
      <w:r w:rsidR="00680743">
        <w:t>PL</w:t>
      </w:r>
      <w:r>
        <w:t xml:space="preserve"> benefits </w:t>
      </w:r>
      <w:r>
        <w:fldChar w:fldCharType="begin"/>
      </w:r>
      <w:r>
        <w:instrText xml:space="preserve"> ADDIN EN.CITE &lt;EndNote&gt;&lt;Cite&gt;&lt;Author&gt;Australian Government&lt;/Author&gt;&lt;Year&gt;2017&lt;/Year&gt;&lt;RecNum&gt;48&lt;/RecNum&gt;&lt;DisplayText&gt;(Australian Government, 2017)&lt;/DisplayText&gt;&lt;record&gt;&lt;rec-number&gt;48&lt;/rec-number&gt;&lt;foreign-keys&gt;&lt;key app="EN" db-id="zfev22sv2dvxxwes9ebvafa8fexwesafv0x5" timestamp="1645668572"&gt;48&lt;/key&gt;&lt;/foreign-keys&gt;&lt;ref-type name="Electronic Article"&gt;43&lt;/ref-type&gt;&lt;contributors&gt;&lt;authors&gt;&lt;author&gt;Australian Government, Department of Health&lt;/author&gt;&lt;/authors&gt;&lt;/contributors&gt;&lt;titles&gt;&lt;title&gt;Agreement between the Government and the Medical Technology Association of Australia (MTAA)&lt;/title&gt;&lt;/titles&gt;&lt;dates&gt;&lt;year&gt;2017&lt;/year&gt;&lt;/dates&gt;&lt;urls&gt;&lt;related-urls&gt;&lt;url&gt;https://www.health.gov.au/resources/publications/agreement-between-the-government-and-the-medical-technology-association-of-australia&lt;/url&gt;&lt;/related-urls&gt;&lt;/urls&gt;&lt;custom2&gt;24 Feb 2022&lt;/custom2&gt;&lt;/record&gt;&lt;/Cite&gt;&lt;/EndNote&gt;</w:instrText>
      </w:r>
      <w:r>
        <w:fldChar w:fldCharType="separate"/>
      </w:r>
      <w:r w:rsidR="3E1F71D6" w:rsidRPr="39AF3C2D">
        <w:rPr>
          <w:noProof/>
        </w:rPr>
        <w:t>(Australian Government, 2017)</w:t>
      </w:r>
      <w:r>
        <w:fldChar w:fldCharType="end"/>
      </w:r>
      <w:r>
        <w:t xml:space="preserve">. As part of that </w:t>
      </w:r>
      <w:r w:rsidR="50B11B54">
        <w:t>A</w:t>
      </w:r>
      <w:r>
        <w:t>greement</w:t>
      </w:r>
      <w:r w:rsidR="7685731E">
        <w:t>, which operated from 15 October 2017 to 31 January 2022, t</w:t>
      </w:r>
      <w:r w:rsidR="3742A140">
        <w:t xml:space="preserve">here </w:t>
      </w:r>
      <w:r w:rsidR="6E21D521">
        <w:t>was a</w:t>
      </w:r>
      <w:r w:rsidR="3742A140">
        <w:t xml:space="preserve"> staged reduction of PL benefits</w:t>
      </w:r>
      <w:r w:rsidR="6E21D521">
        <w:t xml:space="preserve">. This </w:t>
      </w:r>
      <w:r w:rsidR="74BA0F9D">
        <w:t xml:space="preserve">included a </w:t>
      </w:r>
      <w:r w:rsidR="1515FAE2">
        <w:t xml:space="preserve">37.5% </w:t>
      </w:r>
      <w:r w:rsidR="6E21D521">
        <w:t xml:space="preserve">benefit (10% being before the 2017 MTAA </w:t>
      </w:r>
      <w:r w:rsidR="00B75992">
        <w:t>A</w:t>
      </w:r>
      <w:r w:rsidR="6E21D521">
        <w:t xml:space="preserve">greement) </w:t>
      </w:r>
      <w:r w:rsidR="7D2080CA">
        <w:t xml:space="preserve">reduction </w:t>
      </w:r>
      <w:r w:rsidR="50B4AD4B">
        <w:t xml:space="preserve">for </w:t>
      </w:r>
      <w:r w:rsidR="7530FFBF">
        <w:t>CIEDs</w:t>
      </w:r>
      <w:r w:rsidR="7D2080CA">
        <w:t xml:space="preserve">. </w:t>
      </w:r>
      <w:r w:rsidR="5B25396E">
        <w:t xml:space="preserve">Unlike other items on the PL, </w:t>
      </w:r>
      <w:r w:rsidR="372127ED">
        <w:t>CIEDs</w:t>
      </w:r>
      <w:r w:rsidR="5B25396E">
        <w:t xml:space="preserve"> have very high lifetime service requirements which are heavily supported by </w:t>
      </w:r>
      <w:r w:rsidR="722FC9EC">
        <w:t>I</w:t>
      </w:r>
      <w:r w:rsidR="794A4115">
        <w:t>EAPs</w:t>
      </w:r>
      <w:r w:rsidR="5B25396E">
        <w:t xml:space="preserve">. </w:t>
      </w:r>
      <w:r w:rsidR="073AE742">
        <w:t>The</w:t>
      </w:r>
      <w:r w:rsidR="6E551C38">
        <w:t xml:space="preserve"> Agreement </w:t>
      </w:r>
      <w:r w:rsidR="404504AA">
        <w:t>r</w:t>
      </w:r>
      <w:r w:rsidR="3742A140">
        <w:t>ecognised</w:t>
      </w:r>
      <w:r w:rsidR="073AE742">
        <w:t xml:space="preserve"> that</w:t>
      </w:r>
      <w:r w:rsidR="3742A140">
        <w:t xml:space="preserve"> </w:t>
      </w:r>
      <w:r w:rsidR="6E551C38">
        <w:t>PL</w:t>
      </w:r>
      <w:r w:rsidR="2A57120B">
        <w:t xml:space="preserve"> </w:t>
      </w:r>
      <w:r w:rsidR="00B7751A">
        <w:t xml:space="preserve">benefit </w:t>
      </w:r>
      <w:r w:rsidR="50B4AD4B">
        <w:t xml:space="preserve">reduction </w:t>
      </w:r>
      <w:r w:rsidR="404504AA">
        <w:t xml:space="preserve">may impact the provisions of </w:t>
      </w:r>
      <w:r w:rsidR="794A4115">
        <w:t>these</w:t>
      </w:r>
      <w:r w:rsidR="637BD7BC">
        <w:t xml:space="preserve"> services </w:t>
      </w:r>
      <w:r w:rsidR="620A7F4C">
        <w:t>and</w:t>
      </w:r>
      <w:r w:rsidR="0C3AA267">
        <w:t xml:space="preserve">, </w:t>
      </w:r>
      <w:r w:rsidR="620A7F4C">
        <w:t>c</w:t>
      </w:r>
      <w:r w:rsidR="2A71B3AC">
        <w:t xml:space="preserve">onsequently, </w:t>
      </w:r>
      <w:r w:rsidR="073AE742">
        <w:t>proposed the</w:t>
      </w:r>
      <w:r w:rsidR="47D505CD">
        <w:t xml:space="preserve"> formation of an </w:t>
      </w:r>
      <w:r w:rsidR="60860794">
        <w:t xml:space="preserve">industry working group </w:t>
      </w:r>
      <w:r w:rsidR="0003139C">
        <w:t xml:space="preserve">(IWG) </w:t>
      </w:r>
      <w:r w:rsidR="60860794">
        <w:t>to determine how technical support services should be funded</w:t>
      </w:r>
      <w:r w:rsidR="695FB713">
        <w:t>. The IWG concluded</w:t>
      </w:r>
      <w:r w:rsidR="0003139C">
        <w:t xml:space="preserve">, </w:t>
      </w:r>
      <w:r w:rsidR="695FB713">
        <w:t>in their December 2020 report to government</w:t>
      </w:r>
      <w:r w:rsidR="0003139C">
        <w:t>,</w:t>
      </w:r>
      <w:r w:rsidR="695FB713">
        <w:t xml:space="preserve"> that the services were clinically essential and necessary but</w:t>
      </w:r>
      <w:r w:rsidR="00C92A99">
        <w:t xml:space="preserve"> did not provide any recommendations on a funding </w:t>
      </w:r>
      <w:r w:rsidR="00F27209">
        <w:t>mechanism</w:t>
      </w:r>
      <w:r w:rsidR="695FB713">
        <w:t>.</w:t>
      </w:r>
    </w:p>
    <w:p w14:paraId="3BEA5BD9" w14:textId="4B08C19C" w:rsidR="00081EF5" w:rsidRDefault="2C0A42E2" w:rsidP="00081EF5">
      <w:r>
        <w:lastRenderedPageBreak/>
        <w:t>The May 2021 Federal B</w:t>
      </w:r>
      <w:r w:rsidR="004F1C76">
        <w:t>udget</w:t>
      </w:r>
      <w:r w:rsidR="2F512FB9">
        <w:t xml:space="preserve"> announced further reform</w:t>
      </w:r>
      <w:r w:rsidR="4C38BD97">
        <w:t>s</w:t>
      </w:r>
      <w:r w:rsidR="2F512FB9">
        <w:t xml:space="preserve"> to the PL</w:t>
      </w:r>
      <w:r w:rsidR="1C516D0E">
        <w:t xml:space="preserve"> </w:t>
      </w:r>
      <w:r w:rsidR="003F1CB5" w:rsidRPr="003F1CB5">
        <w:t>supported by the Independent Hospital Pricing Authority (IHPA). As a result, further reductions to PL benefits are planned to commence from 1</w:t>
      </w:r>
      <w:r w:rsidR="003F1CB5" w:rsidRPr="0017684D">
        <w:rPr>
          <w:vertAlign w:val="superscript"/>
        </w:rPr>
        <w:t>st</w:t>
      </w:r>
      <w:r w:rsidR="003F1CB5" w:rsidRPr="003F1CB5">
        <w:t xml:space="preserve"> July 2022. </w:t>
      </w:r>
      <w:r w:rsidR="00EE2725" w:rsidRPr="00EE2725">
        <w:t xml:space="preserve">Device suppliers have expressed strong concern that in this environment of reduced benefit reimbursement, </w:t>
      </w:r>
      <w:r w:rsidR="00E1380E" w:rsidRPr="00E1380E">
        <w:t xml:space="preserve">industry’s ability to sustain the existing level of cardiac services </w:t>
      </w:r>
      <w:r w:rsidR="003C4159">
        <w:t>will</w:t>
      </w:r>
      <w:r w:rsidR="00E1380E" w:rsidRPr="00E1380E">
        <w:t xml:space="preserve"> be significantly compromised</w:t>
      </w:r>
      <w:r w:rsidR="0003139C">
        <w:t xml:space="preserve">. </w:t>
      </w:r>
      <w:r w:rsidR="00DE12D9">
        <w:t>As outlined in the attached l</w:t>
      </w:r>
      <w:r w:rsidR="00DE12D9" w:rsidRPr="00D035BF">
        <w:t xml:space="preserve">etter of support </w:t>
      </w:r>
      <w:r w:rsidR="00DE12D9">
        <w:t xml:space="preserve">from </w:t>
      </w:r>
      <w:r w:rsidR="00DE12D9" w:rsidRPr="00D035BF">
        <w:t>114 cardiac clinicians</w:t>
      </w:r>
      <w:r w:rsidR="003F2C98">
        <w:t xml:space="preserve"> </w:t>
      </w:r>
      <w:r w:rsidR="003F2C98" w:rsidRPr="00D035BF">
        <w:t xml:space="preserve">(roughly estimated at </w:t>
      </w:r>
      <w:r w:rsidR="42AA96EC">
        <w:t xml:space="preserve">a </w:t>
      </w:r>
      <w:r w:rsidR="003F2C98" w:rsidRPr="00D035BF">
        <w:t>third of all implanting physicians/electrophysiologists in Australia)</w:t>
      </w:r>
      <w:r w:rsidR="00DE12D9">
        <w:t xml:space="preserve">, without </w:t>
      </w:r>
      <w:r w:rsidR="003F2C98">
        <w:t>appropriate funding of cardiac technical support services provided by IEAP</w:t>
      </w:r>
      <w:r w:rsidR="009624D4">
        <w:t>s</w:t>
      </w:r>
      <w:r w:rsidR="001A7F3C">
        <w:t>,</w:t>
      </w:r>
      <w:r w:rsidR="003F2C98">
        <w:t xml:space="preserve"> </w:t>
      </w:r>
      <w:r w:rsidR="00DE12D9">
        <w:t xml:space="preserve">there will be a disastrous void with no parallel system </w:t>
      </w:r>
      <w:r w:rsidR="003F2C98">
        <w:t>to replace these services</w:t>
      </w:r>
      <w:r w:rsidR="00DE12D9">
        <w:t>.</w:t>
      </w:r>
    </w:p>
    <w:p w14:paraId="6869C74F" w14:textId="278F9771" w:rsidR="00F2194D" w:rsidRPr="00F364E4" w:rsidRDefault="0083242C" w:rsidP="00081EF5">
      <w:pPr>
        <w:pStyle w:val="IntenseQuote"/>
        <w:rPr>
          <w:b/>
          <w:bCs/>
        </w:rPr>
      </w:pPr>
      <w:r w:rsidRPr="00F364E4">
        <w:rPr>
          <w:b/>
          <w:bCs/>
        </w:rPr>
        <w:t>Unlike typical MSAC evaluations, th</w:t>
      </w:r>
      <w:r w:rsidR="00696EE8" w:rsidRPr="00F364E4">
        <w:rPr>
          <w:b/>
          <w:bCs/>
        </w:rPr>
        <w:t>is</w:t>
      </w:r>
      <w:r w:rsidRPr="00F364E4">
        <w:rPr>
          <w:b/>
          <w:bCs/>
        </w:rPr>
        <w:t xml:space="preserve"> application is </w:t>
      </w:r>
      <w:r w:rsidR="00D11E72" w:rsidRPr="00F364E4">
        <w:rPr>
          <w:b/>
          <w:bCs/>
        </w:rPr>
        <w:t xml:space="preserve">seeking </w:t>
      </w:r>
      <w:r w:rsidR="008F4507" w:rsidRPr="00F364E4">
        <w:rPr>
          <w:b/>
          <w:bCs/>
        </w:rPr>
        <w:t>long-term efficient funding of c</w:t>
      </w:r>
      <w:r w:rsidR="006E6684" w:rsidRPr="00F364E4">
        <w:rPr>
          <w:b/>
          <w:bCs/>
        </w:rPr>
        <w:t xml:space="preserve">ardiac technical </w:t>
      </w:r>
      <w:r w:rsidR="003F2C98">
        <w:rPr>
          <w:b/>
          <w:bCs/>
        </w:rPr>
        <w:t xml:space="preserve">support </w:t>
      </w:r>
      <w:r w:rsidR="006E6684" w:rsidRPr="00F364E4">
        <w:rPr>
          <w:b/>
          <w:bCs/>
        </w:rPr>
        <w:t>services</w:t>
      </w:r>
      <w:r w:rsidR="006D436C" w:rsidRPr="00F364E4">
        <w:rPr>
          <w:b/>
          <w:bCs/>
        </w:rPr>
        <w:t xml:space="preserve">, which are part of the standard </w:t>
      </w:r>
      <w:r w:rsidR="00E05A70" w:rsidRPr="00F364E4">
        <w:rPr>
          <w:b/>
          <w:bCs/>
        </w:rPr>
        <w:t>clinical practice</w:t>
      </w:r>
      <w:r w:rsidR="008F4507" w:rsidRPr="00F364E4">
        <w:rPr>
          <w:b/>
          <w:bCs/>
        </w:rPr>
        <w:t xml:space="preserve"> </w:t>
      </w:r>
      <w:r w:rsidR="008A3EFA" w:rsidRPr="00F364E4">
        <w:rPr>
          <w:b/>
          <w:bCs/>
        </w:rPr>
        <w:t xml:space="preserve">for optimising CIED therapy </w:t>
      </w:r>
      <w:r w:rsidR="00E05A70" w:rsidRPr="00F364E4">
        <w:rPr>
          <w:b/>
          <w:bCs/>
        </w:rPr>
        <w:t>in Australia</w:t>
      </w:r>
      <w:r w:rsidR="00696EE8" w:rsidRPr="00F364E4">
        <w:rPr>
          <w:b/>
          <w:bCs/>
        </w:rPr>
        <w:t xml:space="preserve">. </w:t>
      </w:r>
      <w:r w:rsidR="002C0851" w:rsidRPr="00F364E4">
        <w:rPr>
          <w:b/>
          <w:bCs/>
        </w:rPr>
        <w:t xml:space="preserve">The focus of this application is </w:t>
      </w:r>
      <w:r w:rsidR="00781865" w:rsidRPr="00F364E4">
        <w:rPr>
          <w:b/>
          <w:bCs/>
        </w:rPr>
        <w:t xml:space="preserve">to </w:t>
      </w:r>
      <w:r w:rsidR="00823504" w:rsidRPr="00F364E4">
        <w:rPr>
          <w:b/>
          <w:bCs/>
        </w:rPr>
        <w:t xml:space="preserve">confirm </w:t>
      </w:r>
      <w:r w:rsidR="00781865" w:rsidRPr="00F364E4">
        <w:rPr>
          <w:b/>
          <w:bCs/>
        </w:rPr>
        <w:t xml:space="preserve">the clinical relevance, need and benefit of </w:t>
      </w:r>
      <w:r w:rsidR="00F501CB" w:rsidRPr="00F364E4">
        <w:rPr>
          <w:b/>
          <w:bCs/>
        </w:rPr>
        <w:t xml:space="preserve">cardiac </w:t>
      </w:r>
      <w:r w:rsidR="00786E32" w:rsidRPr="00F364E4">
        <w:rPr>
          <w:b/>
          <w:bCs/>
        </w:rPr>
        <w:t>technical support services provided by IEAPs</w:t>
      </w:r>
      <w:r w:rsidR="00781865" w:rsidRPr="00F364E4">
        <w:rPr>
          <w:b/>
          <w:bCs/>
        </w:rPr>
        <w:t xml:space="preserve"> </w:t>
      </w:r>
      <w:r w:rsidR="00F94C28" w:rsidRPr="00F364E4">
        <w:rPr>
          <w:b/>
          <w:bCs/>
        </w:rPr>
        <w:t>and to present potential funding mechanisms</w:t>
      </w:r>
      <w:r w:rsidR="00282083" w:rsidRPr="00F364E4">
        <w:rPr>
          <w:b/>
          <w:bCs/>
        </w:rPr>
        <w:t xml:space="preserve"> </w:t>
      </w:r>
      <w:r w:rsidR="00DD2147" w:rsidRPr="00F364E4">
        <w:rPr>
          <w:b/>
          <w:bCs/>
        </w:rPr>
        <w:t xml:space="preserve">as requested by the </w:t>
      </w:r>
      <w:r w:rsidR="00D24F5F" w:rsidRPr="00F364E4">
        <w:rPr>
          <w:b/>
          <w:bCs/>
        </w:rPr>
        <w:t>Department of Health</w:t>
      </w:r>
      <w:r w:rsidR="00DD2147" w:rsidRPr="00F364E4">
        <w:rPr>
          <w:b/>
          <w:bCs/>
        </w:rPr>
        <w:t>.</w:t>
      </w:r>
    </w:p>
    <w:p w14:paraId="489C4B49" w14:textId="19DDCA1E" w:rsidR="00F501CB" w:rsidRPr="009858EE" w:rsidRDefault="009858EE" w:rsidP="00B142C2">
      <w:pPr>
        <w:pStyle w:val="Heading2"/>
        <w:numPr>
          <w:ilvl w:val="0"/>
          <w:numId w:val="0"/>
        </w:numPr>
        <w:ind w:left="360" w:hanging="360"/>
      </w:pPr>
      <w:r w:rsidRPr="009858EE">
        <w:t>Overview of cardiac technical support services</w:t>
      </w:r>
    </w:p>
    <w:p w14:paraId="209E369D" w14:textId="1EC7F045" w:rsidR="00EB46D4" w:rsidRDefault="00EB46D4" w:rsidP="00EB46D4">
      <w:r w:rsidRPr="00C62D14">
        <w:t>C</w:t>
      </w:r>
      <w:r w:rsidR="004749F5">
        <w:t>IEDs</w:t>
      </w:r>
      <w:r w:rsidRPr="00341BFF">
        <w:t xml:space="preserve"> encompass battery powered electronic devices for diagnosis, treatment and monitoring</w:t>
      </w:r>
      <w:r>
        <w:t xml:space="preserve"> of a range of cardiovascular conditions including </w:t>
      </w:r>
      <w:proofErr w:type="spellStart"/>
      <w:r>
        <w:t>b</w:t>
      </w:r>
      <w:r w:rsidRPr="00EC4997">
        <w:t>radyarrhythmias</w:t>
      </w:r>
      <w:proofErr w:type="spellEnd"/>
      <w:r w:rsidRPr="00EC4997">
        <w:t xml:space="preserve">, ventricular tachyarrhythmias, </w:t>
      </w:r>
      <w:r w:rsidR="00166F71">
        <w:t xml:space="preserve">atrial fibrillation and </w:t>
      </w:r>
      <w:r w:rsidRPr="00EC4997">
        <w:t>advanced systolic heart failure</w:t>
      </w:r>
      <w:r>
        <w:t xml:space="preserve"> </w:t>
      </w:r>
      <w:r>
        <w:fldChar w:fldCharType="begin">
          <w:fldData xml:space="preserve">PEVuZE5vdGU+PENpdGU+PEF1dGhvcj5TdGVmZmVuPC9BdXRob3I+PFllYXI+MjAxOTwvWWVhcj48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</w:fldData>
        </w:fldChar>
      </w:r>
      <w:r>
        <w:instrText xml:space="preserve"> ADDIN EN.CITE </w:instrText>
      </w:r>
      <w:r>
        <w:fldChar w:fldCharType="begin">
          <w:fldData xml:space="preserve">PEVuZE5vdGU+PENpdGU+PEF1dGhvcj5TdGVmZmVuPC9BdXRob3I+PFllYXI+MjAxOTwvWWVhcj48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</w:fldData>
        </w:fldChar>
      </w:r>
      <w:r>
        <w:instrText xml:space="preserve"> ADDIN EN.CITE.DATA </w:instrText>
      </w:r>
      <w:r>
        <w:fldChar w:fldCharType="end"/>
      </w:r>
      <w:r>
        <w:fldChar w:fldCharType="separate"/>
      </w:r>
      <w:r>
        <w:rPr>
          <w:noProof/>
        </w:rPr>
        <w:t>(Steffen et al., 2019)</w:t>
      </w:r>
      <w:r>
        <w:fldChar w:fldCharType="end"/>
      </w:r>
      <w:r w:rsidRPr="00FC3720">
        <w:t>.</w:t>
      </w:r>
      <w:r>
        <w:t xml:space="preserve"> </w:t>
      </w:r>
      <w:r w:rsidR="007440CB">
        <w:t xml:space="preserve">The implantation of these devices </w:t>
      </w:r>
      <w:r w:rsidR="00F364E4">
        <w:t>is</w:t>
      </w:r>
      <w:r w:rsidR="007440CB">
        <w:t xml:space="preserve"> associated with numerous current MBS items.</w:t>
      </w:r>
    </w:p>
    <w:p w14:paraId="52A4A454" w14:textId="1A3CB815" w:rsidR="00B94723" w:rsidRDefault="009858EE" w:rsidP="00504511">
      <w:r>
        <w:t xml:space="preserve">To obtain optimal device performance and longevity, CIEDs are checked on a </w:t>
      </w:r>
      <w:r w:rsidR="009F26E4">
        <w:t>regular</w:t>
      </w:r>
      <w:r>
        <w:t xml:space="preserve"> basis. This regular evaluation </w:t>
      </w:r>
      <w:r w:rsidR="00ED382E">
        <w:t xml:space="preserve">(cardiac services) </w:t>
      </w:r>
      <w:r>
        <w:t>is required to a</w:t>
      </w:r>
      <w:r w:rsidRPr="006C65B1">
        <w:t>sses</w:t>
      </w:r>
      <w:r>
        <w:t>s</w:t>
      </w:r>
      <w:r w:rsidRPr="006C65B1">
        <w:t xml:space="preserve"> and optimi</w:t>
      </w:r>
      <w:r>
        <w:t>se</w:t>
      </w:r>
      <w:r w:rsidRPr="006C65B1">
        <w:t xml:space="preserve"> CIED performance and safety, identify and correct</w:t>
      </w:r>
      <w:r>
        <w:t xml:space="preserve"> </w:t>
      </w:r>
      <w:r w:rsidRPr="006C65B1">
        <w:t>any device system abnormalities, anticipat</w:t>
      </w:r>
      <w:r>
        <w:t xml:space="preserve">e </w:t>
      </w:r>
      <w:r w:rsidRPr="006C65B1">
        <w:t xml:space="preserve">the need </w:t>
      </w:r>
      <w:r>
        <w:t xml:space="preserve">for </w:t>
      </w:r>
      <w:r w:rsidRPr="006C65B1">
        <w:t>elective CIED replacement,</w:t>
      </w:r>
      <w:r>
        <w:t xml:space="preserve"> </w:t>
      </w:r>
      <w:r w:rsidRPr="006C65B1">
        <w:t>monitor</w:t>
      </w:r>
      <w:r>
        <w:t xml:space="preserve"> </w:t>
      </w:r>
      <w:r w:rsidRPr="006C65B1">
        <w:t>cardiac arrhythmias and physiologic parameters, and communicat</w:t>
      </w:r>
      <w:r>
        <w:t>e</w:t>
      </w:r>
      <w:r w:rsidRPr="006C65B1">
        <w:t xml:space="preserve"> information related</w:t>
      </w:r>
      <w:r>
        <w:t xml:space="preserve"> </w:t>
      </w:r>
      <w:r w:rsidRPr="006C65B1">
        <w:t>to CIED monitoring to involved physicians and other healthcare providers where appropriat</w:t>
      </w:r>
      <w:r>
        <w:t xml:space="preserve">e </w:t>
      </w:r>
      <w:r>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instrText xml:space="preserve"> ADDIN EN.CITE </w:instrText>
      </w:r>
      <w:r>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instrText xml:space="preserve"> ADDIN EN.CITE.DATA </w:instrText>
      </w:r>
      <w:r>
        <w:fldChar w:fldCharType="end"/>
      </w:r>
      <w:r>
        <w:fldChar w:fldCharType="separate"/>
      </w:r>
      <w:r>
        <w:rPr>
          <w:noProof/>
        </w:rPr>
        <w:t>(Wilkoff et al., 2008)</w:t>
      </w:r>
      <w:r>
        <w:fldChar w:fldCharType="end"/>
      </w:r>
      <w:r>
        <w:t>.</w:t>
      </w:r>
    </w:p>
    <w:p w14:paraId="024A8C69" w14:textId="1CEDF514" w:rsidR="00981BB9" w:rsidRDefault="00981BB9" w:rsidP="00504511">
      <w:r>
        <w:t xml:space="preserve">There are between 1 and 4 scheduled cardiac services that occur each year </w:t>
      </w:r>
      <w:r w:rsidR="006759B8">
        <w:t xml:space="preserve">per </w:t>
      </w:r>
      <w:r>
        <w:t>patient, based on guidelines by the Cardiac Society of Australia and New Zealand (CSANZ)</w:t>
      </w:r>
      <w:r>
        <w:fldChar w:fldCharType="begin"/>
      </w:r>
      <w:r>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fldChar w:fldCharType="separate"/>
      </w:r>
      <w:r>
        <w:rPr>
          <w:noProof/>
        </w:rPr>
        <w:t>(CSANZ, 2017)</w:t>
      </w:r>
      <w:r>
        <w:fldChar w:fldCharType="end"/>
      </w:r>
      <w:r>
        <w:t xml:space="preserve">. </w:t>
      </w:r>
      <w:r w:rsidR="006759B8">
        <w:t xml:space="preserve">These scheduled services </w:t>
      </w:r>
      <w:r w:rsidR="00A64860">
        <w:t>occur</w:t>
      </w:r>
      <w:r>
        <w:t xml:space="preserve"> every 3-6 months for PPMs</w:t>
      </w:r>
      <w:r w:rsidR="006759B8">
        <w:t xml:space="preserve">, </w:t>
      </w:r>
      <w:r>
        <w:t>ICDs</w:t>
      </w:r>
      <w:r w:rsidR="006759B8">
        <w:t xml:space="preserve"> and </w:t>
      </w:r>
      <w:r w:rsidR="00A64860">
        <w:t>CRTs</w:t>
      </w:r>
      <w:r>
        <w:t xml:space="preserve"> and 6-12 months for ILRs. In addition, there may be unscheduled </w:t>
      </w:r>
      <w:r w:rsidR="00A64860">
        <w:t>cardiac device</w:t>
      </w:r>
      <w:r>
        <w:t xml:space="preserve"> checks if </w:t>
      </w:r>
      <w:r w:rsidR="00A64860">
        <w:t xml:space="preserve">a </w:t>
      </w:r>
      <w:r>
        <w:t xml:space="preserve">patient develops new symptoms, or if an event was detected via remote monitoring </w:t>
      </w:r>
      <w:r>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instrText xml:space="preserve"> ADDIN EN.CITE </w:instrText>
      </w:r>
      <w:r>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instrText xml:space="preserve"> ADDIN EN.CITE.DATA </w:instrText>
      </w:r>
      <w:r>
        <w:fldChar w:fldCharType="end"/>
      </w:r>
      <w:r>
        <w:fldChar w:fldCharType="separate"/>
      </w:r>
      <w:r>
        <w:rPr>
          <w:noProof/>
        </w:rPr>
        <w:t>(Wilkoff et al., 2008)</w:t>
      </w:r>
      <w:r>
        <w:fldChar w:fldCharType="end"/>
      </w:r>
      <w:r>
        <w:t>.</w:t>
      </w:r>
    </w:p>
    <w:p w14:paraId="7D3609A9" w14:textId="6477549E" w:rsidR="0037335E" w:rsidRDefault="00A64860" w:rsidP="00504511">
      <w:r>
        <w:t>The c</w:t>
      </w:r>
      <w:r w:rsidR="6BF729E3" w:rsidRPr="006C6720">
        <w:t>urrent standard of care for cardiac</w:t>
      </w:r>
      <w:r w:rsidR="6BF729E3">
        <w:t xml:space="preserve"> </w:t>
      </w:r>
      <w:r w:rsidR="6BF729E3" w:rsidRPr="006C6720">
        <w:t>services within the Australian</w:t>
      </w:r>
      <w:r w:rsidR="6BF729E3">
        <w:t xml:space="preserve"> private</w:t>
      </w:r>
      <w:r w:rsidR="6BF729E3" w:rsidRPr="006C6720">
        <w:t xml:space="preserve"> healthcare setting involves IEAP technical support</w:t>
      </w:r>
      <w:r w:rsidR="3CEBD617" w:rsidRPr="006C6720">
        <w:t>. A</w:t>
      </w:r>
      <w:r w:rsidR="314F4E6C" w:rsidRPr="006C6720">
        <w:t xml:space="preserve">lthough the treating physician is ultimately responsible for making any clinical decisions relating to </w:t>
      </w:r>
      <w:r w:rsidR="6184C16D" w:rsidRPr="006C6720">
        <w:t>cardiac</w:t>
      </w:r>
      <w:r w:rsidR="314F4E6C" w:rsidRPr="006C6720">
        <w:t xml:space="preserve"> servicing, IEAPs </w:t>
      </w:r>
      <w:r w:rsidR="00F7712A">
        <w:t>provide</w:t>
      </w:r>
      <w:r w:rsidR="314F4E6C" w:rsidRPr="006C6720">
        <w:t xml:space="preserve"> essential equipment and are tasked with</w:t>
      </w:r>
      <w:r w:rsidR="77416FAE">
        <w:t xml:space="preserve"> undertaking</w:t>
      </w:r>
      <w:r w:rsidR="1EB5CB52">
        <w:t xml:space="preserve"> </w:t>
      </w:r>
      <w:r w:rsidR="00F7712A">
        <w:t>most</w:t>
      </w:r>
      <w:r w:rsidR="314F4E6C" w:rsidRPr="006C6720">
        <w:t xml:space="preserve"> of the cardiac support servicing in the Australian private healthcare</w:t>
      </w:r>
      <w:r w:rsidR="070BCA3F">
        <w:t xml:space="preserve"> system</w:t>
      </w:r>
      <w:r w:rsidR="4790082D">
        <w:t xml:space="preserve"> (</w:t>
      </w:r>
      <w:r w:rsidR="395D6706">
        <w:t xml:space="preserve">details </w:t>
      </w:r>
      <w:r w:rsidR="6E8B3B6B">
        <w:rPr>
          <w:rFonts w:cs="Calibri Light"/>
          <w:color w:val="000000"/>
          <w:shd w:val="clear" w:color="auto" w:fill="FFFFFF"/>
        </w:rPr>
        <w:t xml:space="preserve">outlined in </w:t>
      </w:r>
      <w:r w:rsidR="00C335D5">
        <w:rPr>
          <w:rFonts w:cs="Calibri Light"/>
          <w:color w:val="000000"/>
          <w:shd w:val="clear" w:color="auto" w:fill="FFFFFF"/>
        </w:rPr>
        <w:fldChar w:fldCharType="begin"/>
      </w:r>
      <w:r w:rsidR="00C335D5">
        <w:rPr>
          <w:rFonts w:cs="Calibri Light"/>
          <w:color w:val="000000"/>
          <w:shd w:val="clear" w:color="auto" w:fill="FFFFFF"/>
        </w:rPr>
        <w:instrText xml:space="preserve"> REF _Ref96931557 \h </w:instrText>
      </w:r>
      <w:r w:rsidR="00C335D5">
        <w:rPr>
          <w:rFonts w:cs="Calibri Light"/>
          <w:color w:val="000000"/>
          <w:shd w:val="clear" w:color="auto" w:fill="FFFFFF"/>
        </w:rPr>
      </w:r>
      <w:r w:rsidR="00C335D5">
        <w:rPr>
          <w:rFonts w:cs="Calibri Light"/>
          <w:color w:val="000000"/>
          <w:shd w:val="clear" w:color="auto" w:fill="FFFFFF"/>
        </w:rPr>
        <w:fldChar w:fldCharType="separate"/>
      </w:r>
      <w:r w:rsidR="002726A5">
        <w:t>PART 6 – PICO</w:t>
      </w:r>
      <w:r w:rsidR="00C335D5">
        <w:rPr>
          <w:rFonts w:cs="Calibri Light"/>
          <w:color w:val="000000"/>
          <w:shd w:val="clear" w:color="auto" w:fill="FFFFFF"/>
        </w:rPr>
        <w:fldChar w:fldCharType="end"/>
      </w:r>
      <w:r w:rsidR="633C190B">
        <w:rPr>
          <w:rFonts w:cs="Calibri Light"/>
          <w:color w:val="000000"/>
          <w:shd w:val="clear" w:color="auto" w:fill="FFFFFF"/>
        </w:rPr>
        <w:t xml:space="preserve">, </w:t>
      </w:r>
      <w:r w:rsidR="00D66C4A">
        <w:rPr>
          <w:rFonts w:cs="Calibri Light"/>
          <w:color w:val="000000"/>
          <w:shd w:val="clear" w:color="auto" w:fill="FFFFFF"/>
        </w:rPr>
        <w:fldChar w:fldCharType="begin"/>
      </w:r>
      <w:r w:rsidR="00D66C4A">
        <w:rPr>
          <w:rFonts w:cs="Calibri Light"/>
          <w:color w:val="000000"/>
          <w:shd w:val="clear" w:color="auto" w:fill="FFFFFF"/>
        </w:rPr>
        <w:instrText xml:space="preserve"> REF _Ref95977988 \h </w:instrText>
      </w:r>
      <w:r w:rsidR="00D66C4A">
        <w:rPr>
          <w:rFonts w:cs="Calibri Light"/>
          <w:color w:val="000000"/>
          <w:shd w:val="clear" w:color="auto" w:fill="FFFFFF"/>
        </w:rPr>
      </w:r>
      <w:r w:rsidR="00D66C4A">
        <w:rPr>
          <w:rFonts w:cs="Calibri Light"/>
          <w:color w:val="000000"/>
          <w:shd w:val="clear" w:color="auto" w:fill="FFFFFF"/>
        </w:rPr>
        <w:fldChar w:fldCharType="separate"/>
      </w:r>
      <w:r w:rsidR="002726A5">
        <w:t xml:space="preserve">Table </w:t>
      </w:r>
      <w:r w:rsidR="002726A5">
        <w:rPr>
          <w:noProof/>
        </w:rPr>
        <w:t>4</w:t>
      </w:r>
      <w:r w:rsidR="00D66C4A">
        <w:rPr>
          <w:rFonts w:cs="Calibri Light"/>
          <w:color w:val="000000"/>
          <w:shd w:val="clear" w:color="auto" w:fill="FFFFFF"/>
        </w:rPr>
        <w:fldChar w:fldCharType="end"/>
      </w:r>
      <w:r w:rsidR="6E8B3B6B">
        <w:rPr>
          <w:rFonts w:cs="Calibri Light"/>
          <w:color w:val="000000"/>
          <w:shd w:val="clear" w:color="auto" w:fill="FFFFFF"/>
        </w:rPr>
        <w:t xml:space="preserve">). </w:t>
      </w:r>
      <w:r w:rsidR="314F4E6C" w:rsidRPr="006C6720">
        <w:t>The</w:t>
      </w:r>
      <w:r w:rsidR="6E8B3B6B">
        <w:t>se</w:t>
      </w:r>
      <w:r w:rsidR="349410B8" w:rsidRPr="006C6720">
        <w:t xml:space="preserve"> services</w:t>
      </w:r>
      <w:r w:rsidR="314F4E6C" w:rsidRPr="006C6720">
        <w:t xml:space="preserve"> </w:t>
      </w:r>
      <w:r w:rsidR="349410B8" w:rsidRPr="006C6720">
        <w:t>are endorsed by numerous international and local clinical guidelines, product manuals and statements from professional organisations</w:t>
      </w:r>
      <w:r w:rsidR="6E8B3B6B">
        <w:t xml:space="preserve"> </w:t>
      </w:r>
      <w:r w:rsidR="00C335D5">
        <w:fldChar w:fldCharType="begin">
          <w:fldData xml:space="preserve">PEVuZE5vdGU+PENpdGU+PEF1dGhvcj5DU0FOWjwvQXV0aG9yPjxZZWFyPjIwMTc8L1llYXI+PFJl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</w:fldData>
        </w:fldChar>
      </w:r>
      <w:r w:rsidR="00C335D5">
        <w:instrText xml:space="preserve"> ADDIN EN.CITE </w:instrText>
      </w:r>
      <w:r w:rsidR="00C335D5">
        <w:fldChar w:fldCharType="begin">
          <w:fldData xml:space="preserve">PEVuZE5vdGU+PENpdGU+PEF1dGhvcj5DU0FOWjwvQXV0aG9yPjxZZWFyPjIwMTc8L1llYXI+PFJl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</w:fldData>
        </w:fldChar>
      </w:r>
      <w:r w:rsidR="00C335D5">
        <w:instrText xml:space="preserve"> ADDIN EN.CITE.DATA </w:instrText>
      </w:r>
      <w:r w:rsidR="00C335D5">
        <w:fldChar w:fldCharType="end"/>
      </w:r>
      <w:r w:rsidR="00C335D5">
        <w:fldChar w:fldCharType="separate"/>
      </w:r>
      <w:r w:rsidR="6E8B3B6B">
        <w:rPr>
          <w:noProof/>
        </w:rPr>
        <w:t>(CSANZ, 2017, BHRS, 2020, Lindsay et al., 2008, Wilkoff et al., 2008)</w:t>
      </w:r>
      <w:r w:rsidR="00C335D5">
        <w:fldChar w:fldCharType="end"/>
      </w:r>
      <w:r w:rsidR="6E8B3B6B" w:rsidRPr="00FF6189">
        <w:t>.</w:t>
      </w:r>
      <w:r w:rsidR="6E8B3B6B">
        <w:t xml:space="preserve"> </w:t>
      </w:r>
      <w:r w:rsidR="006B7430">
        <w:t>Most</w:t>
      </w:r>
      <w:r w:rsidR="6E8B3B6B">
        <w:t xml:space="preserve"> services provided in the public setting are </w:t>
      </w:r>
      <w:r w:rsidR="00C84515">
        <w:t xml:space="preserve">performed </w:t>
      </w:r>
      <w:r w:rsidR="6E8B3B6B">
        <w:t>by a cardiac physiologist employed by the public facility.</w:t>
      </w:r>
    </w:p>
    <w:p w14:paraId="384FA9AF" w14:textId="7F51BDED" w:rsidR="00D162EE" w:rsidRDefault="003800B9" w:rsidP="00D162EE">
      <w:r w:rsidRPr="003800B9">
        <w:t>Cardiac technical support services enabl</w:t>
      </w:r>
      <w:r w:rsidR="0070639A">
        <w:t>e</w:t>
      </w:r>
      <w:r w:rsidRPr="003800B9">
        <w:t xml:space="preserve"> patients </w:t>
      </w:r>
      <w:r w:rsidR="00961954">
        <w:t xml:space="preserve">to </w:t>
      </w:r>
      <w:r>
        <w:t>achieve</w:t>
      </w:r>
      <w:r w:rsidR="00BB3B8A">
        <w:t xml:space="preserve"> the</w:t>
      </w:r>
      <w:r>
        <w:t xml:space="preserve"> </w:t>
      </w:r>
      <w:r w:rsidR="00BB3B8A" w:rsidRPr="003800B9">
        <w:t>best possible clinical outcomes</w:t>
      </w:r>
      <w:r w:rsidRPr="003800B9">
        <w:t>. IEAPs work very closely with patients adjusting their device programming to help improve cardiac symptoms and function</w:t>
      </w:r>
      <w:r w:rsidR="00BB3B8A">
        <w:t xml:space="preserve">, preventing </w:t>
      </w:r>
      <w:r w:rsidRPr="003800B9">
        <w:t>deteriorat</w:t>
      </w:r>
      <w:r w:rsidR="0070639A">
        <w:t>ion</w:t>
      </w:r>
      <w:r w:rsidRPr="003800B9">
        <w:t xml:space="preserve"> to the extent </w:t>
      </w:r>
      <w:r w:rsidR="00A27BF5">
        <w:t xml:space="preserve">of </w:t>
      </w:r>
      <w:r w:rsidRPr="003800B9">
        <w:t xml:space="preserve">rehospitalisation. </w:t>
      </w:r>
      <w:r w:rsidR="00804ED4">
        <w:t>Additionally, c</w:t>
      </w:r>
      <w:r w:rsidR="00043EC4">
        <w:t>ardiac s</w:t>
      </w:r>
      <w:r w:rsidR="00D162EE">
        <w:t xml:space="preserve">ervices prevent </w:t>
      </w:r>
      <w:r w:rsidR="00DF1F24">
        <w:t xml:space="preserve">CIED </w:t>
      </w:r>
      <w:r w:rsidR="00D162EE">
        <w:t>battery depletion</w:t>
      </w:r>
      <w:r w:rsidR="00887018">
        <w:t xml:space="preserve"> and </w:t>
      </w:r>
      <w:r w:rsidR="00D162EE">
        <w:t>inappropriate CIED therapy</w:t>
      </w:r>
      <w:r w:rsidR="00887018">
        <w:t xml:space="preserve"> </w:t>
      </w:r>
      <w:r w:rsidR="00943A14">
        <w:t>along with</w:t>
      </w:r>
      <w:r w:rsidR="00887018">
        <w:t xml:space="preserve"> </w:t>
      </w:r>
      <w:r w:rsidR="00943A14">
        <w:t>facilitating the</w:t>
      </w:r>
      <w:r w:rsidR="00887018">
        <w:t xml:space="preserve"> </w:t>
      </w:r>
      <w:r w:rsidR="002F165A">
        <w:t>treatment</w:t>
      </w:r>
      <w:r w:rsidR="00043EC4">
        <w:t xml:space="preserve">, </w:t>
      </w:r>
      <w:r w:rsidR="00D162EE">
        <w:t>monitoring</w:t>
      </w:r>
      <w:r w:rsidR="002F165A">
        <w:t xml:space="preserve"> </w:t>
      </w:r>
      <w:r w:rsidR="00043EC4">
        <w:t>and optimisation of therapy in patients</w:t>
      </w:r>
      <w:r w:rsidR="004019F0">
        <w:t>. This</w:t>
      </w:r>
      <w:r w:rsidR="002F165A">
        <w:t xml:space="preserve"> </w:t>
      </w:r>
      <w:r w:rsidR="004019F0">
        <w:t xml:space="preserve">results in </w:t>
      </w:r>
      <w:r w:rsidR="00842B73">
        <w:t xml:space="preserve">an array of </w:t>
      </w:r>
      <w:r w:rsidR="00D57B59">
        <w:t>improve</w:t>
      </w:r>
      <w:r w:rsidR="004019F0">
        <w:t xml:space="preserve">d patient clinical </w:t>
      </w:r>
      <w:r w:rsidR="00D57B59">
        <w:t xml:space="preserve">outcomes </w:t>
      </w:r>
      <w:r w:rsidR="000F7BF5">
        <w:rPr>
          <w:rFonts w:cs="Calibri Light"/>
          <w:color w:val="000000"/>
          <w:shd w:val="clear" w:color="auto" w:fill="FFFFFF"/>
        </w:rPr>
        <w:t xml:space="preserve">(detailed in </w:t>
      </w:r>
      <w:r w:rsidR="000F7BF5">
        <w:rPr>
          <w:rFonts w:cs="Calibri Light"/>
          <w:color w:val="000000"/>
          <w:shd w:val="clear" w:color="auto" w:fill="FFFFFF"/>
        </w:rPr>
        <w:fldChar w:fldCharType="begin"/>
      </w:r>
      <w:r w:rsidR="000F7BF5">
        <w:rPr>
          <w:rFonts w:cs="Calibri Light"/>
          <w:color w:val="000000"/>
          <w:shd w:val="clear" w:color="auto" w:fill="FFFFFF"/>
        </w:rPr>
        <w:instrText xml:space="preserve"> REF _Ref96931557 \h </w:instrText>
      </w:r>
      <w:r w:rsidR="000F7BF5">
        <w:rPr>
          <w:rFonts w:cs="Calibri Light"/>
          <w:color w:val="000000"/>
          <w:shd w:val="clear" w:color="auto" w:fill="FFFFFF"/>
        </w:rPr>
      </w:r>
      <w:r w:rsidR="000F7BF5">
        <w:rPr>
          <w:rFonts w:cs="Calibri Light"/>
          <w:color w:val="000000"/>
          <w:shd w:val="clear" w:color="auto" w:fill="FFFFFF"/>
        </w:rPr>
        <w:fldChar w:fldCharType="separate"/>
      </w:r>
      <w:r w:rsidR="002726A5">
        <w:t>PART 6 – PICO</w:t>
      </w:r>
      <w:r w:rsidR="000F7BF5">
        <w:rPr>
          <w:rFonts w:cs="Calibri Light"/>
          <w:color w:val="000000"/>
          <w:shd w:val="clear" w:color="auto" w:fill="FFFFFF"/>
        </w:rPr>
        <w:fldChar w:fldCharType="end"/>
      </w:r>
      <w:r w:rsidR="000F7BF5">
        <w:rPr>
          <w:rFonts w:cs="Calibri Light"/>
          <w:color w:val="000000"/>
          <w:shd w:val="clear" w:color="auto" w:fill="FFFFFF"/>
        </w:rPr>
        <w:t xml:space="preserve">) </w:t>
      </w:r>
      <w:r w:rsidR="00D57B59">
        <w:t>including</w:t>
      </w:r>
      <w:r w:rsidR="003315E3">
        <w:t>:</w:t>
      </w:r>
    </w:p>
    <w:p w14:paraId="0618C4BD" w14:textId="24043202" w:rsidR="00C74265" w:rsidRDefault="00C74265" w:rsidP="00C74265">
      <w:pPr>
        <w:pStyle w:val="ListParagraph"/>
        <w:numPr>
          <w:ilvl w:val="0"/>
          <w:numId w:val="26"/>
        </w:numPr>
      </w:pPr>
      <w:r>
        <w:t>Increased survival</w:t>
      </w:r>
    </w:p>
    <w:p w14:paraId="7F404BF7" w14:textId="6AB0922B" w:rsidR="00C74265" w:rsidRDefault="00C74265" w:rsidP="00C74265">
      <w:pPr>
        <w:pStyle w:val="ListParagraph"/>
        <w:numPr>
          <w:ilvl w:val="0"/>
          <w:numId w:val="26"/>
        </w:numPr>
      </w:pPr>
      <w:r>
        <w:t>Decreased clinical events (</w:t>
      </w:r>
      <w:r w:rsidRPr="00A73517">
        <w:t>heart failure</w:t>
      </w:r>
      <w:r>
        <w:t xml:space="preserve">, stroke, </w:t>
      </w:r>
      <w:r w:rsidRPr="00A73517">
        <w:t>chest infection</w:t>
      </w:r>
      <w:r>
        <w:t xml:space="preserve">, </w:t>
      </w:r>
      <w:r w:rsidRPr="00A73517">
        <w:t>pacemaker syndrome</w:t>
      </w:r>
      <w:r>
        <w:t xml:space="preserve">, </w:t>
      </w:r>
      <w:r w:rsidRPr="00A73517">
        <w:t>pre-syncope</w:t>
      </w:r>
      <w:r>
        <w:t>)</w:t>
      </w:r>
    </w:p>
    <w:p w14:paraId="60AF439B" w14:textId="12E46F2A" w:rsidR="00C74265" w:rsidRDefault="00C74265" w:rsidP="00C74265">
      <w:pPr>
        <w:pStyle w:val="ListParagraph"/>
        <w:numPr>
          <w:ilvl w:val="0"/>
          <w:numId w:val="26"/>
        </w:numPr>
      </w:pPr>
      <w:r>
        <w:t>Improved patient reported outcomes (quality of life)</w:t>
      </w:r>
    </w:p>
    <w:p w14:paraId="3EC17B55" w14:textId="6089552E" w:rsidR="00C74265" w:rsidRDefault="00C74265" w:rsidP="00C74265">
      <w:pPr>
        <w:pStyle w:val="ListParagraph"/>
        <w:numPr>
          <w:ilvl w:val="0"/>
          <w:numId w:val="26"/>
        </w:numPr>
      </w:pPr>
      <w:r>
        <w:t>Reduced adverse events (infection, death)</w:t>
      </w:r>
    </w:p>
    <w:p w14:paraId="60EE2DD4" w14:textId="0F95A506" w:rsidR="00C74265" w:rsidRDefault="00C74265" w:rsidP="00C74265">
      <w:pPr>
        <w:pStyle w:val="ListParagraph"/>
        <w:numPr>
          <w:ilvl w:val="0"/>
          <w:numId w:val="26"/>
        </w:numPr>
      </w:pPr>
      <w:r>
        <w:t xml:space="preserve">Reduced costs associated with </w:t>
      </w:r>
      <w:r w:rsidRPr="00313E13">
        <w:t>device replacement</w:t>
      </w:r>
    </w:p>
    <w:p w14:paraId="200D8F7C" w14:textId="17643CAB" w:rsidR="00873E4F" w:rsidRDefault="00D57B59" w:rsidP="00C74265">
      <w:pPr>
        <w:pStyle w:val="ListParagraph"/>
        <w:numPr>
          <w:ilvl w:val="0"/>
          <w:numId w:val="26"/>
        </w:numPr>
        <w:sectPr w:rsidR="00873E4F" w:rsidSect="0080159B">
          <w:headerReference w:type="default" r:id="rId17"/>
          <w:headerReference w:type="first" r:id="rId18"/>
          <w:footerReference w:type="first" r:id="rId19"/>
          <w:pgSz w:w="11906" w:h="16838"/>
          <w:pgMar w:top="1440" w:right="1440" w:bottom="1440" w:left="1440" w:header="708" w:footer="708" w:gutter="0"/>
          <w:cols w:space="708"/>
          <w:titlePg/>
          <w:docGrid w:linePitch="360"/>
        </w:sectPr>
      </w:pPr>
      <w:r>
        <w:t>Reduced time in hospital</w:t>
      </w:r>
    </w:p>
    <w:p w14:paraId="65515499" w14:textId="2273DBEA" w:rsidR="0037335E" w:rsidRPr="009858EE" w:rsidRDefault="006E3432" w:rsidP="0037335E">
      <w:pPr>
        <w:pStyle w:val="Heading2"/>
        <w:numPr>
          <w:ilvl w:val="0"/>
          <w:numId w:val="0"/>
        </w:numPr>
        <w:ind w:left="360" w:hanging="360"/>
      </w:pPr>
      <w:r w:rsidRPr="006E3432">
        <w:lastRenderedPageBreak/>
        <w:t>Independent Validation of Technical Service Costs</w:t>
      </w:r>
    </w:p>
    <w:p w14:paraId="0BAF4873" w14:textId="7E7C1908" w:rsidR="005F48C9" w:rsidRDefault="00CF3197" w:rsidP="00045B7C">
      <w:r w:rsidRPr="00CF3197">
        <w:t xml:space="preserve">MTAA contracted KPMG to determine the resource requirements of </w:t>
      </w:r>
      <w:r w:rsidR="005E73EE">
        <w:t>cardiac technical</w:t>
      </w:r>
      <w:r w:rsidRPr="00CF3197">
        <w:t xml:space="preserve"> services in </w:t>
      </w:r>
      <w:r w:rsidR="0061397F">
        <w:t xml:space="preserve">the </w:t>
      </w:r>
      <w:r w:rsidRPr="00CF3197">
        <w:t>private health</w:t>
      </w:r>
      <w:r w:rsidR="00EE7E1E">
        <w:t xml:space="preserve">care system </w:t>
      </w:r>
      <w:r w:rsidRPr="00CF3197">
        <w:t>in Australia</w:t>
      </w:r>
      <w:r w:rsidR="008C439F">
        <w:t>. This was done</w:t>
      </w:r>
      <w:r w:rsidRPr="00CF3197">
        <w:t xml:space="preserve"> using data supplied by cardiac </w:t>
      </w:r>
      <w:r w:rsidR="00AD1C6A">
        <w:t xml:space="preserve">device </w:t>
      </w:r>
      <w:r w:rsidRPr="00CF3197">
        <w:t>companies and publicly available sources</w:t>
      </w:r>
      <w:r w:rsidR="00630C92">
        <w:t xml:space="preserve"> (discussed in </w:t>
      </w:r>
      <w:r w:rsidR="00191E2D">
        <w:fldChar w:fldCharType="begin"/>
      </w:r>
      <w:r w:rsidR="00191E2D">
        <w:instrText xml:space="preserve"> REF _Ref96945424 \h </w:instrText>
      </w:r>
      <w:r w:rsidR="00191E2D">
        <w:fldChar w:fldCharType="separate"/>
      </w:r>
      <w:r w:rsidR="002726A5">
        <w:t xml:space="preserve">PART 7 – </w:t>
      </w:r>
      <w:r w:rsidR="002726A5" w:rsidRPr="00C776B1">
        <w:t>INFORMATION ABOUT ESTIMATED UTILISATION</w:t>
      </w:r>
      <w:r w:rsidR="00191E2D">
        <w:fldChar w:fldCharType="end"/>
      </w:r>
      <w:r w:rsidR="00630C92">
        <w:t xml:space="preserve"> and </w:t>
      </w:r>
      <w:r w:rsidR="00191E2D">
        <w:fldChar w:fldCharType="begin"/>
      </w:r>
      <w:r w:rsidR="00191E2D">
        <w:instrText xml:space="preserve"> REF _Ref96931668 \h </w:instrText>
      </w:r>
      <w:r w:rsidR="00191E2D">
        <w:fldChar w:fldCharType="separate"/>
      </w:r>
      <w:r w:rsidR="002726A5">
        <w:t>PART 8 – COST</w:t>
      </w:r>
      <w:r w:rsidR="002726A5" w:rsidRPr="00C776B1">
        <w:t xml:space="preserve"> INFORMATION</w:t>
      </w:r>
      <w:r w:rsidR="00191E2D">
        <w:fldChar w:fldCharType="end"/>
      </w:r>
      <w:r w:rsidR="00630C92">
        <w:t>)</w:t>
      </w:r>
      <w:r w:rsidR="00A57175">
        <w:t>. KPMG modelled the cost of providing IEAP technical services in the private</w:t>
      </w:r>
      <w:r w:rsidR="00EE7E1E">
        <w:t xml:space="preserve"> healthcare system</w:t>
      </w:r>
      <w:r w:rsidR="007E2C45">
        <w:t xml:space="preserve"> based on these inputs</w:t>
      </w:r>
      <w:r w:rsidR="00A57175">
        <w:t xml:space="preserve">. </w:t>
      </w:r>
      <w:r w:rsidR="00C507FC">
        <w:t>By KPMG’s analysis, the total cost of services</w:t>
      </w:r>
      <w:r w:rsidR="00C507FC" w:rsidRPr="00C507FC">
        <w:t xml:space="preserve"> </w:t>
      </w:r>
      <w:r w:rsidR="00C507FC">
        <w:t>provided by IEAPs in FY20 f</w:t>
      </w:r>
      <w:r w:rsidR="00F47DB4">
        <w:t>e</w:t>
      </w:r>
      <w:r w:rsidR="00C507FC">
        <w:t>ll in the range of $66 million to $96 million, with a median cost of $78.59 million</w:t>
      </w:r>
      <w:r w:rsidR="00E80459">
        <w:t xml:space="preserve">. </w:t>
      </w:r>
      <w:r w:rsidR="00C507FC">
        <w:t>The total costs by FY23 are expected to fall in the range of $86 million and $125 million, with a median total cost of $102.98 million.</w:t>
      </w:r>
      <w:r w:rsidR="00045B7C" w:rsidRPr="00045B7C">
        <w:t xml:space="preserve"> </w:t>
      </w:r>
      <w:r w:rsidR="005F48C9">
        <w:rPr>
          <w:szCs w:val="20"/>
        </w:rPr>
        <w:t xml:space="preserve">This </w:t>
      </w:r>
      <w:r w:rsidR="005F48C9" w:rsidRPr="001724FE">
        <w:rPr>
          <w:szCs w:val="20"/>
        </w:rPr>
        <w:t xml:space="preserve">service valuation </w:t>
      </w:r>
      <w:r w:rsidR="005F48C9">
        <w:rPr>
          <w:szCs w:val="20"/>
        </w:rPr>
        <w:t>report</w:t>
      </w:r>
      <w:r w:rsidR="005F48C9">
        <w:t xml:space="preserve"> was largely informed by industry data collected over a six-week period in 2019 </w:t>
      </w:r>
      <w:r w:rsidR="005F48C9">
        <w:fldChar w:fldCharType="begin"/>
      </w:r>
      <w:r w:rsidR="005F48C9">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5F48C9">
        <w:fldChar w:fldCharType="separate"/>
      </w:r>
      <w:r w:rsidR="005F48C9">
        <w:rPr>
          <w:noProof/>
        </w:rPr>
        <w:t>(KPMG, 2021)</w:t>
      </w:r>
      <w:r w:rsidR="005F48C9">
        <w:fldChar w:fldCharType="end"/>
      </w:r>
      <w:r w:rsidR="005F48C9">
        <w:t>.</w:t>
      </w:r>
    </w:p>
    <w:p w14:paraId="373AB735" w14:textId="102B8BB6" w:rsidR="002A4454" w:rsidRDefault="005E73EE" w:rsidP="009C3DD4">
      <w:pPr>
        <w:pStyle w:val="Heading2"/>
        <w:numPr>
          <w:ilvl w:val="0"/>
          <w:numId w:val="0"/>
        </w:numPr>
        <w:ind w:left="360" w:hanging="360"/>
      </w:pPr>
      <w:r>
        <w:t>Proposal for transitional funding with reassessment c</w:t>
      </w:r>
      <w:r w:rsidR="009C3DD4">
        <w:t>ommitments</w:t>
      </w:r>
    </w:p>
    <w:p w14:paraId="41009FB8" w14:textId="73EBF130" w:rsidR="007376F9" w:rsidRDefault="00191E2D" w:rsidP="007376F9">
      <w:r>
        <w:t>S</w:t>
      </w:r>
      <w:r w:rsidR="0058539E" w:rsidRPr="0058539E">
        <w:t>ervices provided by IEAPs are already</w:t>
      </w:r>
      <w:r w:rsidR="00903784">
        <w:t xml:space="preserve"> part of standard clinical practice and are</w:t>
      </w:r>
      <w:r w:rsidR="0058539E" w:rsidRPr="0058539E">
        <w:t xml:space="preserve"> endorsed by numerous international and local clinical guidelines, product manuals and statements from professional organisations</w:t>
      </w:r>
      <w:r w:rsidR="00D32790">
        <w:t xml:space="preserve"> (outlined in </w:t>
      </w:r>
      <w:r w:rsidR="00D32790">
        <w:fldChar w:fldCharType="begin"/>
      </w:r>
      <w:r w:rsidR="00D32790">
        <w:instrText xml:space="preserve"> REF _Ref96937804 \h </w:instrText>
      </w:r>
      <w:r w:rsidR="00D32790">
        <w:fldChar w:fldCharType="separate"/>
      </w:r>
      <w:r w:rsidR="002726A5">
        <w:t>PART 4 – SUMMARY</w:t>
      </w:r>
      <w:r w:rsidR="002726A5" w:rsidRPr="00C776B1">
        <w:t xml:space="preserve"> OF EVIDENCE</w:t>
      </w:r>
      <w:r w:rsidR="00D32790">
        <w:fldChar w:fldCharType="end"/>
      </w:r>
      <w:r w:rsidR="00D32790">
        <w:t>)</w:t>
      </w:r>
      <w:r w:rsidR="00CC5038">
        <w:t xml:space="preserve">. Additionally, aggregated industry data collected over a six-week period in 2019 demonstrates the significant service burden for clinically necessary technical services provided by IEAPs (discussed in </w:t>
      </w:r>
      <w:r w:rsidR="00CC5038">
        <w:fldChar w:fldCharType="begin"/>
      </w:r>
      <w:r w:rsidR="00CC5038">
        <w:instrText xml:space="preserve"> REF _Ref96945424 \h </w:instrText>
      </w:r>
      <w:r w:rsidR="00CC5038">
        <w:fldChar w:fldCharType="separate"/>
      </w:r>
      <w:r w:rsidR="002726A5">
        <w:t xml:space="preserve">PART 7 – </w:t>
      </w:r>
      <w:r w:rsidR="002726A5" w:rsidRPr="00C776B1">
        <w:t>INFORMATION ABOUT ESTIMATED UTILISATION</w:t>
      </w:r>
      <w:r w:rsidR="00CC5038">
        <w:fldChar w:fldCharType="end"/>
      </w:r>
      <w:r w:rsidR="00CC5038">
        <w:t xml:space="preserve"> and </w:t>
      </w:r>
      <w:r w:rsidR="00CC5038">
        <w:fldChar w:fldCharType="begin"/>
      </w:r>
      <w:r w:rsidR="00CC5038">
        <w:instrText xml:space="preserve"> REF _Ref96931668 \h </w:instrText>
      </w:r>
      <w:r w:rsidR="00CC5038">
        <w:fldChar w:fldCharType="separate"/>
      </w:r>
      <w:r w:rsidR="002726A5">
        <w:t>PART 8 – COST</w:t>
      </w:r>
      <w:r w:rsidR="002726A5" w:rsidRPr="00C776B1">
        <w:t xml:space="preserve"> INFORMATION</w:t>
      </w:r>
      <w:r w:rsidR="00CC5038">
        <w:fldChar w:fldCharType="end"/>
      </w:r>
      <w:r w:rsidR="00CC5038">
        <w:t xml:space="preserve">). </w:t>
      </w:r>
      <w:r w:rsidR="007376F9">
        <w:t>To supplement this</w:t>
      </w:r>
      <w:r w:rsidR="00BC0759">
        <w:t xml:space="preserve"> evidence</w:t>
      </w:r>
      <w:r w:rsidR="007D2EB4">
        <w:t>,</w:t>
      </w:r>
      <w:r w:rsidR="00BC0759">
        <w:t xml:space="preserve"> </w:t>
      </w:r>
      <w:r w:rsidR="00903784">
        <w:t xml:space="preserve">the </w:t>
      </w:r>
      <w:r w:rsidR="00701DB5">
        <w:t>CF</w:t>
      </w:r>
      <w:r w:rsidR="00932A69">
        <w:t xml:space="preserve"> has </w:t>
      </w:r>
      <w:r w:rsidR="007376F9">
        <w:t xml:space="preserve">also </w:t>
      </w:r>
      <w:r w:rsidR="00932A69">
        <w:t>proposed several activities</w:t>
      </w:r>
      <w:r w:rsidR="007376F9">
        <w:t xml:space="preserve"> to decrease </w:t>
      </w:r>
      <w:r w:rsidR="00E129D2">
        <w:t xml:space="preserve">any residual </w:t>
      </w:r>
      <w:r w:rsidR="007376F9">
        <w:t>uncertainty relating to the provision and cost of these services including;</w:t>
      </w:r>
    </w:p>
    <w:p w14:paraId="6B8CF578" w14:textId="6E1CAD2D" w:rsidR="00581F9A" w:rsidRDefault="00524118" w:rsidP="00581F9A">
      <w:pPr>
        <w:pStyle w:val="ListParagraph"/>
        <w:numPr>
          <w:ilvl w:val="0"/>
          <w:numId w:val="40"/>
        </w:numPr>
      </w:pPr>
      <w:r>
        <w:rPr>
          <w:szCs w:val="20"/>
        </w:rPr>
        <w:t>A</w:t>
      </w:r>
      <w:r w:rsidR="00701DB5" w:rsidRPr="00581F9A">
        <w:rPr>
          <w:szCs w:val="20"/>
        </w:rPr>
        <w:t xml:space="preserve"> compulsory industry wide accreditation process </w:t>
      </w:r>
      <w:r w:rsidR="0061025E" w:rsidRPr="00581F9A">
        <w:rPr>
          <w:szCs w:val="20"/>
        </w:rPr>
        <w:t>to ensure standardised service delivery</w:t>
      </w:r>
    </w:p>
    <w:p w14:paraId="59A09DB0" w14:textId="7AE88C73" w:rsidR="00581F9A" w:rsidRDefault="00524118" w:rsidP="009C3DD4">
      <w:pPr>
        <w:pStyle w:val="ListParagraph"/>
        <w:numPr>
          <w:ilvl w:val="0"/>
          <w:numId w:val="40"/>
        </w:numPr>
      </w:pPr>
      <w:r>
        <w:t>F</w:t>
      </w:r>
      <w:r w:rsidR="00701DB5">
        <w:t xml:space="preserve">urther data </w:t>
      </w:r>
      <w:r w:rsidR="0030454C">
        <w:t xml:space="preserve">collection </w:t>
      </w:r>
      <w:r w:rsidR="00701DB5" w:rsidRPr="00F643DF">
        <w:t xml:space="preserve">relating to </w:t>
      </w:r>
      <w:r w:rsidR="00BC3397" w:rsidRPr="00F643DF">
        <w:t xml:space="preserve">the </w:t>
      </w:r>
      <w:r w:rsidR="00701DB5" w:rsidRPr="00F643DF">
        <w:t xml:space="preserve">clinical benefit of </w:t>
      </w:r>
      <w:r w:rsidR="005E73EE" w:rsidRPr="00F643DF">
        <w:t xml:space="preserve">cardiac technical </w:t>
      </w:r>
      <w:r w:rsidR="00701DB5" w:rsidRPr="00F643DF">
        <w:t>services</w:t>
      </w:r>
    </w:p>
    <w:p w14:paraId="185142A8" w14:textId="341B4086" w:rsidR="00C90494" w:rsidRDefault="0D53D6D7" w:rsidP="00BC25A4">
      <w:pPr>
        <w:pStyle w:val="ListParagraph"/>
        <w:numPr>
          <w:ilvl w:val="0"/>
          <w:numId w:val="40"/>
        </w:numPr>
      </w:pPr>
      <w:r>
        <w:t>A</w:t>
      </w:r>
      <w:r w:rsidR="73420C7D">
        <w:t xml:space="preserve"> comprehensive data collection process regarding the extent and type of services delivered by IEAPs</w:t>
      </w:r>
      <w:r w:rsidR="00BC25A4">
        <w:t xml:space="preserve">. </w:t>
      </w:r>
      <w:r w:rsidR="001613B6">
        <w:t xml:space="preserve">A </w:t>
      </w:r>
      <w:r w:rsidR="00F643DF">
        <w:t>3-year</w:t>
      </w:r>
      <w:r w:rsidR="001613B6">
        <w:t xml:space="preserve"> </w:t>
      </w:r>
      <w:proofErr w:type="gramStart"/>
      <w:r w:rsidR="001613B6">
        <w:t>time period</w:t>
      </w:r>
      <w:proofErr w:type="gramEnd"/>
      <w:r w:rsidR="001613B6">
        <w:t xml:space="preserve"> would be required to capture the expected lifetime activity</w:t>
      </w:r>
      <w:r w:rsidR="00FC7E81">
        <w:t xml:space="preserve"> and </w:t>
      </w:r>
      <w:r w:rsidR="001613B6">
        <w:t xml:space="preserve">seasonality </w:t>
      </w:r>
      <w:r w:rsidR="00FC7E81">
        <w:t>of these services</w:t>
      </w:r>
    </w:p>
    <w:p w14:paraId="2A727EE1" w14:textId="51EAE70B" w:rsidR="005B5816" w:rsidRDefault="00FE2663" w:rsidP="00504511">
      <w:r>
        <w:t>After</w:t>
      </w:r>
      <w:r w:rsidR="00237DCD">
        <w:t xml:space="preserve"> </w:t>
      </w:r>
      <w:r w:rsidR="005B46B7">
        <w:t>a</w:t>
      </w:r>
      <w:r w:rsidR="00237DCD">
        <w:t xml:space="preserve"> transitional period of 3 years</w:t>
      </w:r>
      <w:r>
        <w:t xml:space="preserve">, </w:t>
      </w:r>
      <w:r w:rsidR="1B33D35C">
        <w:t xml:space="preserve">CF </w:t>
      </w:r>
      <w:r w:rsidR="005B5816" w:rsidRPr="005B5816">
        <w:t>proposes a reassessment by the Department of Health, where data from above list will be provided and used to inform the development of a long-term, sustainable funding mechanism for cardiac services.</w:t>
      </w:r>
    </w:p>
    <w:p w14:paraId="74575278" w14:textId="640158D7" w:rsidR="00EB73F6" w:rsidRPr="00920DA4" w:rsidRDefault="00EB73F6" w:rsidP="00EB73F6">
      <w:pPr>
        <w:rPr>
          <w:rFonts w:cs="Calibri Light"/>
          <w:color w:val="000000"/>
          <w:shd w:val="clear" w:color="auto" w:fill="FFFFFF"/>
        </w:rPr>
      </w:pPr>
      <w:r>
        <w:rPr>
          <w:rFonts w:cs="Calibri Light"/>
          <w:color w:val="000000"/>
          <w:shd w:val="clear" w:color="auto" w:fill="FFFFFF"/>
        </w:rPr>
        <w:t xml:space="preserve">Transitional funding with commitment to further data collection has previously been recommended for services which are standard </w:t>
      </w:r>
      <w:r w:rsidR="00376C57">
        <w:rPr>
          <w:rFonts w:cs="Calibri Light"/>
          <w:color w:val="000000"/>
          <w:shd w:val="clear" w:color="auto" w:fill="FFFFFF"/>
        </w:rPr>
        <w:t xml:space="preserve">of </w:t>
      </w:r>
      <w:r>
        <w:rPr>
          <w:rFonts w:cs="Calibri Light"/>
          <w:color w:val="000000"/>
          <w:shd w:val="clear" w:color="auto" w:fill="FFFFFF"/>
        </w:rPr>
        <w:t xml:space="preserve">care by MSAC in its evaluation </w:t>
      </w:r>
      <w:r>
        <w:t xml:space="preserve">of </w:t>
      </w:r>
      <w:r w:rsidRPr="00D42443">
        <w:t>Pharmacy Practice Incentives (PPI)</w:t>
      </w:r>
      <w:r>
        <w:t>. In the meeting minutes</w:t>
      </w:r>
      <w:r>
        <w:rPr>
          <w:rFonts w:cs="Calibri Light"/>
          <w:color w:val="000000"/>
          <w:shd w:val="clear" w:color="auto" w:fill="FFFFFF"/>
        </w:rPr>
        <w:t xml:space="preserve"> “MSAC </w:t>
      </w:r>
      <w:r w:rsidRPr="005B2D80">
        <w:rPr>
          <w:rFonts w:cs="Calibri Light"/>
          <w:color w:val="000000"/>
          <w:shd w:val="clear" w:color="auto" w:fill="FFFFFF"/>
        </w:rPr>
        <w:t xml:space="preserve">suggested that funding for the current PPI programs (SS, DAAs and CIs) could continue while </w:t>
      </w:r>
      <w:r w:rsidR="00D95862">
        <w:rPr>
          <w:rFonts w:cs="Calibri Light"/>
          <w:color w:val="000000"/>
          <w:shd w:val="clear" w:color="auto" w:fill="FFFFFF"/>
        </w:rPr>
        <w:t>[</w:t>
      </w:r>
      <w:r w:rsidR="00B959AD">
        <w:rPr>
          <w:rFonts w:cs="Calibri Light"/>
          <w:color w:val="000000"/>
          <w:shd w:val="clear" w:color="auto" w:fill="FFFFFF"/>
        </w:rPr>
        <w:t xml:space="preserve">…] </w:t>
      </w:r>
      <w:r w:rsidRPr="005B2D80">
        <w:rPr>
          <w:rFonts w:cs="Calibri Light"/>
          <w:color w:val="000000"/>
          <w:shd w:val="clear" w:color="auto" w:fill="FFFFFF"/>
        </w:rPr>
        <w:t>protocols for novel ways to enhance services were developed by the pharmacy sector</w:t>
      </w:r>
      <w:r>
        <w:rPr>
          <w:rFonts w:cs="Calibri Light"/>
          <w:color w:val="000000"/>
          <w:shd w:val="clear" w:color="auto" w:fill="FFFFFF"/>
        </w:rPr>
        <w:t>” (</w:t>
      </w:r>
      <w:r w:rsidRPr="00920DA4">
        <w:rPr>
          <w:rFonts w:cs="Calibri Light"/>
          <w:i/>
          <w:iCs/>
          <w:color w:val="000000"/>
          <w:shd w:val="clear" w:color="auto" w:fill="FFFFFF"/>
        </w:rPr>
        <w:t>6CPA PPI Final MSAC minutes, p</w:t>
      </w:r>
      <w:r>
        <w:rPr>
          <w:rFonts w:cs="Calibri Light"/>
          <w:i/>
          <w:iCs/>
          <w:color w:val="000000"/>
          <w:shd w:val="clear" w:color="auto" w:fill="FFFFFF"/>
        </w:rPr>
        <w:t>4</w:t>
      </w:r>
      <w:r w:rsidRPr="00920DA4">
        <w:rPr>
          <w:rFonts w:cs="Calibri Light"/>
          <w:color w:val="000000"/>
          <w:shd w:val="clear" w:color="auto" w:fill="FFFFFF"/>
        </w:rPr>
        <w:t>)</w:t>
      </w:r>
      <w:r w:rsidRPr="005B2D80">
        <w:rPr>
          <w:rFonts w:cs="Calibri Light"/>
          <w:color w:val="000000"/>
          <w:shd w:val="clear" w:color="auto" w:fill="FFFFFF"/>
        </w:rPr>
        <w:t>.</w:t>
      </w:r>
    </w:p>
    <w:p w14:paraId="3C12DEED" w14:textId="07C92598" w:rsidR="00EB73F6" w:rsidRPr="00135933" w:rsidRDefault="00EB73F6" w:rsidP="00135933">
      <w:pPr>
        <w:sectPr w:rsidR="00EB73F6" w:rsidRPr="00135933" w:rsidSect="003427C8">
          <w:pgSz w:w="11906" w:h="16838"/>
          <w:pgMar w:top="1440" w:right="1440" w:bottom="1440" w:left="1440" w:header="708" w:footer="708" w:gutter="0"/>
          <w:cols w:space="708"/>
          <w:titlePg/>
          <w:docGrid w:linePitch="360"/>
        </w:sectPr>
      </w:pPr>
    </w:p>
    <w:p w14:paraId="0F79DD9E"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5137A9B9" w14:textId="0BBED31B" w:rsidR="000B3CD0" w:rsidRDefault="000B3CD0" w:rsidP="00730C04">
      <w:pPr>
        <w:pStyle w:val="Heading2"/>
      </w:pPr>
      <w:r w:rsidRPr="00154B00">
        <w:t>Application title</w:t>
      </w:r>
    </w:p>
    <w:p w14:paraId="5F77084E" w14:textId="2069797E" w:rsidR="009056C5" w:rsidRPr="009056C5" w:rsidRDefault="00C62D14" w:rsidP="002B4795">
      <w:pPr>
        <w:ind w:left="284" w:firstLine="76"/>
      </w:pPr>
      <w:r w:rsidRPr="00C62D14">
        <w:t xml:space="preserve">Cardiac </w:t>
      </w:r>
      <w:r w:rsidR="00453748">
        <w:t xml:space="preserve">technical </w:t>
      </w:r>
      <w:r w:rsidR="00775809">
        <w:t xml:space="preserve">support </w:t>
      </w:r>
      <w:r w:rsidR="00120CAA">
        <w:t>services provided by</w:t>
      </w:r>
      <w:r w:rsidRPr="00C62D14">
        <w:t xml:space="preserve"> </w:t>
      </w:r>
      <w:r w:rsidR="004749F5">
        <w:t>IEAPs</w:t>
      </w:r>
      <w:r w:rsidR="006E518B">
        <w:t>.</w:t>
      </w:r>
    </w:p>
    <w:p w14:paraId="748679F7"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58A2C13" w14:textId="738F36C9" w:rsidR="001F1949" w:rsidRDefault="00CA3F93" w:rsidP="002B4795">
      <w:pPr>
        <w:ind w:left="360"/>
      </w:pPr>
      <w:r>
        <w:t>C</w:t>
      </w:r>
      <w:r w:rsidRPr="008F7234">
        <w:t xml:space="preserve">ardiovascular disease </w:t>
      </w:r>
      <w:r>
        <w:t>is the</w:t>
      </w:r>
      <w:r w:rsidRPr="008F7234">
        <w:t xml:space="preserve"> leading cause of death worldwide. In 2017, it was found that there were 43,447 deaths (27% of all deaths) in Australia attributable to diseases of the circulatory system and there were more than 1.1 million hospitalisations in 2015-16 (11% of all hospitalisations) due to cardiovascular disease</w:t>
      </w:r>
      <w:r w:rsidR="00DE38DB">
        <w:t xml:space="preserve"> </w:t>
      </w:r>
      <w:r w:rsidR="00DE38DB">
        <w:fldChar w:fldCharType="begin"/>
      </w:r>
      <w:r w:rsidR="00DE38DB">
        <w:instrText xml:space="preserve"> ADDIN EN.CITE &lt;EndNote&gt;&lt;Cite&gt;&lt;Author&gt;Australian Bureau of Statistics&lt;/Author&gt;&lt;Year&gt;2018&lt;/Year&gt;&lt;RecNum&gt;43&lt;/RecNum&gt;&lt;DisplayText&gt;(Australian Bureau of Statistics, 2018)&lt;/DisplayText&gt;&lt;record&gt;&lt;rec-number&gt;43&lt;/rec-number&gt;&lt;foreign-keys&gt;&lt;key app="EN" db-id="zfev22sv2dvxxwes9ebvafa8fexwesafv0x5" timestamp="1645162405"&gt;43&lt;/key&gt;&lt;/foreign-keys&gt;&lt;ref-type name="Electronic Article"&gt;43&lt;/ref-type&gt;&lt;contributors&gt;&lt;authors&gt;&lt;author&gt;Australian Bureau of Statistics,&lt;/author&gt;&lt;/authors&gt;&lt;/contributors&gt;&lt;titles&gt;&lt;title&gt;Heart, stroke and vascular disease&lt;/title&gt;&lt;/titles&gt;&lt;dates&gt;&lt;year&gt;2018&lt;/year&gt;&lt;/dates&gt;&lt;urls&gt;&lt;related-urls&gt;&lt;url&gt;https://www.abs.gov.au/statistics/health/health-conditions-and-risks/heart-stroke-and-vascular-disease/latest-release&lt;/url&gt;&lt;/related-urls&gt;&lt;/urls&gt;&lt;custom2&gt;18 Feb 2022&lt;/custom2&gt;&lt;/record&gt;&lt;/Cite&gt;&lt;/EndNote&gt;</w:instrText>
      </w:r>
      <w:r w:rsidR="00DE38DB">
        <w:fldChar w:fldCharType="separate"/>
      </w:r>
      <w:r w:rsidR="00DE38DB">
        <w:rPr>
          <w:noProof/>
        </w:rPr>
        <w:t>(Australian Bureau of Statistics, 2018)</w:t>
      </w:r>
      <w:r w:rsidR="00DE38DB">
        <w:fldChar w:fldCharType="end"/>
      </w:r>
      <w:r>
        <w:t>.</w:t>
      </w:r>
    </w:p>
    <w:p w14:paraId="2105CB93" w14:textId="6F34D68E" w:rsidR="00581A74" w:rsidRDefault="00453748" w:rsidP="002B4795">
      <w:pPr>
        <w:ind w:left="360"/>
      </w:pPr>
      <w:r w:rsidRPr="00C62D14">
        <w:t>C</w:t>
      </w:r>
      <w:r w:rsidR="004749F5">
        <w:t>IEDs</w:t>
      </w:r>
      <w:r w:rsidR="00A77FA7" w:rsidRPr="00341BFF">
        <w:t xml:space="preserve"> encompass battery powered electronic devices for diagnosis, treatment and monitoring</w:t>
      </w:r>
      <w:r w:rsidR="00355783">
        <w:t xml:space="preserve"> of a range of cardiovascular con</w:t>
      </w:r>
      <w:r w:rsidR="000B2E59">
        <w:t>ditions</w:t>
      </w:r>
      <w:r w:rsidR="00EC4997">
        <w:t xml:space="preserve"> including </w:t>
      </w:r>
      <w:proofErr w:type="spellStart"/>
      <w:r w:rsidR="00EC4997">
        <w:t>b</w:t>
      </w:r>
      <w:r w:rsidR="00EC4997" w:rsidRPr="00EC4997">
        <w:t>radyarrhythmias</w:t>
      </w:r>
      <w:proofErr w:type="spellEnd"/>
      <w:r w:rsidR="00EC4997" w:rsidRPr="00EC4997">
        <w:t xml:space="preserve">, ventricular tachyarrhythmias, </w:t>
      </w:r>
      <w:r w:rsidR="00EE0EEB">
        <w:t xml:space="preserve">atrial fibrillation </w:t>
      </w:r>
      <w:r w:rsidR="00EC4997" w:rsidRPr="00EC4997">
        <w:t>and advanced systolic heart failure</w:t>
      </w:r>
      <w:r w:rsidR="00355783">
        <w:t xml:space="preserve"> </w:t>
      </w:r>
      <w:r w:rsidR="00355783">
        <w:fldChar w:fldCharType="begin">
          <w:fldData xml:space="preserve">PEVuZE5vdGU+PENpdGU+PEF1dGhvcj5TdGVmZmVuPC9BdXRob3I+PFllYXI+MjAxOTwvWWVhcj48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</w:fldData>
        </w:fldChar>
      </w:r>
      <w:r w:rsidR="00355783">
        <w:instrText xml:space="preserve"> ADDIN EN.CITE </w:instrText>
      </w:r>
      <w:r w:rsidR="00355783">
        <w:fldChar w:fldCharType="begin">
          <w:fldData xml:space="preserve">PEVuZE5vdGU+PENpdGU+PEF1dGhvcj5TdGVmZmVuPC9BdXRob3I+PFllYXI+MjAxOTwvWWVhcj48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</w:fldData>
        </w:fldChar>
      </w:r>
      <w:r w:rsidR="00355783">
        <w:instrText xml:space="preserve"> ADDIN EN.CITE.DATA </w:instrText>
      </w:r>
      <w:r w:rsidR="00355783">
        <w:fldChar w:fldCharType="end"/>
      </w:r>
      <w:r w:rsidR="00355783">
        <w:fldChar w:fldCharType="separate"/>
      </w:r>
      <w:r w:rsidR="00355783">
        <w:rPr>
          <w:noProof/>
        </w:rPr>
        <w:t>(Steffen et al., 2019)</w:t>
      </w:r>
      <w:r w:rsidR="00355783">
        <w:fldChar w:fldCharType="end"/>
      </w:r>
      <w:r w:rsidR="00355783" w:rsidRPr="00FC3720">
        <w:t>.</w:t>
      </w:r>
      <w:r w:rsidR="00B329F6">
        <w:t xml:space="preserve"> </w:t>
      </w:r>
      <w:r w:rsidR="00191CE4">
        <w:t>Typically,</w:t>
      </w:r>
      <w:r w:rsidR="00B329F6">
        <w:t xml:space="preserve"> these devices are</w:t>
      </w:r>
      <w:r w:rsidR="00355783">
        <w:t xml:space="preserve"> </w:t>
      </w:r>
      <w:r w:rsidR="00B329F6">
        <w:t xml:space="preserve">implanted </w:t>
      </w:r>
      <w:r w:rsidR="00191CE4">
        <w:t xml:space="preserve">in </w:t>
      </w:r>
      <w:r w:rsidR="00B329F6">
        <w:t xml:space="preserve">patients at risk of sudden cardiac </w:t>
      </w:r>
      <w:r w:rsidR="005A6810">
        <w:t>death or</w:t>
      </w:r>
      <w:r w:rsidR="00B329F6">
        <w:t xml:space="preserve"> suffering from chronic heart failure</w:t>
      </w:r>
      <w:r w:rsidR="000163C2">
        <w:t>.</w:t>
      </w:r>
    </w:p>
    <w:p w14:paraId="738C2892" w14:textId="5BF2E782" w:rsidR="00CB3F86" w:rsidRDefault="00CB3F86" w:rsidP="002B4795">
      <w:pPr>
        <w:ind w:left="360"/>
      </w:pPr>
      <w:r>
        <w:t>CIEDs currently encompass</w:t>
      </w:r>
      <w:r w:rsidR="00581A74">
        <w:t xml:space="preserve"> the following device categories</w:t>
      </w:r>
      <w:r w:rsidR="00C4487A">
        <w:t>:</w:t>
      </w:r>
    </w:p>
    <w:p w14:paraId="040FF899" w14:textId="5B73C4B6" w:rsidR="00CB3F86" w:rsidRDefault="00CB3F86" w:rsidP="002B4795">
      <w:pPr>
        <w:pStyle w:val="ListParagraph"/>
        <w:numPr>
          <w:ilvl w:val="0"/>
          <w:numId w:val="22"/>
        </w:numPr>
        <w:ind w:left="1080"/>
      </w:pPr>
      <w:r>
        <w:t>PPM -</w:t>
      </w:r>
      <w:r w:rsidR="00581A74" w:rsidRPr="00581A74">
        <w:t xml:space="preserve"> </w:t>
      </w:r>
      <w:r w:rsidR="00581A74">
        <w:t>monitor the heartbeat and deliver electrical impulses to prompt the heart to beat at a normal rate.</w:t>
      </w:r>
    </w:p>
    <w:p w14:paraId="3AA1B62A" w14:textId="70A11C88" w:rsidR="00CB3F86" w:rsidRDefault="00CB3F86" w:rsidP="002B4795">
      <w:pPr>
        <w:pStyle w:val="ListParagraph"/>
        <w:numPr>
          <w:ilvl w:val="0"/>
          <w:numId w:val="22"/>
        </w:numPr>
        <w:ind w:left="1080"/>
      </w:pPr>
      <w:r>
        <w:t>ICDs</w:t>
      </w:r>
      <w:r w:rsidR="00581A74">
        <w:t xml:space="preserve"> - track the heart rate and deliver an electric shock to restore a normal heartbeat.</w:t>
      </w:r>
    </w:p>
    <w:p w14:paraId="5939AC46" w14:textId="32D9A386" w:rsidR="005263AF" w:rsidRDefault="005263AF" w:rsidP="002B4795">
      <w:pPr>
        <w:pStyle w:val="ListParagraph"/>
        <w:numPr>
          <w:ilvl w:val="0"/>
          <w:numId w:val="22"/>
        </w:numPr>
        <w:ind w:left="1080"/>
      </w:pPr>
      <w:r>
        <w:t>CRTs</w:t>
      </w:r>
      <w:r w:rsidR="001B534A">
        <w:t xml:space="preserve"> </w:t>
      </w:r>
      <w:r>
        <w:t xml:space="preserve">- </w:t>
      </w:r>
      <w:r w:rsidR="003B7BD8">
        <w:t>t</w:t>
      </w:r>
      <w:r w:rsidRPr="007942BA">
        <w:t xml:space="preserve">here are two types of CRT </w:t>
      </w:r>
      <w:r w:rsidR="007D2E2E">
        <w:t>d</w:t>
      </w:r>
      <w:r w:rsidRPr="007942BA">
        <w:t>evices</w:t>
      </w:r>
      <w:r>
        <w:t xml:space="preserve"> which are both used to </w:t>
      </w:r>
      <w:r w:rsidRPr="00FD519E">
        <w:t xml:space="preserve">restore heart failure inducing </w:t>
      </w:r>
      <w:proofErr w:type="spellStart"/>
      <w:r w:rsidRPr="00FD519E">
        <w:t>dysynchrony</w:t>
      </w:r>
      <w:proofErr w:type="spellEnd"/>
      <w:r w:rsidRPr="00FD519E">
        <w:t xml:space="preserve"> between the left and right ventricles of the heart</w:t>
      </w:r>
      <w:r>
        <w:t xml:space="preserve">. </w:t>
      </w:r>
      <w:r w:rsidRPr="007942BA">
        <w:t xml:space="preserve">Depending on your heart failure condition, a </w:t>
      </w:r>
      <w:r w:rsidR="00E84AA7">
        <w:t>CRT</w:t>
      </w:r>
      <w:r w:rsidRPr="007942BA">
        <w:t xml:space="preserve"> </w:t>
      </w:r>
      <w:r w:rsidR="00E84AA7">
        <w:t>p</w:t>
      </w:r>
      <w:r w:rsidRPr="007942BA">
        <w:t xml:space="preserve">acemaker (CRT-P) or a </w:t>
      </w:r>
      <w:r w:rsidR="00E84AA7">
        <w:t>CRT d</w:t>
      </w:r>
      <w:r w:rsidRPr="007942BA">
        <w:t>efibrillator (CRT-D) may be indicated.</w:t>
      </w:r>
    </w:p>
    <w:p w14:paraId="692E923D" w14:textId="5E043A9B" w:rsidR="00212873" w:rsidRDefault="00CB3F86" w:rsidP="002B4795">
      <w:pPr>
        <w:pStyle w:val="ListParagraph"/>
        <w:numPr>
          <w:ilvl w:val="0"/>
          <w:numId w:val="22"/>
        </w:numPr>
        <w:ind w:left="1080"/>
      </w:pPr>
      <w:r>
        <w:t>ILRs</w:t>
      </w:r>
      <w:r w:rsidR="00102AA9">
        <w:t xml:space="preserve"> - track and record the heart</w:t>
      </w:r>
      <w:r w:rsidR="006A5B0F">
        <w:t xml:space="preserve"> over several years</w:t>
      </w:r>
      <w:r w:rsidR="00102AA9">
        <w:t xml:space="preserve"> to assess if a patient is</w:t>
      </w:r>
      <w:r w:rsidR="006A5B0F">
        <w:t xml:space="preserve"> </w:t>
      </w:r>
      <w:r w:rsidR="00102AA9">
        <w:t xml:space="preserve">experiencing symptoms that are related to </w:t>
      </w:r>
      <w:r w:rsidR="005263AF" w:rsidRPr="005263AF">
        <w:t>abnormal cardiac rhythms</w:t>
      </w:r>
      <w:r w:rsidR="00102AA9">
        <w:t>.</w:t>
      </w:r>
    </w:p>
    <w:p w14:paraId="7ADAC396" w14:textId="21EA465D" w:rsidR="00DE3ABD" w:rsidRDefault="000955E7" w:rsidP="00DE3ABD">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70498B7" w14:textId="15BA9354" w:rsidR="00553009" w:rsidRDefault="00553009" w:rsidP="002B4795">
      <w:pPr>
        <w:ind w:left="360"/>
      </w:pPr>
      <w:r>
        <w:t xml:space="preserve">To obtain optimal device performance and longevity, CIEDs are </w:t>
      </w:r>
      <w:r w:rsidR="00306F72">
        <w:t>serviced</w:t>
      </w:r>
      <w:r>
        <w:t xml:space="preserve"> on a periodic basis. This regular evaluation is required </w:t>
      </w:r>
      <w:r w:rsidR="00E4344E">
        <w:t xml:space="preserve">to </w:t>
      </w:r>
      <w:r w:rsidR="006C65B1">
        <w:t>a</w:t>
      </w:r>
      <w:r w:rsidR="006C65B1" w:rsidRPr="006C65B1">
        <w:t>sses</w:t>
      </w:r>
      <w:r w:rsidR="00795D8C">
        <w:t>s</w:t>
      </w:r>
      <w:r w:rsidR="006C65B1" w:rsidRPr="006C65B1">
        <w:t xml:space="preserve"> and optimi</w:t>
      </w:r>
      <w:r w:rsidR="006C65B1">
        <w:t>s</w:t>
      </w:r>
      <w:r w:rsidR="00795D8C">
        <w:t>e</w:t>
      </w:r>
      <w:r w:rsidR="006C65B1" w:rsidRPr="006C65B1">
        <w:t xml:space="preserve"> CIED performance and safety, identify and correct</w:t>
      </w:r>
      <w:r w:rsidR="00345613">
        <w:t xml:space="preserve"> </w:t>
      </w:r>
      <w:r w:rsidR="006C65B1" w:rsidRPr="006C65B1">
        <w:t>any device system abnormalities, anticipat</w:t>
      </w:r>
      <w:r w:rsidR="00345613">
        <w:t>e</w:t>
      </w:r>
      <w:r w:rsidR="006C65B1">
        <w:t xml:space="preserve"> </w:t>
      </w:r>
      <w:r w:rsidR="006C65B1" w:rsidRPr="006C65B1">
        <w:t xml:space="preserve">the need </w:t>
      </w:r>
      <w:r w:rsidR="008718A2">
        <w:t xml:space="preserve">for </w:t>
      </w:r>
      <w:r w:rsidR="006C65B1" w:rsidRPr="006C65B1">
        <w:t>elective CIED replacement,</w:t>
      </w:r>
      <w:r w:rsidR="006C65B1">
        <w:t xml:space="preserve"> </w:t>
      </w:r>
      <w:r w:rsidR="00345613" w:rsidRPr="006C65B1">
        <w:t>monitor</w:t>
      </w:r>
      <w:r w:rsidR="00345613">
        <w:t xml:space="preserve"> </w:t>
      </w:r>
      <w:r w:rsidR="006C65B1" w:rsidRPr="006C65B1">
        <w:t>cardiac arrhythmias and physiologic parameters, and communicat</w:t>
      </w:r>
      <w:r w:rsidR="00345613">
        <w:t>e</w:t>
      </w:r>
      <w:r w:rsidR="006C65B1" w:rsidRPr="006C65B1">
        <w:t xml:space="preserve"> information related</w:t>
      </w:r>
      <w:r w:rsidR="00795D8C">
        <w:t xml:space="preserve"> </w:t>
      </w:r>
      <w:r w:rsidR="006C65B1" w:rsidRPr="006C65B1">
        <w:t>to CIED monitoring to involved physicians and other healthcare providers where appropriat</w:t>
      </w:r>
      <w:r w:rsidR="00795D8C">
        <w:t>e</w:t>
      </w:r>
      <w:r w:rsidR="008718A2">
        <w:t xml:space="preserve"> </w:t>
      </w:r>
      <w:r w:rsidR="008718A2">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rsidR="008718A2">
        <w:instrText xml:space="preserve"> ADDIN EN.CITE </w:instrText>
      </w:r>
      <w:r w:rsidR="008718A2">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rsidR="008718A2">
        <w:instrText xml:space="preserve"> ADDIN EN.CITE.DATA </w:instrText>
      </w:r>
      <w:r w:rsidR="008718A2">
        <w:fldChar w:fldCharType="end"/>
      </w:r>
      <w:r w:rsidR="008718A2">
        <w:fldChar w:fldCharType="separate"/>
      </w:r>
      <w:r w:rsidR="008718A2">
        <w:rPr>
          <w:noProof/>
        </w:rPr>
        <w:t>(Wilkoff et al., 2008)</w:t>
      </w:r>
      <w:r w:rsidR="008718A2">
        <w:fldChar w:fldCharType="end"/>
      </w:r>
      <w:r w:rsidR="00795D8C">
        <w:t>.</w:t>
      </w:r>
    </w:p>
    <w:p w14:paraId="73B67AFC" w14:textId="3B101849" w:rsidR="006B4184" w:rsidRDefault="00385BFB" w:rsidP="002B4795">
      <w:pPr>
        <w:ind w:left="360"/>
      </w:pPr>
      <w:r>
        <w:t xml:space="preserve">There are between 1 and 4 scheduled </w:t>
      </w:r>
      <w:r w:rsidR="00F31207">
        <w:t xml:space="preserve">cardiac </w:t>
      </w:r>
      <w:r>
        <w:t xml:space="preserve">services that occur each year </w:t>
      </w:r>
      <w:r w:rsidR="003B7BD8">
        <w:t>per</w:t>
      </w:r>
      <w:r>
        <w:t xml:space="preserve"> patient, based on guidelines by CSANZ</w:t>
      </w:r>
      <w:r w:rsidR="00A949CC">
        <w:t xml:space="preserve"> </w:t>
      </w:r>
      <w:r w:rsidR="000A38DD">
        <w:fldChar w:fldCharType="begin"/>
      </w:r>
      <w:r w:rsidR="000A38DD">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rsidR="000A38DD">
        <w:fldChar w:fldCharType="separate"/>
      </w:r>
      <w:r w:rsidR="000A38DD">
        <w:rPr>
          <w:noProof/>
        </w:rPr>
        <w:t>(CSANZ, 2017)</w:t>
      </w:r>
      <w:r w:rsidR="000A38DD">
        <w:fldChar w:fldCharType="end"/>
      </w:r>
      <w:r>
        <w:t>. This occurs every 3-6 months for PPMs</w:t>
      </w:r>
      <w:r w:rsidR="00AA34DF">
        <w:t>,</w:t>
      </w:r>
      <w:r>
        <w:t xml:space="preserve"> ICDs</w:t>
      </w:r>
      <w:r w:rsidR="00AA34DF">
        <w:t xml:space="preserve"> and CRTs</w:t>
      </w:r>
      <w:r>
        <w:t xml:space="preserve"> and 6-12 months for ILRs. In addition, there may be unscheduled </w:t>
      </w:r>
      <w:r w:rsidR="003B7BD8">
        <w:t>cardiac device</w:t>
      </w:r>
      <w:r>
        <w:t xml:space="preserve"> checks if </w:t>
      </w:r>
      <w:r w:rsidR="003B7BD8">
        <w:t>a</w:t>
      </w:r>
      <w:r>
        <w:t xml:space="preserve"> patient develops new </w:t>
      </w:r>
      <w:r w:rsidR="0035204F">
        <w:t>symptoms,</w:t>
      </w:r>
      <w:r>
        <w:t xml:space="preserve"> or </w:t>
      </w:r>
      <w:r w:rsidR="00DF263B">
        <w:t xml:space="preserve">if </w:t>
      </w:r>
      <w:r>
        <w:t>an event was detected via remote monitoring</w:t>
      </w:r>
      <w:r w:rsidR="00312DF9">
        <w:t xml:space="preserve"> </w:t>
      </w:r>
      <w:r w:rsidR="00312DF9">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rsidR="00312DF9">
        <w:instrText xml:space="preserve"> ADDIN EN.CITE </w:instrText>
      </w:r>
      <w:r w:rsidR="00312DF9">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rsidR="00312DF9">
        <w:instrText xml:space="preserve"> ADDIN EN.CITE.DATA </w:instrText>
      </w:r>
      <w:r w:rsidR="00312DF9">
        <w:fldChar w:fldCharType="end"/>
      </w:r>
      <w:r w:rsidR="00312DF9">
        <w:fldChar w:fldCharType="separate"/>
      </w:r>
      <w:r w:rsidR="00312DF9">
        <w:rPr>
          <w:noProof/>
        </w:rPr>
        <w:t>(Wilkoff et al., 2008)</w:t>
      </w:r>
      <w:r w:rsidR="00312DF9">
        <w:fldChar w:fldCharType="end"/>
      </w:r>
      <w:r>
        <w:t>.</w:t>
      </w:r>
    </w:p>
    <w:p w14:paraId="75BA15A3" w14:textId="5D38F0E7" w:rsidR="00714E53" w:rsidRPr="00A244AF" w:rsidRDefault="00AC72ED" w:rsidP="002B4795">
      <w:pPr>
        <w:ind w:left="360"/>
      </w:pPr>
      <w:r>
        <w:t xml:space="preserve">It is standard of care for IEAPs to </w:t>
      </w:r>
      <w:r w:rsidR="00D95B4A">
        <w:t>provide technical support for</w:t>
      </w:r>
      <w:r>
        <w:t xml:space="preserve"> cardiac services within the Australian private healthcare setting. </w:t>
      </w:r>
      <w:r w:rsidR="006B4184">
        <w:t xml:space="preserve">Although the treating physician is ultimately responsible for </w:t>
      </w:r>
      <w:r w:rsidR="00C979B0">
        <w:t>making any clinical decisions</w:t>
      </w:r>
      <w:r w:rsidR="004424C3">
        <w:t xml:space="preserve"> relating to </w:t>
      </w:r>
      <w:r w:rsidR="005E73EE">
        <w:t xml:space="preserve">cardiac technical </w:t>
      </w:r>
      <w:r w:rsidR="004424C3">
        <w:t>servicing</w:t>
      </w:r>
      <w:r w:rsidR="00C979B0">
        <w:t xml:space="preserve">, IEAPs provide essential equipment </w:t>
      </w:r>
      <w:r w:rsidR="00701E0E">
        <w:t xml:space="preserve">and </w:t>
      </w:r>
      <w:r w:rsidR="003B7BD8">
        <w:t>undertake</w:t>
      </w:r>
      <w:r w:rsidR="00C979B0">
        <w:t xml:space="preserve"> </w:t>
      </w:r>
      <w:proofErr w:type="gramStart"/>
      <w:r w:rsidR="1BCEFD0A">
        <w:t xml:space="preserve">the </w:t>
      </w:r>
      <w:r w:rsidR="00C979B0">
        <w:t>majority of</w:t>
      </w:r>
      <w:proofErr w:type="gramEnd"/>
      <w:r w:rsidR="00C979B0">
        <w:t xml:space="preserve"> </w:t>
      </w:r>
      <w:r w:rsidR="00683EC5">
        <w:t xml:space="preserve">the </w:t>
      </w:r>
      <w:r w:rsidR="00225B46">
        <w:t>tasks required for</w:t>
      </w:r>
      <w:r w:rsidR="00C979B0">
        <w:t xml:space="preserve"> </w:t>
      </w:r>
      <w:r w:rsidR="00F31207">
        <w:t>cardiac</w:t>
      </w:r>
      <w:r w:rsidR="00225B46">
        <w:t xml:space="preserve"> device </w:t>
      </w:r>
      <w:r w:rsidR="00C979B0">
        <w:t>servicing</w:t>
      </w:r>
      <w:r w:rsidR="00957B91">
        <w:t xml:space="preserve"> in the </w:t>
      </w:r>
      <w:r w:rsidR="00B8679A">
        <w:t xml:space="preserve">Australian private healthcare </w:t>
      </w:r>
      <w:r w:rsidR="00EE7E1E">
        <w:t>system</w:t>
      </w:r>
      <w:r w:rsidR="00C979B0">
        <w:t>.</w:t>
      </w:r>
    </w:p>
    <w:p w14:paraId="7F6B289D" w14:textId="04928209" w:rsidR="00714E53" w:rsidRDefault="002F2C57" w:rsidP="002B4795">
      <w:pPr>
        <w:ind w:left="360"/>
      </w:pPr>
      <w:r>
        <w:t xml:space="preserve">IEAPs </w:t>
      </w:r>
      <w:r w:rsidR="00683EC5">
        <w:t>engage in</w:t>
      </w:r>
      <w:r>
        <w:t xml:space="preserve"> a range of </w:t>
      </w:r>
      <w:r w:rsidR="000549A7" w:rsidRPr="000549A7">
        <w:t>servicing tasks</w:t>
      </w:r>
      <w:r w:rsidR="000549A7">
        <w:t xml:space="preserve"> </w:t>
      </w:r>
      <w:r w:rsidR="00714E53">
        <w:t xml:space="preserve">for unscheduled and scheduled </w:t>
      </w:r>
      <w:r w:rsidR="005E73EE">
        <w:t>cardiac technical services</w:t>
      </w:r>
      <w:r w:rsidR="00714E53">
        <w:t xml:space="preserve"> </w:t>
      </w:r>
      <w:r w:rsidR="004B0ACE">
        <w:t>including:</w:t>
      </w:r>
    </w:p>
    <w:p w14:paraId="1AD7BD47" w14:textId="6522BD80" w:rsidR="00714E53" w:rsidRDefault="00683EC5" w:rsidP="00C52A6E">
      <w:pPr>
        <w:pStyle w:val="ListParagraph"/>
        <w:numPr>
          <w:ilvl w:val="0"/>
          <w:numId w:val="21"/>
        </w:numPr>
      </w:pPr>
      <w:r>
        <w:t>D</w:t>
      </w:r>
      <w:r w:rsidR="000549A7" w:rsidRPr="000549A7">
        <w:t>ata retrieval</w:t>
      </w:r>
    </w:p>
    <w:p w14:paraId="61FE60EE" w14:textId="49E9CF30" w:rsidR="00714E53" w:rsidRDefault="00683EC5" w:rsidP="00C52A6E">
      <w:pPr>
        <w:pStyle w:val="ListParagraph"/>
        <w:numPr>
          <w:ilvl w:val="0"/>
          <w:numId w:val="21"/>
        </w:numPr>
      </w:pPr>
      <w:r>
        <w:t>D</w:t>
      </w:r>
      <w:r w:rsidR="000549A7" w:rsidRPr="000549A7">
        <w:t>evice interrogation</w:t>
      </w:r>
    </w:p>
    <w:p w14:paraId="0AE1B575" w14:textId="03427D1B" w:rsidR="00714E53" w:rsidRDefault="00683EC5" w:rsidP="00C52A6E">
      <w:pPr>
        <w:pStyle w:val="ListParagraph"/>
        <w:numPr>
          <w:ilvl w:val="0"/>
          <w:numId w:val="21"/>
        </w:numPr>
      </w:pPr>
      <w:r>
        <w:t>I</w:t>
      </w:r>
      <w:r w:rsidR="000549A7" w:rsidRPr="000549A7">
        <w:t>nterpretation of interrogation results</w:t>
      </w:r>
    </w:p>
    <w:p w14:paraId="3917E0FC" w14:textId="52CE03AC" w:rsidR="00714E53" w:rsidRDefault="00683EC5" w:rsidP="00C52A6E">
      <w:pPr>
        <w:pStyle w:val="ListParagraph"/>
        <w:numPr>
          <w:ilvl w:val="0"/>
          <w:numId w:val="21"/>
        </w:numPr>
      </w:pPr>
      <w:r>
        <w:t>A</w:t>
      </w:r>
      <w:r w:rsidR="000549A7" w:rsidRPr="000549A7">
        <w:t>lgorithm optimisation</w:t>
      </w:r>
    </w:p>
    <w:p w14:paraId="7D9894A1" w14:textId="513269DD" w:rsidR="00714E53" w:rsidRDefault="00683EC5" w:rsidP="00A22DFB">
      <w:pPr>
        <w:pStyle w:val="ListParagraph"/>
        <w:numPr>
          <w:ilvl w:val="0"/>
          <w:numId w:val="21"/>
        </w:numPr>
      </w:pPr>
      <w:r>
        <w:t>D</w:t>
      </w:r>
      <w:r w:rsidR="000549A7" w:rsidRPr="000549A7">
        <w:t>evice reprogramming</w:t>
      </w:r>
      <w:r w:rsidR="00A22DFB">
        <w:t xml:space="preserve"> /d</w:t>
      </w:r>
      <w:r w:rsidR="00A22DFB" w:rsidRPr="00031C1D">
        <w:t xml:space="preserve">evice </w:t>
      </w:r>
      <w:r w:rsidR="00A22DFB">
        <w:t>re</w:t>
      </w:r>
      <w:r w:rsidR="00A22DFB" w:rsidRPr="00031C1D">
        <w:t>programming recommendations to HCP</w:t>
      </w:r>
      <w:r w:rsidR="00501C48">
        <w:t>s</w:t>
      </w:r>
    </w:p>
    <w:p w14:paraId="01A206C5" w14:textId="16D00AFF" w:rsidR="006175CE" w:rsidRDefault="009A092D" w:rsidP="00C52A6E">
      <w:pPr>
        <w:pStyle w:val="ListParagraph"/>
        <w:numPr>
          <w:ilvl w:val="0"/>
          <w:numId w:val="21"/>
        </w:numPr>
      </w:pPr>
      <w:r>
        <w:lastRenderedPageBreak/>
        <w:t>Troubleshooting</w:t>
      </w:r>
    </w:p>
    <w:p w14:paraId="5EEFAD54" w14:textId="1692FB1D" w:rsidR="006175CE" w:rsidRDefault="006175CE" w:rsidP="00C52A6E">
      <w:pPr>
        <w:pStyle w:val="ListParagraph"/>
        <w:numPr>
          <w:ilvl w:val="0"/>
          <w:numId w:val="21"/>
        </w:numPr>
      </w:pPr>
      <w:r>
        <w:t>Electrical conduction tests</w:t>
      </w:r>
    </w:p>
    <w:p w14:paraId="5DCDB147" w14:textId="3E7BB7FA" w:rsidR="00031C1D" w:rsidRDefault="00B44CF0" w:rsidP="00C52A6E">
      <w:pPr>
        <w:pStyle w:val="ListParagraph"/>
        <w:numPr>
          <w:ilvl w:val="0"/>
          <w:numId w:val="21"/>
        </w:numPr>
      </w:pPr>
      <w:r>
        <w:t>Ongoing d</w:t>
      </w:r>
      <w:r w:rsidR="00031C1D" w:rsidRPr="00031C1D">
        <w:t>evice education and support to patients</w:t>
      </w:r>
    </w:p>
    <w:p w14:paraId="559306BE" w14:textId="77777777" w:rsidR="00031C1D" w:rsidRDefault="00031C1D" w:rsidP="00C52A6E">
      <w:pPr>
        <w:pStyle w:val="ListParagraph"/>
        <w:numPr>
          <w:ilvl w:val="0"/>
          <w:numId w:val="21"/>
        </w:numPr>
      </w:pPr>
      <w:r>
        <w:t>D</w:t>
      </w:r>
      <w:r w:rsidRPr="00031C1D">
        <w:t>ocumentation and communication with relevant HCPs</w:t>
      </w:r>
    </w:p>
    <w:p w14:paraId="0A7AEFAA" w14:textId="6C0733EC" w:rsidR="004B0ACE" w:rsidRDefault="00683EC5" w:rsidP="00C52A6E">
      <w:pPr>
        <w:pStyle w:val="ListParagraph"/>
        <w:numPr>
          <w:ilvl w:val="0"/>
          <w:numId w:val="21"/>
        </w:numPr>
      </w:pPr>
      <w:r>
        <w:t>R</w:t>
      </w:r>
      <w:r w:rsidR="001B5285">
        <w:t>emot</w:t>
      </w:r>
      <w:r w:rsidR="00714E53">
        <w:t>ely monitoring patients</w:t>
      </w:r>
    </w:p>
    <w:p w14:paraId="1136E677" w14:textId="2358BF4F" w:rsidR="00F173AF" w:rsidRDefault="00F173AF" w:rsidP="00C52A6E">
      <w:pPr>
        <w:pStyle w:val="ListParagraph"/>
        <w:numPr>
          <w:ilvl w:val="0"/>
          <w:numId w:val="21"/>
        </w:numPr>
      </w:pPr>
      <w:r>
        <w:t>Review diagnostics/EGM</w:t>
      </w:r>
    </w:p>
    <w:p w14:paraId="2A315C9A" w14:textId="38FDA1AE" w:rsidR="00FF0804" w:rsidRDefault="00FF0804" w:rsidP="00FF0804">
      <w:pPr>
        <w:ind w:left="284"/>
      </w:pPr>
      <w:r>
        <w:t xml:space="preserve">Although </w:t>
      </w:r>
      <w:r w:rsidR="003113BA">
        <w:t>physician</w:t>
      </w:r>
      <w:r w:rsidR="006D09B4">
        <w:t xml:space="preserve"> services are subsidised</w:t>
      </w:r>
      <w:r>
        <w:t xml:space="preserve"> through Medicare for periodic in-office as well as remote examinations of CIED patients, </w:t>
      </w:r>
      <w:r w:rsidR="00E731C0">
        <w:t xml:space="preserve">cardiac </w:t>
      </w:r>
      <w:r w:rsidR="007D5638">
        <w:t xml:space="preserve">support </w:t>
      </w:r>
      <w:r>
        <w:t>services</w:t>
      </w:r>
      <w:r w:rsidR="007D5638">
        <w:t xml:space="preserve"> provided by</w:t>
      </w:r>
      <w:r>
        <w:t xml:space="preserve"> IEAPs are </w:t>
      </w:r>
      <w:r w:rsidR="00EC60D9">
        <w:t>unfunded</w:t>
      </w:r>
      <w:r>
        <w:t>, despite the necessity of the services and the need for a highly trained technician to provide them.</w:t>
      </w:r>
    </w:p>
    <w:p w14:paraId="7C0BF2BD" w14:textId="38B0A62F" w:rsidR="00D11EB1" w:rsidRPr="002B4795" w:rsidRDefault="00730C04" w:rsidP="00BA4005">
      <w:pPr>
        <w:ind w:left="284"/>
        <w:rPr>
          <w:rStyle w:val="Strong"/>
          <w:rFonts w:asciiTheme="minorHAnsi" w:eastAsiaTheme="minorHAnsi" w:hAnsiTheme="minorHAnsi" w:cstheme="minorBidi"/>
          <w:b w:val="0"/>
        </w:rPr>
      </w:pPr>
      <w:r w:rsidRPr="002B4795">
        <w:rPr>
          <w:rStyle w:val="Strong"/>
          <w:rFonts w:asciiTheme="minorHAnsi" w:eastAsiaTheme="minorHAnsi" w:hAnsiTheme="minorHAnsi" w:cstheme="minorBidi"/>
        </w:rPr>
        <w:t xml:space="preserve">(a) </w:t>
      </w:r>
      <w:r w:rsidR="00D11EB1" w:rsidRPr="002B4795">
        <w:rPr>
          <w:rStyle w:val="Strong"/>
          <w:rFonts w:asciiTheme="minorHAnsi" w:eastAsiaTheme="minorHAnsi" w:hAnsiTheme="minorHAnsi" w:cstheme="minorBidi"/>
        </w:rPr>
        <w:t>Is this a request for MBS funding?</w:t>
      </w:r>
    </w:p>
    <w:p w14:paraId="52382EC0" w14:textId="2A1FB3C9" w:rsidR="00AB6C9A" w:rsidRPr="002B4795" w:rsidRDefault="007D5638" w:rsidP="00A6491A">
      <w:pPr>
        <w:spacing w:before="0" w:after="0"/>
        <w:ind w:left="284"/>
        <w:rPr>
          <w:szCs w:val="20"/>
        </w:rPr>
      </w:pPr>
      <w:r w:rsidRPr="002B4795">
        <w:rPr>
          <w:szCs w:val="20"/>
        </w:rPr>
        <w:t>N</w:t>
      </w:r>
      <w:r w:rsidR="002B4795">
        <w:rPr>
          <w:szCs w:val="20"/>
        </w:rPr>
        <w:t>/</w:t>
      </w:r>
      <w:r w:rsidRPr="002B4795">
        <w:rPr>
          <w:szCs w:val="20"/>
        </w:rPr>
        <w:t xml:space="preserve">A. </w:t>
      </w:r>
      <w:r w:rsidR="00E13017" w:rsidRPr="002B4795">
        <w:rPr>
          <w:szCs w:val="20"/>
        </w:rPr>
        <w:t xml:space="preserve">This application is the continuation of an ongoing reform process to ensure long-term efficient pricing of medical devices. As requested by the </w:t>
      </w:r>
      <w:r w:rsidR="00BC042C" w:rsidRPr="002B4795">
        <w:rPr>
          <w:szCs w:val="20"/>
        </w:rPr>
        <w:t>D</w:t>
      </w:r>
      <w:r w:rsidR="00E13017" w:rsidRPr="002B4795">
        <w:rPr>
          <w:szCs w:val="20"/>
        </w:rPr>
        <w:t>epartment</w:t>
      </w:r>
      <w:r w:rsidR="00BC042C" w:rsidRPr="002B4795">
        <w:rPr>
          <w:szCs w:val="20"/>
        </w:rPr>
        <w:t xml:space="preserve"> of Health</w:t>
      </w:r>
      <w:r w:rsidR="00E13017" w:rsidRPr="002B4795">
        <w:rPr>
          <w:szCs w:val="20"/>
        </w:rPr>
        <w:t xml:space="preserve">, this application </w:t>
      </w:r>
      <w:r w:rsidR="00E731C0" w:rsidRPr="002B4795">
        <w:rPr>
          <w:szCs w:val="20"/>
        </w:rPr>
        <w:t xml:space="preserve">will </w:t>
      </w:r>
      <w:r w:rsidR="00E13017" w:rsidRPr="002B4795">
        <w:rPr>
          <w:szCs w:val="20"/>
        </w:rPr>
        <w:t xml:space="preserve">present potential funding mechanisms </w:t>
      </w:r>
      <w:r w:rsidR="00E731C0" w:rsidRPr="002B4795">
        <w:rPr>
          <w:szCs w:val="20"/>
        </w:rPr>
        <w:t xml:space="preserve">for </w:t>
      </w:r>
      <w:r w:rsidR="00E731C0" w:rsidRPr="002B4795">
        <w:t>cardiac support services provided by IEAPs</w:t>
      </w:r>
      <w:r w:rsidR="007D47B5" w:rsidRPr="002B4795">
        <w:t xml:space="preserve"> (discussed below).</w:t>
      </w:r>
    </w:p>
    <w:p w14:paraId="477C9422" w14:textId="77777777" w:rsidR="000B3CD0" w:rsidRPr="002B4795" w:rsidRDefault="000B3CD0" w:rsidP="00C52A6E">
      <w:pPr>
        <w:pStyle w:val="Heading2"/>
        <w:numPr>
          <w:ilvl w:val="0"/>
          <w:numId w:val="3"/>
        </w:numPr>
        <w:rPr>
          <w:rStyle w:val="Strong"/>
          <w:rFonts w:asciiTheme="minorHAnsi" w:eastAsiaTheme="minorHAnsi" w:hAnsiTheme="minorHAnsi" w:cstheme="minorBidi"/>
          <w:b/>
        </w:rPr>
      </w:pPr>
      <w:r w:rsidRPr="002B4795">
        <w:rPr>
          <w:rStyle w:val="Strong"/>
          <w:rFonts w:asciiTheme="minorHAnsi" w:eastAsiaTheme="minorHAnsi" w:hAnsiTheme="minorHAnsi" w:cstheme="minorBidi"/>
          <w:b/>
        </w:rPr>
        <w:t>I</w:t>
      </w:r>
      <w:r w:rsidR="003020B5" w:rsidRPr="002B4795">
        <w:rPr>
          <w:rStyle w:val="Strong"/>
          <w:rFonts w:asciiTheme="minorHAnsi" w:eastAsiaTheme="minorHAnsi" w:hAnsiTheme="minorHAnsi" w:cstheme="minorBidi"/>
          <w:b/>
        </w:rPr>
        <w:t xml:space="preserve">f </w:t>
      </w:r>
      <w:r w:rsidR="00D11EB1" w:rsidRPr="002B4795">
        <w:rPr>
          <w:rStyle w:val="Strong"/>
          <w:rFonts w:asciiTheme="minorHAnsi" w:eastAsiaTheme="minorHAnsi" w:hAnsiTheme="minorHAnsi" w:cstheme="minorBidi"/>
          <w:b/>
        </w:rPr>
        <w:t xml:space="preserve">yes, is </w:t>
      </w:r>
      <w:r w:rsidRPr="002B4795">
        <w:rPr>
          <w:rStyle w:val="Strong"/>
          <w:rFonts w:asciiTheme="minorHAnsi" w:eastAsiaTheme="minorHAnsi" w:hAnsiTheme="minorHAnsi" w:cstheme="minorBidi"/>
          <w:b/>
        </w:rPr>
        <w:t>the medical service</w:t>
      </w:r>
      <w:r w:rsidR="005D0677" w:rsidRPr="002B4795">
        <w:rPr>
          <w:rStyle w:val="Strong"/>
          <w:rFonts w:asciiTheme="minorHAnsi" w:eastAsiaTheme="minorHAnsi" w:hAnsiTheme="minorHAnsi" w:cstheme="minorBidi"/>
          <w:b/>
        </w:rPr>
        <w:t>(s)</w:t>
      </w:r>
      <w:r w:rsidRPr="002B4795">
        <w:rPr>
          <w:rStyle w:val="Strong"/>
          <w:rFonts w:asciiTheme="minorHAnsi" w:eastAsiaTheme="minorHAnsi" w:hAnsiTheme="minorHAnsi" w:cstheme="minorBidi"/>
          <w:b/>
        </w:rPr>
        <w:t xml:space="preserve"> </w:t>
      </w:r>
      <w:r w:rsidR="00F83566" w:rsidRPr="002B4795">
        <w:rPr>
          <w:rStyle w:val="Strong"/>
          <w:rFonts w:asciiTheme="minorHAnsi" w:eastAsiaTheme="minorHAnsi" w:hAnsiTheme="minorHAnsi" w:cstheme="minorBidi"/>
          <w:b/>
        </w:rPr>
        <w:t xml:space="preserve">proposed to be </w:t>
      </w:r>
      <w:r w:rsidRPr="002B4795">
        <w:rPr>
          <w:rStyle w:val="Strong"/>
          <w:rFonts w:asciiTheme="minorHAnsi" w:eastAsiaTheme="minorHAnsi" w:hAnsiTheme="minorHAnsi" w:cstheme="minorBidi"/>
          <w:b/>
        </w:rPr>
        <w:t xml:space="preserve">covered under an existing </w:t>
      </w:r>
      <w:r w:rsidR="00F83566" w:rsidRPr="002B4795">
        <w:rPr>
          <w:rStyle w:val="Strong"/>
          <w:rFonts w:asciiTheme="minorHAnsi" w:eastAsiaTheme="minorHAnsi" w:hAnsiTheme="minorHAnsi" w:cstheme="minorBidi"/>
          <w:b/>
        </w:rPr>
        <w:t>MBS item number</w:t>
      </w:r>
      <w:r w:rsidR="005D0677" w:rsidRPr="002B4795">
        <w:rPr>
          <w:rStyle w:val="Strong"/>
          <w:rFonts w:asciiTheme="minorHAnsi" w:eastAsiaTheme="minorHAnsi" w:hAnsiTheme="minorHAnsi" w:cstheme="minorBidi"/>
          <w:b/>
        </w:rPr>
        <w:t>(s)</w:t>
      </w:r>
      <w:r w:rsidR="003020B5" w:rsidRPr="002B4795">
        <w:rPr>
          <w:rStyle w:val="Strong"/>
          <w:rFonts w:asciiTheme="minorHAnsi" w:eastAsiaTheme="minorHAnsi" w:hAnsiTheme="minorHAnsi" w:cstheme="minorBidi"/>
          <w:b/>
        </w:rPr>
        <w:t xml:space="preserve"> or is a new MBS item</w:t>
      </w:r>
      <w:r w:rsidR="005D0677" w:rsidRPr="002B4795">
        <w:rPr>
          <w:rStyle w:val="Strong"/>
          <w:rFonts w:asciiTheme="minorHAnsi" w:eastAsiaTheme="minorHAnsi" w:hAnsiTheme="minorHAnsi" w:cstheme="minorBidi"/>
          <w:b/>
        </w:rPr>
        <w:t>(s)</w:t>
      </w:r>
      <w:r w:rsidR="003020B5" w:rsidRPr="002B4795">
        <w:rPr>
          <w:rStyle w:val="Strong"/>
          <w:rFonts w:asciiTheme="minorHAnsi" w:eastAsiaTheme="minorHAnsi" w:hAnsiTheme="minorHAnsi" w:cstheme="minorBidi"/>
          <w:b/>
        </w:rPr>
        <w:t xml:space="preserve"> being sought altogether</w:t>
      </w:r>
      <w:r w:rsidRPr="002B4795">
        <w:rPr>
          <w:rStyle w:val="Strong"/>
          <w:rFonts w:asciiTheme="minorHAnsi" w:eastAsiaTheme="minorHAnsi" w:hAnsiTheme="minorHAnsi" w:cstheme="minorBidi"/>
          <w:b/>
        </w:rPr>
        <w:t>?</w:t>
      </w:r>
    </w:p>
    <w:p w14:paraId="59C074CE" w14:textId="4F6DB07F" w:rsidR="007D47B5" w:rsidRPr="002B4795" w:rsidRDefault="007D47B5" w:rsidP="21FF49B2">
      <w:pPr>
        <w:spacing w:before="0" w:after="0"/>
        <w:ind w:left="360"/>
      </w:pPr>
      <w:r w:rsidRPr="002B4795">
        <w:t>N</w:t>
      </w:r>
      <w:r w:rsidR="002B4795">
        <w:t>/</w:t>
      </w:r>
      <w:r w:rsidRPr="002B4795">
        <w:t xml:space="preserve">A. This application is the continuation of an ongoing reform process to ensure long-term efficient pricing of </w:t>
      </w:r>
      <w:r w:rsidR="00225B46" w:rsidRPr="002B4795">
        <w:t xml:space="preserve">implanted cardiac </w:t>
      </w:r>
      <w:r w:rsidRPr="002B4795">
        <w:t xml:space="preserve">devices. As requested by the </w:t>
      </w:r>
      <w:r w:rsidR="00BC042C" w:rsidRPr="002B4795">
        <w:t>Department of Health</w:t>
      </w:r>
      <w:r w:rsidRPr="002B4795">
        <w:t>, this application will present potential funding mechanisms for cardiac support services provided by IEAPs (discussed below).</w:t>
      </w:r>
    </w:p>
    <w:p w14:paraId="602E49C7" w14:textId="56FBB2A9" w:rsidR="000B3CD0" w:rsidRPr="002B4795" w:rsidRDefault="000B3CD0" w:rsidP="00C52A6E">
      <w:pPr>
        <w:pStyle w:val="Heading2"/>
        <w:numPr>
          <w:ilvl w:val="0"/>
          <w:numId w:val="3"/>
        </w:numPr>
        <w:rPr>
          <w:rStyle w:val="Strong"/>
          <w:rFonts w:asciiTheme="minorHAnsi" w:eastAsiaTheme="minorHAnsi" w:hAnsiTheme="minorHAnsi" w:cstheme="minorBidi"/>
          <w:b/>
        </w:rPr>
      </w:pPr>
      <w:r w:rsidRPr="002B4795">
        <w:rPr>
          <w:rStyle w:val="Strong"/>
          <w:rFonts w:asciiTheme="minorHAnsi" w:eastAsiaTheme="minorHAnsi" w:hAnsiTheme="minorHAnsi" w:cstheme="minorBidi"/>
          <w:b/>
        </w:rPr>
        <w:t xml:space="preserve">If </w:t>
      </w:r>
      <w:r w:rsidR="00126B33" w:rsidRPr="002B4795">
        <w:rPr>
          <w:rStyle w:val="Strong"/>
          <w:rFonts w:asciiTheme="minorHAnsi" w:eastAsiaTheme="minorHAnsi" w:hAnsiTheme="minorHAnsi" w:cstheme="minorBidi"/>
          <w:b/>
        </w:rPr>
        <w:t xml:space="preserve">an amendment </w:t>
      </w:r>
      <w:r w:rsidR="003020B5" w:rsidRPr="002B4795">
        <w:rPr>
          <w:rStyle w:val="Strong"/>
          <w:rFonts w:asciiTheme="minorHAnsi" w:eastAsiaTheme="minorHAnsi" w:hAnsiTheme="minorHAnsi" w:cstheme="minorBidi"/>
          <w:b/>
        </w:rPr>
        <w:t xml:space="preserve">to </w:t>
      </w:r>
      <w:r w:rsidR="00126B33" w:rsidRPr="002B4795">
        <w:rPr>
          <w:rStyle w:val="Strong"/>
          <w:rFonts w:asciiTheme="minorHAnsi" w:eastAsiaTheme="minorHAnsi" w:hAnsiTheme="minorHAnsi" w:cstheme="minorBidi"/>
          <w:b/>
        </w:rPr>
        <w:t xml:space="preserve">an </w:t>
      </w:r>
      <w:r w:rsidR="003020B5" w:rsidRPr="002B4795">
        <w:rPr>
          <w:rStyle w:val="Strong"/>
          <w:rFonts w:asciiTheme="minorHAnsi" w:eastAsiaTheme="minorHAnsi" w:hAnsiTheme="minorHAnsi" w:cstheme="minorBidi"/>
          <w:b/>
        </w:rPr>
        <w:t>existing item</w:t>
      </w:r>
      <w:r w:rsidR="005D0677" w:rsidRPr="002B4795">
        <w:rPr>
          <w:rStyle w:val="Strong"/>
          <w:rFonts w:asciiTheme="minorHAnsi" w:eastAsiaTheme="minorHAnsi" w:hAnsiTheme="minorHAnsi" w:cstheme="minorBidi"/>
          <w:b/>
        </w:rPr>
        <w:t>(s)</w:t>
      </w:r>
      <w:r w:rsidR="00126B33" w:rsidRPr="002B4795">
        <w:rPr>
          <w:rStyle w:val="Strong"/>
          <w:rFonts w:asciiTheme="minorHAnsi" w:eastAsiaTheme="minorHAnsi" w:hAnsiTheme="minorHAnsi" w:cstheme="minorBidi"/>
          <w:b/>
        </w:rPr>
        <w:t xml:space="preserve"> is being sought</w:t>
      </w:r>
      <w:r w:rsidR="003020B5" w:rsidRPr="002B4795">
        <w:rPr>
          <w:rStyle w:val="Strong"/>
          <w:rFonts w:asciiTheme="minorHAnsi" w:eastAsiaTheme="minorHAnsi" w:hAnsiTheme="minorHAnsi" w:cstheme="minorBidi"/>
          <w:b/>
        </w:rPr>
        <w:t>,</w:t>
      </w:r>
      <w:r w:rsidRPr="002B4795">
        <w:rPr>
          <w:rStyle w:val="Strong"/>
          <w:rFonts w:asciiTheme="minorHAnsi" w:eastAsiaTheme="minorHAnsi" w:hAnsiTheme="minorHAnsi" w:cstheme="minorBidi"/>
          <w:b/>
        </w:rPr>
        <w:t xml:space="preserve"> please </w:t>
      </w:r>
      <w:r w:rsidR="00126B33" w:rsidRPr="002B4795">
        <w:rPr>
          <w:rStyle w:val="Strong"/>
          <w:rFonts w:asciiTheme="minorHAnsi" w:eastAsiaTheme="minorHAnsi" w:hAnsiTheme="minorHAnsi" w:cstheme="minorBidi"/>
          <w:b/>
        </w:rPr>
        <w:t xml:space="preserve">list </w:t>
      </w:r>
      <w:r w:rsidRPr="002B4795">
        <w:rPr>
          <w:rStyle w:val="Strong"/>
          <w:rFonts w:asciiTheme="minorHAnsi" w:eastAsiaTheme="minorHAnsi" w:hAnsiTheme="minorHAnsi" w:cstheme="minorBidi"/>
          <w:b/>
        </w:rPr>
        <w:t xml:space="preserve">the relevant MBS item number(s) </w:t>
      </w:r>
      <w:r w:rsidR="009C03FB" w:rsidRPr="002B4795">
        <w:rPr>
          <w:rStyle w:val="Strong"/>
          <w:rFonts w:asciiTheme="minorHAnsi" w:eastAsiaTheme="minorHAnsi" w:hAnsiTheme="minorHAnsi" w:cstheme="minorBidi"/>
          <w:b/>
        </w:rPr>
        <w:t xml:space="preserve">that </w:t>
      </w:r>
      <w:r w:rsidR="00126B33" w:rsidRPr="002B4795">
        <w:rPr>
          <w:rStyle w:val="Strong"/>
          <w:rFonts w:asciiTheme="minorHAnsi" w:eastAsiaTheme="minorHAnsi" w:hAnsiTheme="minorHAnsi" w:cstheme="minorBidi"/>
          <w:b/>
        </w:rPr>
        <w:t xml:space="preserve">are </w:t>
      </w:r>
      <w:r w:rsidR="005A6AB9" w:rsidRPr="002B4795">
        <w:rPr>
          <w:rStyle w:val="Strong"/>
          <w:rFonts w:asciiTheme="minorHAnsi" w:eastAsiaTheme="minorHAnsi" w:hAnsiTheme="minorHAnsi" w:cstheme="minorBidi"/>
          <w:b/>
        </w:rPr>
        <w:t xml:space="preserve">to be </w:t>
      </w:r>
      <w:r w:rsidR="00126B33" w:rsidRPr="002B4795">
        <w:rPr>
          <w:rStyle w:val="Strong"/>
          <w:rFonts w:asciiTheme="minorHAnsi" w:eastAsiaTheme="minorHAnsi" w:hAnsiTheme="minorHAnsi" w:cstheme="minorBidi"/>
          <w:b/>
        </w:rPr>
        <w:t xml:space="preserve">amended </w:t>
      </w:r>
      <w:r w:rsidR="005A6AB9" w:rsidRPr="002B4795">
        <w:rPr>
          <w:rStyle w:val="Strong"/>
          <w:rFonts w:asciiTheme="minorHAnsi" w:eastAsiaTheme="minorHAnsi" w:hAnsiTheme="minorHAnsi" w:cstheme="minorBidi"/>
          <w:b/>
        </w:rPr>
        <w:t xml:space="preserve">to </w:t>
      </w:r>
      <w:r w:rsidR="00A93F58" w:rsidRPr="002B4795">
        <w:rPr>
          <w:rStyle w:val="Strong"/>
          <w:rFonts w:asciiTheme="minorHAnsi" w:eastAsiaTheme="minorHAnsi" w:hAnsiTheme="minorHAnsi" w:cstheme="minorBidi"/>
          <w:b/>
        </w:rPr>
        <w:t xml:space="preserve">include </w:t>
      </w:r>
      <w:r w:rsidR="005A6AB9" w:rsidRPr="002B4795">
        <w:rPr>
          <w:rStyle w:val="Strong"/>
          <w:rFonts w:asciiTheme="minorHAnsi" w:eastAsiaTheme="minorHAnsi" w:hAnsiTheme="minorHAnsi" w:cstheme="minorBidi"/>
          <w:b/>
        </w:rPr>
        <w:t>the proposed medical service</w:t>
      </w:r>
      <w:r w:rsidR="00A872E8" w:rsidRPr="002B4795">
        <w:rPr>
          <w:rStyle w:val="Strong"/>
          <w:rFonts w:asciiTheme="minorHAnsi" w:eastAsiaTheme="minorHAnsi" w:hAnsiTheme="minorHAnsi" w:cstheme="minorBidi"/>
          <w:b/>
        </w:rPr>
        <w:t>/technology</w:t>
      </w:r>
      <w:r w:rsidR="00802553" w:rsidRPr="002B4795">
        <w:rPr>
          <w:rStyle w:val="Strong"/>
          <w:rFonts w:asciiTheme="minorHAnsi" w:eastAsiaTheme="minorHAnsi" w:hAnsiTheme="minorHAnsi" w:cstheme="minorBidi"/>
          <w:b/>
        </w:rPr>
        <w:t>:</w:t>
      </w:r>
    </w:p>
    <w:p w14:paraId="6AD133D4" w14:textId="3E18E216" w:rsidR="003D795C" w:rsidRPr="002B4795" w:rsidRDefault="007B7337" w:rsidP="002B4795">
      <w:pPr>
        <w:ind w:left="360"/>
      </w:pPr>
      <w:r w:rsidRPr="002B4795">
        <w:t>N</w:t>
      </w:r>
      <w:r w:rsidR="002B4795">
        <w:t>/</w:t>
      </w:r>
      <w:r w:rsidRPr="002B4795">
        <w:t>A</w:t>
      </w:r>
      <w:r w:rsidR="00621A1B" w:rsidRPr="002B4795">
        <w:t xml:space="preserve">. </w:t>
      </w:r>
      <w:r w:rsidR="00E731C0" w:rsidRPr="002B4795">
        <w:rPr>
          <w:szCs w:val="20"/>
        </w:rPr>
        <w:t xml:space="preserve">This application is the continuation of an ongoing reform process to ensure long-term efficient pricing of </w:t>
      </w:r>
      <w:r w:rsidR="00225B46" w:rsidRPr="002B4795">
        <w:t>implanted cardiac devices</w:t>
      </w:r>
      <w:r w:rsidR="00E731C0" w:rsidRPr="002B4795">
        <w:rPr>
          <w:szCs w:val="20"/>
        </w:rPr>
        <w:t xml:space="preserve">. As requested by the </w:t>
      </w:r>
      <w:r w:rsidR="00BC042C" w:rsidRPr="002B4795">
        <w:rPr>
          <w:szCs w:val="20"/>
        </w:rPr>
        <w:t>Department of Health</w:t>
      </w:r>
      <w:r w:rsidR="00E731C0" w:rsidRPr="002B4795">
        <w:rPr>
          <w:szCs w:val="20"/>
        </w:rPr>
        <w:t xml:space="preserve">, this application will present potential funding mechanisms for </w:t>
      </w:r>
      <w:r w:rsidR="00E731C0" w:rsidRPr="002B4795">
        <w:t>cardiac support services provided by IEAPs</w:t>
      </w:r>
      <w:r w:rsidR="007D47B5" w:rsidRPr="002B4795">
        <w:t xml:space="preserve"> (discussed below).</w:t>
      </w:r>
    </w:p>
    <w:p w14:paraId="76BE325D" w14:textId="77777777" w:rsidR="006C0843" w:rsidRPr="002B4795" w:rsidRDefault="006C0843" w:rsidP="00C52A6E">
      <w:pPr>
        <w:pStyle w:val="Heading2"/>
        <w:numPr>
          <w:ilvl w:val="0"/>
          <w:numId w:val="3"/>
        </w:numPr>
        <w:rPr>
          <w:rStyle w:val="Strong"/>
          <w:rFonts w:asciiTheme="minorHAnsi" w:eastAsiaTheme="minorHAnsi" w:hAnsiTheme="minorHAnsi" w:cstheme="minorBidi"/>
          <w:b/>
        </w:rPr>
      </w:pPr>
      <w:r w:rsidRPr="002B4795">
        <w:rPr>
          <w:rStyle w:val="Strong"/>
          <w:rFonts w:asciiTheme="minorHAnsi" w:eastAsiaTheme="minorHAnsi" w:hAnsiTheme="minorHAnsi" w:cstheme="minorBidi"/>
          <w:b/>
        </w:rPr>
        <w:t>If an amendment to an existing item</w:t>
      </w:r>
      <w:r w:rsidR="003E30FB" w:rsidRPr="002B4795">
        <w:rPr>
          <w:rStyle w:val="Strong"/>
          <w:rFonts w:asciiTheme="minorHAnsi" w:eastAsiaTheme="minorHAnsi" w:hAnsiTheme="minorHAnsi" w:cstheme="minorBidi"/>
          <w:b/>
        </w:rPr>
        <w:t>(s)</w:t>
      </w:r>
      <w:r w:rsidRPr="002B4795">
        <w:rPr>
          <w:rStyle w:val="Strong"/>
          <w:rFonts w:asciiTheme="minorHAnsi" w:eastAsiaTheme="minorHAnsi" w:hAnsiTheme="minorHAnsi" w:cstheme="minorBidi"/>
          <w:b/>
        </w:rPr>
        <w:t xml:space="preserve"> is being sought, what is the nature of the amendment</w:t>
      </w:r>
      <w:r w:rsidR="00C01121" w:rsidRPr="002B4795">
        <w:rPr>
          <w:rStyle w:val="Strong"/>
          <w:rFonts w:asciiTheme="minorHAnsi" w:eastAsiaTheme="minorHAnsi" w:hAnsiTheme="minorHAnsi" w:cstheme="minorBidi"/>
          <w:b/>
        </w:rPr>
        <w:t>(s)</w:t>
      </w:r>
      <w:r w:rsidR="00E06102" w:rsidRPr="002B4795">
        <w:rPr>
          <w:rStyle w:val="Strong"/>
          <w:rFonts w:asciiTheme="minorHAnsi" w:eastAsiaTheme="minorHAnsi" w:hAnsiTheme="minorHAnsi" w:cstheme="minorBidi"/>
          <w:b/>
        </w:rPr>
        <w:t>?</w:t>
      </w:r>
    </w:p>
    <w:p w14:paraId="533B055C" w14:textId="5BA639B0" w:rsidR="002A270B" w:rsidRPr="002B4795" w:rsidRDefault="00ED2FC8" w:rsidP="002B4795">
      <w:pPr>
        <w:spacing w:before="0" w:after="0"/>
        <w:ind w:left="360"/>
      </w:pPr>
      <w:r w:rsidRPr="002B4795">
        <w:t>N</w:t>
      </w:r>
      <w:r w:rsidR="002B4795">
        <w:t>/</w:t>
      </w:r>
      <w:r w:rsidRPr="002B4795">
        <w:t>A</w:t>
      </w:r>
      <w:r w:rsidR="00621A1B" w:rsidRPr="002B4795">
        <w:rPr>
          <w:szCs w:val="20"/>
        </w:rPr>
        <w:t xml:space="preserve">. </w:t>
      </w:r>
      <w:r w:rsidR="00E731C0" w:rsidRPr="002B4795">
        <w:rPr>
          <w:szCs w:val="20"/>
        </w:rPr>
        <w:t xml:space="preserve">This application is the continuation of an ongoing reform process to ensure long-term efficient pricing of </w:t>
      </w:r>
      <w:r w:rsidR="00225B46" w:rsidRPr="002B4795">
        <w:t>implanted cardiac devices</w:t>
      </w:r>
      <w:r w:rsidR="00E731C0" w:rsidRPr="002B4795">
        <w:rPr>
          <w:szCs w:val="20"/>
        </w:rPr>
        <w:t xml:space="preserve">. As requested by the </w:t>
      </w:r>
      <w:r w:rsidR="00BC042C" w:rsidRPr="002B4795">
        <w:rPr>
          <w:szCs w:val="20"/>
        </w:rPr>
        <w:t>Department of Health</w:t>
      </w:r>
      <w:r w:rsidR="00E731C0" w:rsidRPr="002B4795">
        <w:rPr>
          <w:szCs w:val="20"/>
        </w:rPr>
        <w:t xml:space="preserve">, this application will present potential funding mechanisms for </w:t>
      </w:r>
      <w:r w:rsidR="00E731C0" w:rsidRPr="002B4795">
        <w:t>cardiac support services provided by IEAPs</w:t>
      </w:r>
      <w:r w:rsidR="007D47B5" w:rsidRPr="002B4795">
        <w:t xml:space="preserve"> (discussed below).</w:t>
      </w:r>
    </w:p>
    <w:p w14:paraId="1A498592" w14:textId="77777777" w:rsidR="00534C5F" w:rsidRPr="002B4795" w:rsidRDefault="000770BA" w:rsidP="00C52A6E">
      <w:pPr>
        <w:pStyle w:val="Heading2"/>
        <w:numPr>
          <w:ilvl w:val="0"/>
          <w:numId w:val="3"/>
        </w:numPr>
        <w:rPr>
          <w:rStyle w:val="Strong"/>
          <w:rFonts w:asciiTheme="minorHAnsi" w:eastAsiaTheme="minorHAnsi" w:hAnsiTheme="minorHAnsi" w:cstheme="minorBidi"/>
          <w:b/>
        </w:rPr>
      </w:pPr>
      <w:r w:rsidRPr="002B4795">
        <w:rPr>
          <w:rStyle w:val="Strong"/>
          <w:rFonts w:asciiTheme="minorHAnsi" w:eastAsiaTheme="minorHAnsi" w:hAnsiTheme="minorHAnsi" w:cstheme="minorBidi"/>
          <w:b/>
        </w:rPr>
        <w:t>If a new item</w:t>
      </w:r>
      <w:r w:rsidR="005D0677" w:rsidRPr="002B4795">
        <w:rPr>
          <w:rStyle w:val="Strong"/>
          <w:rFonts w:asciiTheme="minorHAnsi" w:eastAsiaTheme="minorHAnsi" w:hAnsiTheme="minorHAnsi" w:cstheme="minorBidi"/>
          <w:b/>
        </w:rPr>
        <w:t>(s)</w:t>
      </w:r>
      <w:r w:rsidR="003433D1" w:rsidRPr="002B4795">
        <w:rPr>
          <w:rStyle w:val="Strong"/>
          <w:rFonts w:asciiTheme="minorHAnsi" w:eastAsiaTheme="minorHAnsi" w:hAnsiTheme="minorHAnsi" w:cstheme="minorBidi"/>
          <w:b/>
        </w:rPr>
        <w:t xml:space="preserve"> is being requested</w:t>
      </w:r>
      <w:r w:rsidRPr="002B4795">
        <w:rPr>
          <w:rStyle w:val="Strong"/>
          <w:rFonts w:asciiTheme="minorHAnsi" w:eastAsiaTheme="minorHAnsi" w:hAnsiTheme="minorHAnsi" w:cstheme="minorBidi"/>
          <w:b/>
        </w:rPr>
        <w:t>, what is the nature of the change to the MBS being sought?</w:t>
      </w:r>
    </w:p>
    <w:p w14:paraId="67ADE464" w14:textId="12FFEAA9" w:rsidR="00B41F23" w:rsidRPr="002B4795" w:rsidRDefault="00F45758" w:rsidP="002B4795">
      <w:pPr>
        <w:spacing w:before="0" w:after="0"/>
        <w:ind w:left="360"/>
        <w:rPr>
          <w:rStyle w:val="Strong"/>
          <w:b w:val="0"/>
        </w:rPr>
      </w:pPr>
      <w:r w:rsidRPr="002B4795">
        <w:rPr>
          <w:szCs w:val="20"/>
        </w:rPr>
        <w:t>N</w:t>
      </w:r>
      <w:r w:rsidR="002B4795">
        <w:rPr>
          <w:szCs w:val="20"/>
        </w:rPr>
        <w:t>/</w:t>
      </w:r>
      <w:r w:rsidRPr="002B4795">
        <w:rPr>
          <w:szCs w:val="20"/>
        </w:rPr>
        <w:t xml:space="preserve">A. </w:t>
      </w:r>
      <w:r w:rsidR="00E731C0" w:rsidRPr="002B4795">
        <w:rPr>
          <w:szCs w:val="20"/>
        </w:rPr>
        <w:t xml:space="preserve">This application is the continuation of an ongoing reform process to ensure long-term efficient pricing of </w:t>
      </w:r>
      <w:r w:rsidR="00225B46" w:rsidRPr="002B4795">
        <w:t>implanted cardiac devices</w:t>
      </w:r>
      <w:r w:rsidR="00E731C0" w:rsidRPr="002B4795">
        <w:rPr>
          <w:szCs w:val="20"/>
        </w:rPr>
        <w:t xml:space="preserve">. As requested by the </w:t>
      </w:r>
      <w:r w:rsidR="00BC042C" w:rsidRPr="002B4795">
        <w:rPr>
          <w:szCs w:val="20"/>
        </w:rPr>
        <w:t>Department of Health</w:t>
      </w:r>
      <w:r w:rsidR="00E731C0" w:rsidRPr="002B4795">
        <w:rPr>
          <w:szCs w:val="20"/>
        </w:rPr>
        <w:t xml:space="preserve">, this application will present potential funding mechanisms for </w:t>
      </w:r>
      <w:r w:rsidR="00E731C0" w:rsidRPr="002B4795">
        <w:t>cardiac support services provided by IEAPs</w:t>
      </w:r>
      <w:r w:rsidR="007D47B5" w:rsidRPr="002B4795">
        <w:t xml:space="preserve"> (discussed below).</w:t>
      </w:r>
    </w:p>
    <w:p w14:paraId="018E2A6D" w14:textId="77777777" w:rsidR="003027BB" w:rsidRPr="002B4795" w:rsidRDefault="00F30C22" w:rsidP="00C52A6E">
      <w:pPr>
        <w:pStyle w:val="Heading2"/>
        <w:numPr>
          <w:ilvl w:val="0"/>
          <w:numId w:val="3"/>
        </w:numPr>
        <w:rPr>
          <w:rStyle w:val="Strong"/>
          <w:rFonts w:asciiTheme="minorHAnsi" w:eastAsiaTheme="minorHAnsi" w:hAnsiTheme="minorHAnsi" w:cstheme="minorBidi"/>
          <w:b/>
        </w:rPr>
      </w:pPr>
      <w:r w:rsidRPr="002B4795">
        <w:rPr>
          <w:rStyle w:val="Strong"/>
          <w:rFonts w:asciiTheme="minorHAnsi" w:eastAsiaTheme="minorHAnsi" w:hAnsiTheme="minorHAnsi" w:cstheme="minorBidi"/>
          <w:b/>
        </w:rPr>
        <w:t>Is the proposed service seeking public funding other than the MBS?</w:t>
      </w:r>
    </w:p>
    <w:p w14:paraId="3A15EB46" w14:textId="7EDA0113" w:rsidR="00F17A38" w:rsidRPr="002B4795" w:rsidRDefault="00621A1B" w:rsidP="002B4795">
      <w:pPr>
        <w:spacing w:before="0" w:after="0"/>
        <w:ind w:left="360"/>
        <w:rPr>
          <w:szCs w:val="20"/>
        </w:rPr>
      </w:pPr>
      <w:r w:rsidRPr="002B4795">
        <w:rPr>
          <w:szCs w:val="20"/>
        </w:rPr>
        <w:t>N</w:t>
      </w:r>
      <w:r w:rsidR="002B4795">
        <w:rPr>
          <w:szCs w:val="20"/>
        </w:rPr>
        <w:t>/</w:t>
      </w:r>
      <w:r w:rsidRPr="002B4795">
        <w:rPr>
          <w:szCs w:val="20"/>
        </w:rPr>
        <w:t xml:space="preserve">A. </w:t>
      </w:r>
      <w:r w:rsidR="00E731C0" w:rsidRPr="002B4795">
        <w:rPr>
          <w:szCs w:val="20"/>
        </w:rPr>
        <w:t xml:space="preserve">This application is the continuation of an ongoing reform process to ensure long-term efficient pricing of </w:t>
      </w:r>
      <w:r w:rsidR="00225B46" w:rsidRPr="002B4795">
        <w:t>implanted cardiac devices</w:t>
      </w:r>
      <w:r w:rsidR="00E731C0" w:rsidRPr="002B4795">
        <w:rPr>
          <w:szCs w:val="20"/>
        </w:rPr>
        <w:t xml:space="preserve">. As requested by the </w:t>
      </w:r>
      <w:r w:rsidR="00BC042C" w:rsidRPr="002B4795">
        <w:rPr>
          <w:szCs w:val="20"/>
        </w:rPr>
        <w:t>Department of Health</w:t>
      </w:r>
      <w:r w:rsidR="00E731C0" w:rsidRPr="002B4795">
        <w:rPr>
          <w:szCs w:val="20"/>
        </w:rPr>
        <w:t xml:space="preserve">, this application will present potential funding mechanisms for </w:t>
      </w:r>
      <w:r w:rsidR="00E731C0" w:rsidRPr="002B4795">
        <w:t>cardiac support services provided by IEAPs</w:t>
      </w:r>
      <w:r w:rsidR="007D47B5" w:rsidRPr="002B4795">
        <w:t xml:space="preserve"> (discussed below).</w:t>
      </w:r>
    </w:p>
    <w:p w14:paraId="12522D29" w14:textId="739CEC2E" w:rsidR="003027BB" w:rsidRPr="002B4795" w:rsidRDefault="003027BB" w:rsidP="00C52A6E">
      <w:pPr>
        <w:pStyle w:val="Heading2"/>
        <w:numPr>
          <w:ilvl w:val="0"/>
          <w:numId w:val="3"/>
        </w:numPr>
        <w:rPr>
          <w:rStyle w:val="Strong"/>
          <w:rFonts w:asciiTheme="minorHAnsi" w:eastAsiaTheme="minorHAnsi" w:hAnsiTheme="minorHAnsi" w:cstheme="minorBidi"/>
          <w:b/>
        </w:rPr>
      </w:pPr>
      <w:bookmarkStart w:id="2" w:name="_Ref95825030"/>
      <w:r w:rsidRPr="002B4795">
        <w:rPr>
          <w:rStyle w:val="Strong"/>
          <w:rFonts w:asciiTheme="minorHAnsi" w:eastAsiaTheme="minorHAnsi" w:hAnsiTheme="minorHAnsi" w:cstheme="minorBidi"/>
          <w:b/>
        </w:rPr>
        <w:t>If yes, please advise:</w:t>
      </w:r>
      <w:bookmarkEnd w:id="2"/>
    </w:p>
    <w:p w14:paraId="07DAB836" w14:textId="0C683223" w:rsidR="00E13017" w:rsidRPr="002B4795" w:rsidRDefault="00E13017" w:rsidP="002B4795">
      <w:pPr>
        <w:spacing w:before="0" w:after="0"/>
        <w:ind w:left="360"/>
      </w:pPr>
      <w:r w:rsidRPr="002B4795">
        <w:t>N</w:t>
      </w:r>
      <w:r w:rsidR="002B4795">
        <w:t>/</w:t>
      </w:r>
      <w:r w:rsidRPr="002B4795">
        <w:t>A.</w:t>
      </w:r>
      <w:r w:rsidR="00E731C0" w:rsidRPr="002B4795">
        <w:rPr>
          <w:szCs w:val="20"/>
        </w:rPr>
        <w:t xml:space="preserve"> This application is the continuation of an ongoing reform process to ensure long-term efficient pricing of </w:t>
      </w:r>
      <w:r w:rsidR="00225B46" w:rsidRPr="002B4795">
        <w:t>implanted cardiac devices</w:t>
      </w:r>
      <w:r w:rsidR="00E731C0" w:rsidRPr="002B4795">
        <w:rPr>
          <w:szCs w:val="20"/>
        </w:rPr>
        <w:t xml:space="preserve">. As requested by the </w:t>
      </w:r>
      <w:r w:rsidR="00BC042C" w:rsidRPr="002B4795">
        <w:rPr>
          <w:szCs w:val="20"/>
        </w:rPr>
        <w:t>Department of Health</w:t>
      </w:r>
      <w:r w:rsidR="00E731C0" w:rsidRPr="002B4795">
        <w:rPr>
          <w:szCs w:val="20"/>
        </w:rPr>
        <w:t xml:space="preserve">, this application will present potential funding mechanisms for </w:t>
      </w:r>
      <w:r w:rsidR="00E731C0" w:rsidRPr="002B4795">
        <w:t>cardiac support services provided by IEAPs</w:t>
      </w:r>
      <w:r w:rsidR="007D47B5" w:rsidRPr="002B4795">
        <w:t xml:space="preserve"> (discussed below).</w:t>
      </w:r>
    </w:p>
    <w:p w14:paraId="05BD9E22" w14:textId="77777777" w:rsidR="00E13017" w:rsidRPr="002B4795" w:rsidRDefault="00E13017" w:rsidP="00E13017">
      <w:pPr>
        <w:spacing w:before="0" w:after="0"/>
        <w:ind w:left="284"/>
      </w:pPr>
    </w:p>
    <w:p w14:paraId="5578D8BC" w14:textId="77777777" w:rsidR="0071653D" w:rsidRDefault="0071653D" w:rsidP="004A3CF6">
      <w:pPr>
        <w:spacing w:before="0" w:after="0"/>
        <w:rPr>
          <w:szCs w:val="20"/>
        </w:rPr>
        <w:sectPr w:rsidR="0071653D" w:rsidSect="003427C8">
          <w:head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4DBD5244" w14:textId="652CAF7D" w:rsidR="00437DAF" w:rsidRDefault="004A3CF6" w:rsidP="002B4795">
      <w:pPr>
        <w:spacing w:before="0" w:after="0"/>
        <w:ind w:left="360"/>
      </w:pPr>
      <w:r>
        <w:rPr>
          <w:szCs w:val="20"/>
        </w:rPr>
        <w:lastRenderedPageBreak/>
        <w:t>T</w:t>
      </w:r>
      <w:r w:rsidRPr="00E13017">
        <w:rPr>
          <w:szCs w:val="20"/>
        </w:rPr>
        <w:t xml:space="preserve">his application is the continuation of an ongoing reform process to ensure long-term efficient pricing of </w:t>
      </w:r>
      <w:r w:rsidR="00225B46" w:rsidRPr="00225B46">
        <w:rPr>
          <w:szCs w:val="20"/>
        </w:rPr>
        <w:t>implanted cardiac devices</w:t>
      </w:r>
      <w:r w:rsidRPr="00E13017">
        <w:rPr>
          <w:szCs w:val="20"/>
        </w:rPr>
        <w:t xml:space="preserve">. </w:t>
      </w:r>
      <w:r>
        <w:rPr>
          <w:szCs w:val="20"/>
        </w:rPr>
        <w:t>A</w:t>
      </w:r>
      <w:r w:rsidRPr="00E13017">
        <w:rPr>
          <w:szCs w:val="20"/>
        </w:rPr>
        <w:t xml:space="preserve">s requested by the </w:t>
      </w:r>
      <w:r w:rsidR="00F03208">
        <w:rPr>
          <w:szCs w:val="20"/>
        </w:rPr>
        <w:t>D</w:t>
      </w:r>
      <w:r w:rsidRPr="00E13017">
        <w:rPr>
          <w:szCs w:val="20"/>
        </w:rPr>
        <w:t>epartment</w:t>
      </w:r>
      <w:r w:rsidR="00F03208">
        <w:rPr>
          <w:szCs w:val="20"/>
        </w:rPr>
        <w:t xml:space="preserve"> of Health</w:t>
      </w:r>
      <w:r>
        <w:rPr>
          <w:szCs w:val="20"/>
        </w:rPr>
        <w:t xml:space="preserve">, </w:t>
      </w:r>
      <w:r w:rsidR="00F03208">
        <w:rPr>
          <w:szCs w:val="20"/>
        </w:rPr>
        <w:t>a</w:t>
      </w:r>
      <w:r>
        <w:rPr>
          <w:szCs w:val="20"/>
        </w:rPr>
        <w:t xml:space="preserve"> </w:t>
      </w:r>
      <w:r w:rsidR="003B744C">
        <w:t>description of potential funding pathways together with a summary of the</w:t>
      </w:r>
      <w:r w:rsidR="001013AF">
        <w:t>ir</w:t>
      </w:r>
      <w:r w:rsidR="003B744C">
        <w:t xml:space="preserve"> advantages and limitations is presented in </w:t>
      </w:r>
      <w:r w:rsidR="003B744C">
        <w:fldChar w:fldCharType="begin"/>
      </w:r>
      <w:r w:rsidR="003B744C">
        <w:instrText xml:space="preserve"> REF _Ref96093032 \h </w:instrText>
      </w:r>
      <w:r w:rsidR="003B744C">
        <w:fldChar w:fldCharType="separate"/>
      </w:r>
      <w:r w:rsidR="002726A5">
        <w:t xml:space="preserve">Table </w:t>
      </w:r>
      <w:r w:rsidR="002726A5">
        <w:rPr>
          <w:noProof/>
        </w:rPr>
        <w:t>1</w:t>
      </w:r>
      <w:r w:rsidR="003B744C">
        <w:fldChar w:fldCharType="end"/>
      </w:r>
      <w:r w:rsidR="003B744C">
        <w:t>.</w:t>
      </w:r>
    </w:p>
    <w:p w14:paraId="4BE90BF5" w14:textId="77777777" w:rsidR="003401F7" w:rsidRDefault="003401F7" w:rsidP="004A3CF6">
      <w:pPr>
        <w:spacing w:before="0" w:after="0"/>
      </w:pPr>
    </w:p>
    <w:p w14:paraId="7E5391A3" w14:textId="627B3F77" w:rsidR="009F7857" w:rsidRPr="00AE3864" w:rsidRDefault="009F7857" w:rsidP="009F7857">
      <w:pPr>
        <w:pStyle w:val="Caption"/>
      </w:pPr>
      <w:bookmarkStart w:id="3" w:name="_Ref96093032"/>
      <w:r>
        <w:t xml:space="preserve">Table </w:t>
      </w:r>
      <w:r>
        <w:fldChar w:fldCharType="begin"/>
      </w:r>
      <w:r>
        <w:instrText>SEQ Table \* ARABIC</w:instrText>
      </w:r>
      <w:r>
        <w:fldChar w:fldCharType="separate"/>
      </w:r>
      <w:r w:rsidR="002726A5">
        <w:rPr>
          <w:noProof/>
        </w:rPr>
        <w:t>1</w:t>
      </w:r>
      <w:r>
        <w:fldChar w:fldCharType="end"/>
      </w:r>
      <w:bookmarkEnd w:id="3"/>
      <w:r>
        <w:t xml:space="preserve"> </w:t>
      </w:r>
      <w:r w:rsidR="0008664C">
        <w:t>Funding</w:t>
      </w:r>
      <w:r>
        <w:t xml:space="preserve"> mechanisms for </w:t>
      </w:r>
      <w:r w:rsidR="003401F7">
        <w:t>cardiac</w:t>
      </w:r>
      <w:r w:rsidRPr="009F7857">
        <w:t xml:space="preserve"> support services provided by IEAPs</w:t>
      </w:r>
    </w:p>
    <w:tbl>
      <w:tblPr>
        <w:tblStyle w:val="TableGrid"/>
        <w:tblW w:w="9214" w:type="dxa"/>
        <w:tblInd w:w="-5" w:type="dxa"/>
        <w:tblLook w:val="04A0" w:firstRow="1" w:lastRow="0" w:firstColumn="1" w:lastColumn="0" w:noHBand="0" w:noVBand="1"/>
      </w:tblPr>
      <w:tblGrid>
        <w:gridCol w:w="2636"/>
        <w:gridCol w:w="3281"/>
        <w:gridCol w:w="3297"/>
      </w:tblGrid>
      <w:tr w:rsidR="006E1CCB" w14:paraId="399CBC7C" w14:textId="77777777" w:rsidTr="002B4795">
        <w:trPr>
          <w:tblHeader/>
        </w:trPr>
        <w:tc>
          <w:tcPr>
            <w:tcW w:w="0" w:type="auto"/>
          </w:tcPr>
          <w:p w14:paraId="55267815" w14:textId="3D40E28D" w:rsidR="008D7FE5" w:rsidRDefault="00B53B53" w:rsidP="00A6491A">
            <w:pPr>
              <w:rPr>
                <w:rStyle w:val="Strong"/>
              </w:rPr>
            </w:pPr>
            <w:r>
              <w:rPr>
                <w:rStyle w:val="Strong"/>
              </w:rPr>
              <w:t>Description</w:t>
            </w:r>
          </w:p>
        </w:tc>
        <w:tc>
          <w:tcPr>
            <w:tcW w:w="0" w:type="auto"/>
          </w:tcPr>
          <w:p w14:paraId="5D59C491" w14:textId="3B3FC41C" w:rsidR="008D7FE5" w:rsidRDefault="008D7FE5" w:rsidP="00A6491A">
            <w:pPr>
              <w:rPr>
                <w:rStyle w:val="Strong"/>
              </w:rPr>
            </w:pPr>
            <w:r>
              <w:rPr>
                <w:rStyle w:val="Strong"/>
              </w:rPr>
              <w:t xml:space="preserve">Advantages </w:t>
            </w:r>
          </w:p>
        </w:tc>
        <w:tc>
          <w:tcPr>
            <w:tcW w:w="3297" w:type="dxa"/>
          </w:tcPr>
          <w:p w14:paraId="57D6D0C1" w14:textId="4854B352" w:rsidR="008D7FE5" w:rsidRDefault="008D7FE5" w:rsidP="00A6491A">
            <w:pPr>
              <w:rPr>
                <w:rStyle w:val="Strong"/>
              </w:rPr>
            </w:pPr>
            <w:r>
              <w:rPr>
                <w:rStyle w:val="Strong"/>
              </w:rPr>
              <w:t xml:space="preserve">Limitations </w:t>
            </w:r>
          </w:p>
        </w:tc>
      </w:tr>
      <w:tr w:rsidR="00B53B53" w14:paraId="6E2DE934" w14:textId="77777777" w:rsidTr="002B4795">
        <w:trPr>
          <w:trHeight w:val="85"/>
        </w:trPr>
        <w:tc>
          <w:tcPr>
            <w:tcW w:w="9214" w:type="dxa"/>
            <w:gridSpan w:val="3"/>
            <w:shd w:val="clear" w:color="auto" w:fill="F2F2F2" w:themeFill="background1" w:themeFillShade="F2"/>
          </w:tcPr>
          <w:p w14:paraId="00D10809" w14:textId="042424B2" w:rsidR="00B53B53" w:rsidRDefault="00B53B53" w:rsidP="0012142E">
            <w:pPr>
              <w:pStyle w:val="TableText"/>
              <w:rPr>
                <w:rStyle w:val="Strong"/>
              </w:rPr>
            </w:pPr>
            <w:r>
              <w:t>M</w:t>
            </w:r>
            <w:r w:rsidR="000931B1">
              <w:t xml:space="preserve">edicare Benefits </w:t>
            </w:r>
            <w:r>
              <w:t>S</w:t>
            </w:r>
            <w:r w:rsidR="00BA5159">
              <w:t>chedule (MBS)</w:t>
            </w:r>
          </w:p>
        </w:tc>
      </w:tr>
      <w:tr w:rsidR="0012142E" w14:paraId="1C5EABF1" w14:textId="77777777" w:rsidTr="002B4795">
        <w:tc>
          <w:tcPr>
            <w:tcW w:w="0" w:type="auto"/>
          </w:tcPr>
          <w:p w14:paraId="67634AAB" w14:textId="2DC90899" w:rsidR="002A2125" w:rsidRDefault="00E665BC" w:rsidP="002A2125">
            <w:pPr>
              <w:pStyle w:val="TableText"/>
              <w:numPr>
                <w:ilvl w:val="0"/>
                <w:numId w:val="34"/>
              </w:numPr>
              <w:ind w:left="453"/>
              <w:rPr>
                <w:shd w:val="clear" w:color="auto" w:fill="FFFFFF"/>
              </w:rPr>
            </w:pPr>
            <w:r w:rsidRPr="00B9471D">
              <w:rPr>
                <w:shd w:val="clear" w:color="auto" w:fill="FFFFFF"/>
              </w:rPr>
              <w:t xml:space="preserve">MBS provides benefits for an extensive range of medical and allied health services, </w:t>
            </w:r>
            <w:r w:rsidR="00FC3AC3" w:rsidRPr="00B9471D">
              <w:rPr>
                <w:shd w:val="clear" w:color="auto" w:fill="FFFFFF"/>
              </w:rPr>
              <w:t xml:space="preserve">procedures, </w:t>
            </w:r>
            <w:proofErr w:type="gramStart"/>
            <w:r w:rsidR="00FC3AC3" w:rsidRPr="00B9471D">
              <w:rPr>
                <w:shd w:val="clear" w:color="auto" w:fill="FFFFFF"/>
              </w:rPr>
              <w:t>consultations</w:t>
            </w:r>
            <w:proofErr w:type="gramEnd"/>
            <w:r w:rsidRPr="00B9471D">
              <w:rPr>
                <w:shd w:val="clear" w:color="auto" w:fill="FFFFFF"/>
              </w:rPr>
              <w:t xml:space="preserve"> and diagnostic services</w:t>
            </w:r>
            <w:r w:rsidR="00E62FB3">
              <w:rPr>
                <w:shd w:val="clear" w:color="auto" w:fill="FFFFFF"/>
              </w:rPr>
              <w:t>.</w:t>
            </w:r>
          </w:p>
          <w:p w14:paraId="5BE7ACF6" w14:textId="145BA9E1" w:rsidR="00E1365A" w:rsidRPr="002A2125" w:rsidRDefault="002A2125" w:rsidP="002A2125">
            <w:pPr>
              <w:pStyle w:val="TableText"/>
              <w:numPr>
                <w:ilvl w:val="0"/>
                <w:numId w:val="34"/>
              </w:numPr>
              <w:ind w:left="453"/>
              <w:rPr>
                <w:shd w:val="clear" w:color="auto" w:fill="FFFFFF"/>
              </w:rPr>
            </w:pPr>
            <w:r w:rsidRPr="002A2125">
              <w:rPr>
                <w:shd w:val="clear" w:color="auto" w:fill="FFFFFF"/>
              </w:rPr>
              <w:t xml:space="preserve">Services are usually implemented following an evaluation (MSAC HTA) based on evidence of clinical need, clinical relevance, comparative </w:t>
            </w:r>
            <w:proofErr w:type="gramStart"/>
            <w:r w:rsidR="00DF1C29" w:rsidRPr="002A2125">
              <w:rPr>
                <w:shd w:val="clear" w:color="auto" w:fill="FFFFFF"/>
              </w:rPr>
              <w:t>safety</w:t>
            </w:r>
            <w:proofErr w:type="gramEnd"/>
            <w:r w:rsidR="00DF1C29">
              <w:rPr>
                <w:shd w:val="clear" w:color="auto" w:fill="FFFFFF"/>
              </w:rPr>
              <w:t xml:space="preserve"> and </w:t>
            </w:r>
            <w:r w:rsidRPr="002A2125">
              <w:rPr>
                <w:shd w:val="clear" w:color="auto" w:fill="FFFFFF"/>
              </w:rPr>
              <w:t>effectiveness (vs. current standard of care), and cost</w:t>
            </w:r>
            <w:r w:rsidR="00E62FB3">
              <w:rPr>
                <w:shd w:val="clear" w:color="auto" w:fill="FFFFFF"/>
              </w:rPr>
              <w:t>.</w:t>
            </w:r>
          </w:p>
        </w:tc>
        <w:tc>
          <w:tcPr>
            <w:tcW w:w="0" w:type="auto"/>
          </w:tcPr>
          <w:p w14:paraId="7860E07E" w14:textId="7F2EB817" w:rsidR="00E30187" w:rsidRPr="00575DD7" w:rsidRDefault="002719D2" w:rsidP="00EF7CC1">
            <w:pPr>
              <w:pStyle w:val="TableText"/>
              <w:numPr>
                <w:ilvl w:val="0"/>
                <w:numId w:val="34"/>
              </w:numPr>
              <w:ind w:left="453"/>
              <w:rPr>
                <w:shd w:val="clear" w:color="auto" w:fill="FFFFFF"/>
              </w:rPr>
            </w:pPr>
            <w:r w:rsidRPr="00575DD7">
              <w:rPr>
                <w:shd w:val="clear" w:color="auto" w:fill="FFFFFF"/>
              </w:rPr>
              <w:t>F</w:t>
            </w:r>
            <w:r w:rsidR="00E30187" w:rsidRPr="00575DD7">
              <w:rPr>
                <w:shd w:val="clear" w:color="auto" w:fill="FFFFFF"/>
              </w:rPr>
              <w:t xml:space="preserve">unding decisions </w:t>
            </w:r>
            <w:r w:rsidRPr="00575DD7">
              <w:rPr>
                <w:shd w:val="clear" w:color="auto" w:fill="FFFFFF"/>
              </w:rPr>
              <w:t xml:space="preserve">are done in a </w:t>
            </w:r>
            <w:r w:rsidR="00E30187" w:rsidRPr="00575DD7">
              <w:rPr>
                <w:shd w:val="clear" w:color="auto" w:fill="FFFFFF"/>
              </w:rPr>
              <w:t>systematic and transparent way</w:t>
            </w:r>
            <w:r w:rsidR="005548BE" w:rsidRPr="000E6856">
              <w:rPr>
                <w:shd w:val="clear" w:color="auto" w:fill="FFFFFF"/>
              </w:rPr>
              <w:t xml:space="preserve"> and are linked to </w:t>
            </w:r>
            <w:r w:rsidR="00575DD7" w:rsidRPr="000E6856">
              <w:rPr>
                <w:shd w:val="clear" w:color="auto" w:fill="FFFFFF"/>
              </w:rPr>
              <w:t xml:space="preserve">the </w:t>
            </w:r>
            <w:r w:rsidR="005548BE" w:rsidRPr="00575DD7">
              <w:rPr>
                <w:shd w:val="clear" w:color="auto" w:fill="FFFFFF"/>
              </w:rPr>
              <w:t>cost</w:t>
            </w:r>
            <w:r w:rsidR="00575DD7">
              <w:rPr>
                <w:shd w:val="clear" w:color="auto" w:fill="FFFFFF"/>
              </w:rPr>
              <w:t>-</w:t>
            </w:r>
            <w:r w:rsidR="00575DD7" w:rsidRPr="00575DD7">
              <w:rPr>
                <w:shd w:val="clear" w:color="auto" w:fill="FFFFFF"/>
              </w:rPr>
              <w:t>effectiveness</w:t>
            </w:r>
            <w:r w:rsidR="00575DD7">
              <w:rPr>
                <w:shd w:val="clear" w:color="auto" w:fill="FFFFFF"/>
              </w:rPr>
              <w:t xml:space="preserve"> of a service</w:t>
            </w:r>
          </w:p>
          <w:p w14:paraId="490BBEAB" w14:textId="7BC4B890" w:rsidR="003B72D1" w:rsidRDefault="00397FA2" w:rsidP="003B72D1">
            <w:pPr>
              <w:pStyle w:val="TableText"/>
              <w:numPr>
                <w:ilvl w:val="0"/>
                <w:numId w:val="34"/>
              </w:numPr>
              <w:ind w:left="453"/>
              <w:rPr>
                <w:shd w:val="clear" w:color="auto" w:fill="FFFFFF"/>
              </w:rPr>
            </w:pPr>
            <w:r>
              <w:rPr>
                <w:shd w:val="clear" w:color="auto" w:fill="FFFFFF"/>
              </w:rPr>
              <w:t>Allied health MBS item</w:t>
            </w:r>
            <w:r w:rsidR="00F64D35">
              <w:rPr>
                <w:shd w:val="clear" w:color="auto" w:fill="FFFFFF"/>
              </w:rPr>
              <w:t xml:space="preserve"> </w:t>
            </w:r>
            <w:r>
              <w:rPr>
                <w:shd w:val="clear" w:color="auto" w:fill="FFFFFF"/>
              </w:rPr>
              <w:t xml:space="preserve">structure </w:t>
            </w:r>
            <w:r w:rsidR="00F64D35">
              <w:rPr>
                <w:shd w:val="clear" w:color="auto" w:fill="FFFFFF"/>
              </w:rPr>
              <w:t>may be</w:t>
            </w:r>
            <w:r w:rsidR="00855791">
              <w:rPr>
                <w:shd w:val="clear" w:color="auto" w:fill="FFFFFF"/>
              </w:rPr>
              <w:t xml:space="preserve"> </w:t>
            </w:r>
            <w:r w:rsidR="00F64D35">
              <w:rPr>
                <w:shd w:val="clear" w:color="auto" w:fill="FFFFFF"/>
              </w:rPr>
              <w:t>applicable to</w:t>
            </w:r>
            <w:r w:rsidR="00855791">
              <w:rPr>
                <w:shd w:val="clear" w:color="auto" w:fill="FFFFFF"/>
              </w:rPr>
              <w:t xml:space="preserve"> cardiac services</w:t>
            </w:r>
            <w:r w:rsidR="00F64D35">
              <w:rPr>
                <w:shd w:val="clear" w:color="auto" w:fill="FFFFFF"/>
              </w:rPr>
              <w:t xml:space="preserve">, involving </w:t>
            </w:r>
            <w:r>
              <w:rPr>
                <w:shd w:val="clear" w:color="auto" w:fill="FFFFFF"/>
              </w:rPr>
              <w:t>a</w:t>
            </w:r>
            <w:r w:rsidR="00AE3864">
              <w:rPr>
                <w:shd w:val="clear" w:color="auto" w:fill="FFFFFF"/>
              </w:rPr>
              <w:t xml:space="preserve"> r</w:t>
            </w:r>
            <w:r w:rsidR="00E1365A">
              <w:rPr>
                <w:shd w:val="clear" w:color="auto" w:fill="FFFFFF"/>
              </w:rPr>
              <w:t xml:space="preserve">eferral from </w:t>
            </w:r>
            <w:r w:rsidR="00637F97">
              <w:rPr>
                <w:shd w:val="clear" w:color="auto" w:fill="FFFFFF"/>
              </w:rPr>
              <w:t xml:space="preserve">a </w:t>
            </w:r>
            <w:r w:rsidR="00E1365A">
              <w:rPr>
                <w:shd w:val="clear" w:color="auto" w:fill="FFFFFF"/>
              </w:rPr>
              <w:t>primary physician</w:t>
            </w:r>
            <w:r w:rsidR="00E62FB3">
              <w:rPr>
                <w:shd w:val="clear" w:color="auto" w:fill="FFFFFF"/>
              </w:rPr>
              <w:t>.</w:t>
            </w:r>
          </w:p>
          <w:p w14:paraId="1ACCC3A1" w14:textId="16B9604F" w:rsidR="003B72D1" w:rsidRDefault="003B72D1" w:rsidP="003B72D1">
            <w:pPr>
              <w:pStyle w:val="TableText"/>
              <w:numPr>
                <w:ilvl w:val="0"/>
                <w:numId w:val="34"/>
              </w:numPr>
              <w:ind w:left="453"/>
              <w:rPr>
                <w:shd w:val="clear" w:color="auto" w:fill="FFFFFF"/>
              </w:rPr>
            </w:pPr>
            <w:r w:rsidRPr="003B72D1">
              <w:rPr>
                <w:shd w:val="clear" w:color="auto" w:fill="FFFFFF"/>
              </w:rPr>
              <w:t>Current MBS data collection frameworks should enable utilisation of cardiac support services to be readily implemented</w:t>
            </w:r>
            <w:r w:rsidR="00E62FB3">
              <w:rPr>
                <w:shd w:val="clear" w:color="auto" w:fill="FFFFFF"/>
              </w:rPr>
              <w:t>.</w:t>
            </w:r>
          </w:p>
          <w:p w14:paraId="4CF7A934" w14:textId="466B5E5D" w:rsidR="003B72D1" w:rsidRPr="003B72D1" w:rsidRDefault="003B72D1" w:rsidP="003B72D1">
            <w:pPr>
              <w:pStyle w:val="TableText"/>
              <w:numPr>
                <w:ilvl w:val="0"/>
                <w:numId w:val="34"/>
              </w:numPr>
              <w:ind w:left="453"/>
              <w:rPr>
                <w:shd w:val="clear" w:color="auto" w:fill="FFFFFF"/>
              </w:rPr>
            </w:pPr>
            <w:r w:rsidRPr="003B72D1">
              <w:rPr>
                <w:shd w:val="clear" w:color="auto" w:fill="FFFFFF"/>
              </w:rPr>
              <w:t>Private Health Insurer reimbursement of the difference between MBS fees and the Medicare rebate</w:t>
            </w:r>
            <w:r w:rsidR="00153F6A">
              <w:rPr>
                <w:shd w:val="clear" w:color="auto" w:fill="FFFFFF"/>
              </w:rPr>
              <w:t xml:space="preserve"> </w:t>
            </w:r>
            <w:r w:rsidRPr="003B72D1">
              <w:rPr>
                <w:shd w:val="clear" w:color="auto" w:fill="FFFFFF"/>
              </w:rPr>
              <w:t xml:space="preserve">could represent a pro rata approach to fund </w:t>
            </w:r>
            <w:r w:rsidR="00153F6A">
              <w:rPr>
                <w:shd w:val="clear" w:color="auto" w:fill="FFFFFF"/>
              </w:rPr>
              <w:t>cardiac technical support services</w:t>
            </w:r>
            <w:r w:rsidRPr="003B72D1">
              <w:rPr>
                <w:shd w:val="clear" w:color="auto" w:fill="FFFFFF"/>
              </w:rPr>
              <w:t xml:space="preserve"> over time</w:t>
            </w:r>
            <w:r w:rsidR="00E62FB3">
              <w:rPr>
                <w:shd w:val="clear" w:color="auto" w:fill="FFFFFF"/>
              </w:rPr>
              <w:t>.</w:t>
            </w:r>
          </w:p>
        </w:tc>
        <w:tc>
          <w:tcPr>
            <w:tcW w:w="3297" w:type="dxa"/>
          </w:tcPr>
          <w:p w14:paraId="52F8C03A" w14:textId="4D3780CA" w:rsidR="00163C79" w:rsidRPr="00163C79" w:rsidRDefault="00163C79" w:rsidP="00EF7CC1">
            <w:pPr>
              <w:pStyle w:val="TableText"/>
              <w:numPr>
                <w:ilvl w:val="0"/>
                <w:numId w:val="34"/>
              </w:numPr>
              <w:ind w:left="453"/>
              <w:rPr>
                <w:shd w:val="clear" w:color="auto" w:fill="FFFFFF"/>
              </w:rPr>
            </w:pPr>
            <w:r w:rsidRPr="00163C79">
              <w:rPr>
                <w:shd w:val="clear" w:color="auto" w:fill="FFFFFF"/>
              </w:rPr>
              <w:t xml:space="preserve">Medicare rebates do not cover the full cost of medical services and large gap payments may lead to high out-of-pocket expenses for </w:t>
            </w:r>
            <w:r w:rsidR="005566F6">
              <w:rPr>
                <w:shd w:val="clear" w:color="auto" w:fill="FFFFFF"/>
              </w:rPr>
              <w:t>patients</w:t>
            </w:r>
            <w:r w:rsidR="009A3AE0">
              <w:rPr>
                <w:shd w:val="clear" w:color="auto" w:fill="FFFFFF"/>
              </w:rPr>
              <w:t xml:space="preserve">. Notably, a </w:t>
            </w:r>
            <w:r w:rsidR="009A3AE0" w:rsidRPr="009A3AE0">
              <w:rPr>
                <w:shd w:val="clear" w:color="auto" w:fill="FFFFFF"/>
              </w:rPr>
              <w:t>service provided out of hospital generally attracts a benefit of 85% of the schedule fee</w:t>
            </w:r>
            <w:r w:rsidR="00E62FB3">
              <w:rPr>
                <w:shd w:val="clear" w:color="auto" w:fill="FFFFFF"/>
              </w:rPr>
              <w:t>.</w:t>
            </w:r>
          </w:p>
          <w:p w14:paraId="2BF3472A" w14:textId="2CD5707C" w:rsidR="00163C79" w:rsidRPr="00163C79" w:rsidRDefault="00163C79" w:rsidP="00EF7CC1">
            <w:pPr>
              <w:pStyle w:val="TableText"/>
              <w:numPr>
                <w:ilvl w:val="0"/>
                <w:numId w:val="34"/>
              </w:numPr>
              <w:ind w:left="453"/>
              <w:rPr>
                <w:shd w:val="clear" w:color="auto" w:fill="FFFFFF"/>
              </w:rPr>
            </w:pPr>
            <w:r w:rsidRPr="00163C79">
              <w:rPr>
                <w:shd w:val="clear" w:color="auto" w:fill="FFFFFF"/>
              </w:rPr>
              <w:t xml:space="preserve">As </w:t>
            </w:r>
            <w:r w:rsidR="00D43CFA">
              <w:rPr>
                <w:shd w:val="clear" w:color="auto" w:fill="FFFFFF"/>
              </w:rPr>
              <w:t xml:space="preserve">the </w:t>
            </w:r>
            <w:r w:rsidRPr="00163C79">
              <w:rPr>
                <w:shd w:val="clear" w:color="auto" w:fill="FFFFFF"/>
              </w:rPr>
              <w:t xml:space="preserve">MBS is funded by the taxpayers, </w:t>
            </w:r>
            <w:r w:rsidR="0022030B">
              <w:rPr>
                <w:shd w:val="clear" w:color="auto" w:fill="FFFFFF"/>
              </w:rPr>
              <w:t>this option would involve the</w:t>
            </w:r>
            <w:r w:rsidRPr="00163C79">
              <w:rPr>
                <w:shd w:val="clear" w:color="auto" w:fill="FFFFFF"/>
              </w:rPr>
              <w:t xml:space="preserve"> public cross funding private patients</w:t>
            </w:r>
            <w:r w:rsidR="00E62FB3">
              <w:rPr>
                <w:shd w:val="clear" w:color="auto" w:fill="FFFFFF"/>
              </w:rPr>
              <w:t>.</w:t>
            </w:r>
          </w:p>
          <w:p w14:paraId="0B4A3E61" w14:textId="60B0757D" w:rsidR="005F250B" w:rsidRPr="005F250B" w:rsidRDefault="00163C79" w:rsidP="005F250B">
            <w:pPr>
              <w:pStyle w:val="TableText"/>
              <w:numPr>
                <w:ilvl w:val="0"/>
                <w:numId w:val="34"/>
              </w:numPr>
              <w:ind w:left="453"/>
              <w:rPr>
                <w:shd w:val="clear" w:color="auto" w:fill="FFFFFF"/>
              </w:rPr>
            </w:pPr>
            <w:r>
              <w:rPr>
                <w:shd w:val="clear" w:color="auto" w:fill="FFFFFF"/>
              </w:rPr>
              <w:t>Currently there is no compulsory training requirements for IEAPs</w:t>
            </w:r>
            <w:r w:rsidR="005F250B">
              <w:rPr>
                <w:shd w:val="clear" w:color="auto" w:fill="FFFFFF"/>
              </w:rPr>
              <w:t xml:space="preserve">. </w:t>
            </w:r>
            <w:r w:rsidR="005F250B" w:rsidRPr="00C4756E">
              <w:rPr>
                <w:shd w:val="clear" w:color="auto" w:fill="FFFFFF"/>
              </w:rPr>
              <w:t>However, to increase certainty of the high-quality and standardised level of care that IEAPs are delivering to patients, CF will commit to developing a compulsory industry wide accreditation process for IEAPs.</w:t>
            </w:r>
          </w:p>
          <w:p w14:paraId="542306A8" w14:textId="0762E499" w:rsidR="00B51A46" w:rsidRPr="000E6856" w:rsidRDefault="00221A2B" w:rsidP="00EA71DA">
            <w:pPr>
              <w:pStyle w:val="TableText"/>
              <w:numPr>
                <w:ilvl w:val="0"/>
                <w:numId w:val="34"/>
              </w:numPr>
              <w:ind w:left="453"/>
              <w:rPr>
                <w:shd w:val="clear" w:color="auto" w:fill="FFFFFF"/>
              </w:rPr>
            </w:pPr>
            <w:r>
              <w:rPr>
                <w:shd w:val="clear" w:color="auto" w:fill="FFFFFF"/>
              </w:rPr>
              <w:t>C</w:t>
            </w:r>
            <w:r w:rsidR="00B51A46" w:rsidRPr="00B51A46">
              <w:rPr>
                <w:shd w:val="clear" w:color="auto" w:fill="FFFFFF"/>
              </w:rPr>
              <w:t>ardiac services are</w:t>
            </w:r>
            <w:r w:rsidR="00BE7E2F">
              <w:rPr>
                <w:shd w:val="clear" w:color="auto" w:fill="FFFFFF"/>
              </w:rPr>
              <w:t xml:space="preserve"> already</w:t>
            </w:r>
            <w:r w:rsidR="00B51A46" w:rsidRPr="00B51A46">
              <w:rPr>
                <w:shd w:val="clear" w:color="auto" w:fill="FFFFFF"/>
              </w:rPr>
              <w:t xml:space="preserve"> established </w:t>
            </w:r>
            <w:r w:rsidR="00BE7E2F">
              <w:rPr>
                <w:shd w:val="clear" w:color="auto" w:fill="FFFFFF"/>
              </w:rPr>
              <w:t xml:space="preserve">as standard of care </w:t>
            </w:r>
            <w:r w:rsidR="007843E1">
              <w:rPr>
                <w:shd w:val="clear" w:color="auto" w:fill="FFFFFF"/>
              </w:rPr>
              <w:t>in Australia clinical practice</w:t>
            </w:r>
            <w:r w:rsidR="00EA71DA">
              <w:rPr>
                <w:shd w:val="clear" w:color="auto" w:fill="FFFFFF"/>
              </w:rPr>
              <w:t xml:space="preserve">, </w:t>
            </w:r>
            <w:r w:rsidR="007843E1">
              <w:rPr>
                <w:shd w:val="clear" w:color="auto" w:fill="FFFFFF"/>
              </w:rPr>
              <w:t xml:space="preserve">with the cost of the </w:t>
            </w:r>
            <w:r w:rsidR="00A56057" w:rsidRPr="00A56057">
              <w:rPr>
                <w:shd w:val="clear" w:color="auto" w:fill="FFFFFF"/>
              </w:rPr>
              <w:t xml:space="preserve">physician </w:t>
            </w:r>
            <w:r>
              <w:rPr>
                <w:shd w:val="clear" w:color="auto" w:fill="FFFFFF"/>
              </w:rPr>
              <w:t xml:space="preserve">component of this </w:t>
            </w:r>
            <w:r w:rsidR="00A56057" w:rsidRPr="00A56057">
              <w:rPr>
                <w:shd w:val="clear" w:color="auto" w:fill="FFFFFF"/>
              </w:rPr>
              <w:t>service subsidised through Medicare</w:t>
            </w:r>
            <w:r w:rsidR="00FE02EB">
              <w:rPr>
                <w:shd w:val="clear" w:color="auto" w:fill="FFFFFF"/>
              </w:rPr>
              <w:t>. Consequently</w:t>
            </w:r>
            <w:r w:rsidR="00B51A46" w:rsidRPr="00B51A46">
              <w:rPr>
                <w:shd w:val="clear" w:color="auto" w:fill="FFFFFF"/>
              </w:rPr>
              <w:t xml:space="preserve">, the usual HTA approach </w:t>
            </w:r>
            <w:r w:rsidR="00DF3BED">
              <w:rPr>
                <w:shd w:val="clear" w:color="auto" w:fill="FFFFFF"/>
              </w:rPr>
              <w:t>is not appropriate for</w:t>
            </w:r>
            <w:r w:rsidR="00FE02EB">
              <w:rPr>
                <w:shd w:val="clear" w:color="auto" w:fill="FFFFFF"/>
              </w:rPr>
              <w:t xml:space="preserve"> evaluating</w:t>
            </w:r>
            <w:r w:rsidR="00DF3BED">
              <w:rPr>
                <w:shd w:val="clear" w:color="auto" w:fill="FFFFFF"/>
              </w:rPr>
              <w:t xml:space="preserve"> this service. </w:t>
            </w:r>
          </w:p>
        </w:tc>
      </w:tr>
      <w:tr w:rsidR="0012142E" w14:paraId="5B2B5BE0" w14:textId="77777777" w:rsidTr="002B4795">
        <w:tc>
          <w:tcPr>
            <w:tcW w:w="9214" w:type="dxa"/>
            <w:gridSpan w:val="3"/>
            <w:shd w:val="clear" w:color="auto" w:fill="F2F2F2" w:themeFill="background1" w:themeFillShade="F2"/>
          </w:tcPr>
          <w:p w14:paraId="25D4436C" w14:textId="00EB252E" w:rsidR="0012142E" w:rsidRPr="00000068" w:rsidRDefault="0012142E" w:rsidP="000E6856">
            <w:pPr>
              <w:pStyle w:val="TableText"/>
              <w:rPr>
                <w:rStyle w:val="Strong"/>
                <w:b w:val="0"/>
                <w:bCs/>
              </w:rPr>
            </w:pPr>
            <w:r w:rsidRPr="00000068">
              <w:rPr>
                <w:rStyle w:val="Strong"/>
                <w:b w:val="0"/>
                <w:bCs/>
              </w:rPr>
              <w:t>Private health insurance</w:t>
            </w:r>
          </w:p>
        </w:tc>
      </w:tr>
      <w:tr w:rsidR="0012142E" w14:paraId="76B52714" w14:textId="77777777" w:rsidTr="002B4795">
        <w:tc>
          <w:tcPr>
            <w:tcW w:w="0" w:type="auto"/>
          </w:tcPr>
          <w:p w14:paraId="2A021354" w14:textId="6C981E7D" w:rsidR="00E1365A" w:rsidRDefault="0012062C" w:rsidP="000E6856">
            <w:pPr>
              <w:pStyle w:val="TableText"/>
              <w:numPr>
                <w:ilvl w:val="0"/>
                <w:numId w:val="34"/>
              </w:numPr>
              <w:ind w:left="453"/>
              <w:rPr>
                <w:shd w:val="clear" w:color="auto" w:fill="FFFFFF"/>
              </w:rPr>
            </w:pPr>
            <w:r>
              <w:rPr>
                <w:shd w:val="clear" w:color="auto" w:fill="FFFFFF"/>
              </w:rPr>
              <w:t xml:space="preserve">Private health insurance </w:t>
            </w:r>
            <w:r w:rsidRPr="0012062C">
              <w:rPr>
                <w:shd w:val="clear" w:color="auto" w:fill="FFFFFF"/>
              </w:rPr>
              <w:t xml:space="preserve">can pay </w:t>
            </w:r>
            <w:proofErr w:type="gramStart"/>
            <w:r w:rsidRPr="0012062C">
              <w:rPr>
                <w:shd w:val="clear" w:color="auto" w:fill="FFFFFF"/>
              </w:rPr>
              <w:t>on the basis of</w:t>
            </w:r>
            <w:proofErr w:type="gramEnd"/>
            <w:r w:rsidRPr="0012062C">
              <w:rPr>
                <w:shd w:val="clear" w:color="auto" w:fill="FFFFFF"/>
              </w:rPr>
              <w:t xml:space="preserve"> per diems, case payment</w:t>
            </w:r>
            <w:r w:rsidR="00417329">
              <w:rPr>
                <w:shd w:val="clear" w:color="auto" w:fill="FFFFFF"/>
              </w:rPr>
              <w:t xml:space="preserve"> (</w:t>
            </w:r>
            <w:r w:rsidR="00030B65">
              <w:rPr>
                <w:shd w:val="clear" w:color="auto" w:fill="FFFFFF"/>
              </w:rPr>
              <w:t xml:space="preserve">often </w:t>
            </w:r>
            <w:r w:rsidR="00137390">
              <w:rPr>
                <w:shd w:val="clear" w:color="auto" w:fill="FFFFFF"/>
              </w:rPr>
              <w:t xml:space="preserve">with the same </w:t>
            </w:r>
            <w:r w:rsidR="00417329">
              <w:rPr>
                <w:shd w:val="clear" w:color="auto" w:fill="FFFFFF"/>
              </w:rPr>
              <w:t>DRG</w:t>
            </w:r>
            <w:r w:rsidR="00030B65" w:rsidRPr="006C3A4A">
              <w:rPr>
                <w:shd w:val="clear" w:color="auto" w:fill="FFFFFF"/>
              </w:rPr>
              <w:t xml:space="preserve"> </w:t>
            </w:r>
            <w:r w:rsidR="00137390">
              <w:rPr>
                <w:shd w:val="clear" w:color="auto" w:fill="FFFFFF"/>
              </w:rPr>
              <w:t xml:space="preserve">system </w:t>
            </w:r>
            <w:r w:rsidR="00030B65" w:rsidRPr="006C3A4A">
              <w:rPr>
                <w:shd w:val="clear" w:color="auto" w:fill="FFFFFF"/>
              </w:rPr>
              <w:t>used in public hospitals</w:t>
            </w:r>
            <w:r w:rsidR="00417329">
              <w:rPr>
                <w:shd w:val="clear" w:color="auto" w:fill="FFFFFF"/>
              </w:rPr>
              <w:t>)</w:t>
            </w:r>
            <w:r w:rsidRPr="0012062C">
              <w:rPr>
                <w:shd w:val="clear" w:color="auto" w:fill="FFFFFF"/>
              </w:rPr>
              <w:t>, or a mixture of both</w:t>
            </w:r>
            <w:r w:rsidR="00E62FB3">
              <w:rPr>
                <w:shd w:val="clear" w:color="auto" w:fill="FFFFFF"/>
              </w:rPr>
              <w:t>.</w:t>
            </w:r>
          </w:p>
          <w:p w14:paraId="7AA7937C" w14:textId="73FCA11F" w:rsidR="009A3AE0" w:rsidRPr="000E6856" w:rsidRDefault="009A3AE0" w:rsidP="000E6856">
            <w:pPr>
              <w:pStyle w:val="TableText"/>
              <w:numPr>
                <w:ilvl w:val="0"/>
                <w:numId w:val="34"/>
              </w:numPr>
              <w:ind w:left="453"/>
              <w:rPr>
                <w:shd w:val="clear" w:color="auto" w:fill="FFFFFF"/>
              </w:rPr>
            </w:pPr>
            <w:r w:rsidRPr="009A3AE0">
              <w:rPr>
                <w:shd w:val="clear" w:color="auto" w:fill="FFFFFF"/>
              </w:rPr>
              <w:t xml:space="preserve">Funding by private health insurers </w:t>
            </w:r>
            <w:r w:rsidR="00B82D37">
              <w:rPr>
                <w:shd w:val="clear" w:color="auto" w:fill="FFFFFF"/>
              </w:rPr>
              <w:t>could involve this</w:t>
            </w:r>
            <w:r w:rsidRPr="009A3AE0">
              <w:rPr>
                <w:shd w:val="clear" w:color="auto" w:fill="FFFFFF"/>
              </w:rPr>
              <w:t xml:space="preserve"> existing payment model</w:t>
            </w:r>
            <w:r w:rsidR="00B82D37">
              <w:rPr>
                <w:shd w:val="clear" w:color="auto" w:fill="FFFFFF"/>
              </w:rPr>
              <w:t xml:space="preserve"> </w:t>
            </w:r>
            <w:r w:rsidRPr="009A3AE0">
              <w:rPr>
                <w:shd w:val="clear" w:color="auto" w:fill="FFFFFF"/>
              </w:rPr>
              <w:t>or by the development of new models appropriate for cardiac technical services</w:t>
            </w:r>
            <w:r w:rsidR="00E62FB3">
              <w:rPr>
                <w:shd w:val="clear" w:color="auto" w:fill="FFFFFF"/>
              </w:rPr>
              <w:t>.</w:t>
            </w:r>
          </w:p>
        </w:tc>
        <w:tc>
          <w:tcPr>
            <w:tcW w:w="0" w:type="auto"/>
          </w:tcPr>
          <w:p w14:paraId="6843B69D" w14:textId="22D698B3" w:rsidR="00207039" w:rsidRPr="007E5C80" w:rsidRDefault="0078477F" w:rsidP="007E5C80">
            <w:pPr>
              <w:pStyle w:val="TableText"/>
              <w:numPr>
                <w:ilvl w:val="0"/>
                <w:numId w:val="34"/>
              </w:numPr>
              <w:ind w:left="453"/>
              <w:rPr>
                <w:shd w:val="clear" w:color="auto" w:fill="FFFFFF"/>
              </w:rPr>
            </w:pPr>
            <w:r w:rsidRPr="007E5C80">
              <w:rPr>
                <w:shd w:val="clear" w:color="auto" w:fill="FFFFFF"/>
              </w:rPr>
              <w:t>Private health insurance</w:t>
            </w:r>
            <w:r w:rsidR="00E1365A" w:rsidRPr="007E5C80">
              <w:rPr>
                <w:shd w:val="clear" w:color="auto" w:fill="FFFFFF"/>
              </w:rPr>
              <w:t xml:space="preserve"> currently </w:t>
            </w:r>
            <w:r w:rsidR="007124E8" w:rsidRPr="007E5C80">
              <w:rPr>
                <w:shd w:val="clear" w:color="auto" w:fill="FFFFFF"/>
              </w:rPr>
              <w:t>covers</w:t>
            </w:r>
            <w:r w:rsidR="00E1365A" w:rsidRPr="007E5C80">
              <w:rPr>
                <w:shd w:val="clear" w:color="auto" w:fill="FFFFFF"/>
              </w:rPr>
              <w:t xml:space="preserve"> some of the admitted patient cost for private patients in private or public hospitals</w:t>
            </w:r>
            <w:r w:rsidR="007E5C80">
              <w:rPr>
                <w:shd w:val="clear" w:color="auto" w:fill="FFFFFF"/>
              </w:rPr>
              <w:t xml:space="preserve"> (</w:t>
            </w:r>
            <w:r w:rsidR="007E5C80" w:rsidRPr="007E5C80">
              <w:rPr>
                <w:shd w:val="clear" w:color="auto" w:fill="FFFFFF"/>
              </w:rPr>
              <w:t>i.e., the difference between Medicare rebates and MBS fees).</w:t>
            </w:r>
          </w:p>
          <w:p w14:paraId="3E9067DD" w14:textId="077084F7" w:rsidR="00207039" w:rsidRPr="00207039" w:rsidRDefault="00207039" w:rsidP="00207039">
            <w:pPr>
              <w:pStyle w:val="TableText"/>
              <w:numPr>
                <w:ilvl w:val="0"/>
                <w:numId w:val="34"/>
              </w:numPr>
              <w:ind w:left="453"/>
              <w:rPr>
                <w:shd w:val="clear" w:color="auto" w:fill="FFFFFF"/>
              </w:rPr>
            </w:pPr>
            <w:r w:rsidRPr="00207039">
              <w:rPr>
                <w:shd w:val="clear" w:color="auto" w:fill="FFFFFF"/>
              </w:rPr>
              <w:t>Insurer data collection systems could be used to monitor cardiac service utilisation.</w:t>
            </w:r>
          </w:p>
          <w:p w14:paraId="45BADA3A" w14:textId="1DACC519" w:rsidR="00163C79" w:rsidRDefault="00163C79" w:rsidP="000E6856">
            <w:pPr>
              <w:pStyle w:val="TableText"/>
              <w:numPr>
                <w:ilvl w:val="0"/>
                <w:numId w:val="34"/>
              </w:numPr>
              <w:ind w:left="453"/>
              <w:rPr>
                <w:shd w:val="clear" w:color="auto" w:fill="FFFFFF"/>
              </w:rPr>
            </w:pPr>
            <w:r>
              <w:rPr>
                <w:shd w:val="clear" w:color="auto" w:fill="FFFFFF"/>
              </w:rPr>
              <w:t xml:space="preserve">Allied health </w:t>
            </w:r>
            <w:r w:rsidR="0078477F">
              <w:rPr>
                <w:shd w:val="clear" w:color="auto" w:fill="FFFFFF"/>
              </w:rPr>
              <w:t>private health insurance</w:t>
            </w:r>
            <w:r w:rsidR="0078477F" w:rsidRPr="00B9471D">
              <w:rPr>
                <w:shd w:val="clear" w:color="auto" w:fill="FFFFFF"/>
              </w:rPr>
              <w:t xml:space="preserve"> </w:t>
            </w:r>
            <w:r>
              <w:rPr>
                <w:shd w:val="clear" w:color="auto" w:fill="FFFFFF"/>
              </w:rPr>
              <w:t>funding structure may be applicable to cardiac services, involving a referral from primary physician</w:t>
            </w:r>
            <w:r w:rsidR="00E62FB3">
              <w:rPr>
                <w:shd w:val="clear" w:color="auto" w:fill="FFFFFF"/>
              </w:rPr>
              <w:t>.</w:t>
            </w:r>
          </w:p>
          <w:p w14:paraId="76F6FF3C" w14:textId="16B5AB05" w:rsidR="00604D80" w:rsidRPr="000E6856" w:rsidRDefault="00A30861" w:rsidP="000E6856">
            <w:pPr>
              <w:pStyle w:val="TableText"/>
              <w:numPr>
                <w:ilvl w:val="0"/>
                <w:numId w:val="34"/>
              </w:numPr>
              <w:ind w:left="453"/>
              <w:rPr>
                <w:shd w:val="clear" w:color="auto" w:fill="FFFFFF"/>
              </w:rPr>
            </w:pPr>
            <w:r w:rsidRPr="00A30861">
              <w:rPr>
                <w:shd w:val="clear" w:color="auto" w:fill="FFFFFF"/>
              </w:rPr>
              <w:t>PHI currently deliver CDMPs which could incorporate IEAP servicing</w:t>
            </w:r>
          </w:p>
        </w:tc>
        <w:tc>
          <w:tcPr>
            <w:tcW w:w="3297" w:type="dxa"/>
          </w:tcPr>
          <w:p w14:paraId="3ADED191" w14:textId="5010636C" w:rsidR="00E1365A" w:rsidRPr="000E6856" w:rsidRDefault="00E1365A" w:rsidP="000E6856">
            <w:pPr>
              <w:pStyle w:val="TableText"/>
              <w:numPr>
                <w:ilvl w:val="0"/>
                <w:numId w:val="34"/>
              </w:numPr>
              <w:ind w:left="453"/>
              <w:rPr>
                <w:shd w:val="clear" w:color="auto" w:fill="FFFFFF"/>
              </w:rPr>
            </w:pPr>
            <w:r w:rsidRPr="000E6856">
              <w:rPr>
                <w:shd w:val="clear" w:color="auto" w:fill="FFFFFF"/>
              </w:rPr>
              <w:t>Private health insurance does not cover medical services that are provided out of hospital</w:t>
            </w:r>
            <w:r w:rsidR="00E62FB3">
              <w:rPr>
                <w:shd w:val="clear" w:color="auto" w:fill="FFFFFF"/>
              </w:rPr>
              <w:t>.</w:t>
            </w:r>
          </w:p>
          <w:p w14:paraId="7CAA93F5" w14:textId="50C7BEB5" w:rsidR="00D82F44" w:rsidRPr="000E6856" w:rsidRDefault="52D69C7F" w:rsidP="21FF49B2">
            <w:pPr>
              <w:pStyle w:val="TableText"/>
              <w:numPr>
                <w:ilvl w:val="0"/>
                <w:numId w:val="34"/>
              </w:numPr>
              <w:ind w:left="453"/>
              <w:rPr>
                <w:shd w:val="clear" w:color="auto" w:fill="FFFFFF"/>
              </w:rPr>
            </w:pPr>
            <w:r>
              <w:t xml:space="preserve">Requires an ongoing costly referral process where the need is </w:t>
            </w:r>
            <w:r w:rsidR="002B0262">
              <w:t>continuous</w:t>
            </w:r>
            <w:r>
              <w:t xml:space="preserve"> and not periodic.</w:t>
            </w:r>
          </w:p>
        </w:tc>
      </w:tr>
      <w:tr w:rsidR="00632435" w14:paraId="7AE8C516" w14:textId="77777777" w:rsidTr="002B4795">
        <w:tc>
          <w:tcPr>
            <w:tcW w:w="9214" w:type="dxa"/>
            <w:gridSpan w:val="3"/>
            <w:shd w:val="clear" w:color="auto" w:fill="F2F2F2" w:themeFill="background1" w:themeFillShade="F2"/>
          </w:tcPr>
          <w:p w14:paraId="110B55D7" w14:textId="192E4283" w:rsidR="00632435" w:rsidRPr="003D01BF" w:rsidRDefault="00B94F6F" w:rsidP="002332FC">
            <w:pPr>
              <w:pStyle w:val="TableText"/>
            </w:pPr>
            <w:r w:rsidRPr="00B94F6F">
              <w:t xml:space="preserve">Diagnosis related group </w:t>
            </w:r>
            <w:r>
              <w:t>(</w:t>
            </w:r>
            <w:r w:rsidR="00632435">
              <w:t>DRG</w:t>
            </w:r>
            <w:r>
              <w:t>)</w:t>
            </w:r>
          </w:p>
        </w:tc>
      </w:tr>
      <w:tr w:rsidR="0012142E" w14:paraId="007E91E3" w14:textId="77777777" w:rsidTr="002B4795">
        <w:tc>
          <w:tcPr>
            <w:tcW w:w="0" w:type="auto"/>
          </w:tcPr>
          <w:p w14:paraId="647F81C9" w14:textId="0BB1A0DA" w:rsidR="006E1CCB" w:rsidRPr="006E1CCB" w:rsidRDefault="00B67939" w:rsidP="000E6856">
            <w:pPr>
              <w:pStyle w:val="TableText"/>
              <w:numPr>
                <w:ilvl w:val="0"/>
                <w:numId w:val="34"/>
              </w:numPr>
              <w:ind w:left="453"/>
              <w:rPr>
                <w:shd w:val="clear" w:color="auto" w:fill="FFFFFF"/>
              </w:rPr>
            </w:pPr>
            <w:r>
              <w:rPr>
                <w:shd w:val="clear" w:color="auto" w:fill="FFFFFF"/>
              </w:rPr>
              <w:t>DRGs</w:t>
            </w:r>
            <w:r w:rsidR="006E1CCB" w:rsidRPr="006E1CCB">
              <w:rPr>
                <w:shd w:val="clear" w:color="auto" w:fill="FFFFFF"/>
              </w:rPr>
              <w:t xml:space="preserve"> are a classification system for</w:t>
            </w:r>
            <w:r w:rsidR="006E1CCB" w:rsidRPr="000E6856">
              <w:rPr>
                <w:shd w:val="clear" w:color="auto" w:fill="FFFFFF"/>
              </w:rPr>
              <w:t xml:space="preserve"> </w:t>
            </w:r>
            <w:r w:rsidR="006E1CCB" w:rsidRPr="006E1CCB">
              <w:rPr>
                <w:shd w:val="clear" w:color="auto" w:fill="FFFFFF"/>
              </w:rPr>
              <w:t>admitted patient care used for funding and payment purposes.</w:t>
            </w:r>
          </w:p>
          <w:p w14:paraId="369A8F7F" w14:textId="3DBE1760" w:rsidR="00E1365A" w:rsidRPr="000E6856" w:rsidRDefault="006E1CCB" w:rsidP="39C4A5CB">
            <w:pPr>
              <w:pStyle w:val="TableText"/>
              <w:numPr>
                <w:ilvl w:val="0"/>
                <w:numId w:val="34"/>
              </w:numPr>
              <w:ind w:left="453"/>
              <w:rPr>
                <w:rFonts w:eastAsiaTheme="minorEastAsia"/>
                <w:szCs w:val="18"/>
                <w:shd w:val="clear" w:color="auto" w:fill="FFFFFF"/>
              </w:rPr>
            </w:pPr>
            <w:r w:rsidRPr="006E1CCB">
              <w:rPr>
                <w:shd w:val="clear" w:color="auto" w:fill="FFFFFF"/>
              </w:rPr>
              <w:lastRenderedPageBreak/>
              <w:t xml:space="preserve">They group together </w:t>
            </w:r>
            <w:r w:rsidR="39C4A5CB">
              <w:t>patients with related and/or similar diagnoses and procedures, incurring similar treatment costs</w:t>
            </w:r>
            <w:r w:rsidR="00E62FB3">
              <w:t>.</w:t>
            </w:r>
          </w:p>
        </w:tc>
        <w:tc>
          <w:tcPr>
            <w:tcW w:w="0" w:type="auto"/>
          </w:tcPr>
          <w:p w14:paraId="355BE999" w14:textId="79E5ABCD" w:rsidR="00CF01E1" w:rsidRDefault="00B82D37" w:rsidP="000E6856">
            <w:pPr>
              <w:pStyle w:val="TableText"/>
              <w:numPr>
                <w:ilvl w:val="0"/>
                <w:numId w:val="34"/>
              </w:numPr>
              <w:ind w:left="453"/>
              <w:rPr>
                <w:shd w:val="clear" w:color="auto" w:fill="FFFFFF"/>
              </w:rPr>
            </w:pPr>
            <w:r>
              <w:rPr>
                <w:shd w:val="clear" w:color="auto" w:fill="FFFFFF"/>
              </w:rPr>
              <w:lastRenderedPageBreak/>
              <w:t>R</w:t>
            </w:r>
            <w:r w:rsidR="00CF01E1" w:rsidRPr="00CF01E1">
              <w:rPr>
                <w:shd w:val="clear" w:color="auto" w:fill="FFFFFF"/>
              </w:rPr>
              <w:t>elies on existing</w:t>
            </w:r>
            <w:r w:rsidR="00CF01E1">
              <w:rPr>
                <w:shd w:val="clear" w:color="auto" w:fill="FFFFFF"/>
              </w:rPr>
              <w:t xml:space="preserve"> </w:t>
            </w:r>
            <w:r w:rsidR="00CF01E1" w:rsidRPr="00CF01E1">
              <w:rPr>
                <w:shd w:val="clear" w:color="auto" w:fill="FFFFFF"/>
              </w:rPr>
              <w:t>infrastructure and data</w:t>
            </w:r>
            <w:r w:rsidR="00E62FB3">
              <w:rPr>
                <w:shd w:val="clear" w:color="auto" w:fill="FFFFFF"/>
              </w:rPr>
              <w:t>.</w:t>
            </w:r>
          </w:p>
          <w:p w14:paraId="34977CBF" w14:textId="29A58D13" w:rsidR="00CF01E1" w:rsidRPr="00CF01E1" w:rsidRDefault="00CF01E1" w:rsidP="000E6856">
            <w:pPr>
              <w:pStyle w:val="TableText"/>
              <w:numPr>
                <w:ilvl w:val="0"/>
                <w:numId w:val="34"/>
              </w:numPr>
              <w:ind w:left="453"/>
              <w:rPr>
                <w:shd w:val="clear" w:color="auto" w:fill="FFFFFF"/>
              </w:rPr>
            </w:pPr>
            <w:r w:rsidRPr="00CF01E1">
              <w:rPr>
                <w:shd w:val="clear" w:color="auto" w:fill="FFFFFF"/>
              </w:rPr>
              <w:t>Introduces a benchmark price</w:t>
            </w:r>
          </w:p>
          <w:p w14:paraId="6EFA27FE" w14:textId="77777777" w:rsidR="002875A5" w:rsidRPr="002875A5" w:rsidRDefault="00CF01E1" w:rsidP="002875A5">
            <w:pPr>
              <w:pStyle w:val="TableText"/>
              <w:ind w:left="453"/>
              <w:rPr>
                <w:shd w:val="clear" w:color="auto" w:fill="FFFFFF"/>
              </w:rPr>
            </w:pPr>
            <w:r w:rsidRPr="00CF01E1">
              <w:rPr>
                <w:shd w:val="clear" w:color="auto" w:fill="FFFFFF"/>
              </w:rPr>
              <w:t>(</w:t>
            </w:r>
            <w:r w:rsidR="00D421D8" w:rsidRPr="00CF01E1">
              <w:rPr>
                <w:shd w:val="clear" w:color="auto" w:fill="FFFFFF"/>
              </w:rPr>
              <w:t>Increased</w:t>
            </w:r>
            <w:r w:rsidRPr="00CF01E1">
              <w:rPr>
                <w:shd w:val="clear" w:color="auto" w:fill="FFFFFF"/>
              </w:rPr>
              <w:t xml:space="preserve"> competition) and </w:t>
            </w:r>
            <w:r w:rsidR="002875A5" w:rsidRPr="002875A5">
              <w:rPr>
                <w:shd w:val="clear" w:color="auto" w:fill="FFFFFF"/>
              </w:rPr>
              <w:t xml:space="preserve">in the context of Activity-based Funding is centred on improving the efficiency </w:t>
            </w:r>
            <w:r w:rsidR="002875A5" w:rsidRPr="002875A5">
              <w:rPr>
                <w:shd w:val="clear" w:color="auto" w:fill="FFFFFF"/>
              </w:rPr>
              <w:lastRenderedPageBreak/>
              <w:t>of healthcare delivery, reducing costs of care, minimising avoidable variation, and enabling transparency and</w:t>
            </w:r>
          </w:p>
          <w:p w14:paraId="55D2B85A" w14:textId="77777777" w:rsidR="002875A5" w:rsidRDefault="002875A5" w:rsidP="00B416F4">
            <w:pPr>
              <w:pStyle w:val="TableText"/>
              <w:ind w:left="453"/>
              <w:rPr>
                <w:shd w:val="clear" w:color="auto" w:fill="FFFFFF"/>
              </w:rPr>
            </w:pPr>
            <w:r w:rsidRPr="002875A5">
              <w:rPr>
                <w:shd w:val="clear" w:color="auto" w:fill="FFFFFF"/>
              </w:rPr>
              <w:t>innovation.</w:t>
            </w:r>
          </w:p>
          <w:p w14:paraId="1EA91797" w14:textId="77184A42" w:rsidR="00CF01E1" w:rsidRPr="000E6856" w:rsidRDefault="00CF01E1" w:rsidP="002875A5">
            <w:pPr>
              <w:pStyle w:val="TableText"/>
              <w:numPr>
                <w:ilvl w:val="0"/>
                <w:numId w:val="34"/>
              </w:numPr>
              <w:ind w:left="453"/>
              <w:rPr>
                <w:shd w:val="clear" w:color="auto" w:fill="FFFFFF"/>
              </w:rPr>
            </w:pPr>
            <w:r w:rsidRPr="000E6856">
              <w:rPr>
                <w:shd w:val="clear" w:color="auto" w:fill="FFFFFF"/>
              </w:rPr>
              <w:t xml:space="preserve">Used </w:t>
            </w:r>
            <w:r w:rsidR="0020449E">
              <w:rPr>
                <w:shd w:val="clear" w:color="auto" w:fill="FFFFFF"/>
              </w:rPr>
              <w:t xml:space="preserve">as </w:t>
            </w:r>
            <w:r w:rsidR="0020449E" w:rsidRPr="0020449E">
              <w:rPr>
                <w:shd w:val="clear" w:color="auto" w:fill="FFFFFF"/>
              </w:rPr>
              <w:t>part of a global budget</w:t>
            </w:r>
            <w:r w:rsidR="0020449E">
              <w:rPr>
                <w:shd w:val="clear" w:color="auto" w:fill="FFFFFF"/>
              </w:rPr>
              <w:t xml:space="preserve"> </w:t>
            </w:r>
            <w:r w:rsidRPr="000E6856">
              <w:rPr>
                <w:shd w:val="clear" w:color="auto" w:fill="FFFFFF"/>
              </w:rPr>
              <w:t xml:space="preserve">in the Australian public sector and increasingly in the </w:t>
            </w:r>
            <w:r w:rsidRPr="00CF01E1">
              <w:rPr>
                <w:shd w:val="clear" w:color="auto" w:fill="FFFFFF"/>
              </w:rPr>
              <w:t>Australian private sector</w:t>
            </w:r>
            <w:r w:rsidR="00E62FB3">
              <w:rPr>
                <w:shd w:val="clear" w:color="auto" w:fill="FFFFFF"/>
              </w:rPr>
              <w:t>.</w:t>
            </w:r>
            <w:r w:rsidR="0020449E">
              <w:rPr>
                <w:shd w:val="clear" w:color="auto" w:fill="FFFFFF"/>
              </w:rPr>
              <w:t xml:space="preserve"> </w:t>
            </w:r>
          </w:p>
        </w:tc>
        <w:tc>
          <w:tcPr>
            <w:tcW w:w="3297" w:type="dxa"/>
          </w:tcPr>
          <w:p w14:paraId="2D8044EC" w14:textId="1FC30CF7" w:rsidR="39C4A5CB" w:rsidRDefault="39C4A5CB" w:rsidP="39C4A5CB">
            <w:pPr>
              <w:pStyle w:val="TableText"/>
              <w:numPr>
                <w:ilvl w:val="0"/>
                <w:numId w:val="34"/>
              </w:numPr>
              <w:ind w:left="453"/>
            </w:pPr>
            <w:r>
              <w:lastRenderedPageBreak/>
              <w:t>DRGs are a classification system for admitted acute patient care</w:t>
            </w:r>
            <w:r w:rsidR="00E62FB3">
              <w:t>.</w:t>
            </w:r>
          </w:p>
          <w:p w14:paraId="502F3F72" w14:textId="18D51455" w:rsidR="001B064C" w:rsidRPr="00C96A47" w:rsidRDefault="00E1365A" w:rsidP="00C96A47">
            <w:pPr>
              <w:pStyle w:val="TableText"/>
              <w:numPr>
                <w:ilvl w:val="0"/>
                <w:numId w:val="34"/>
              </w:numPr>
              <w:ind w:left="453"/>
              <w:rPr>
                <w:shd w:val="clear" w:color="auto" w:fill="FFFFFF"/>
              </w:rPr>
            </w:pPr>
            <w:r w:rsidRPr="00D82F44">
              <w:rPr>
                <w:shd w:val="clear" w:color="auto" w:fill="FFFFFF"/>
              </w:rPr>
              <w:t>Lack granularity</w:t>
            </w:r>
            <w:r w:rsidR="00DE162C">
              <w:rPr>
                <w:shd w:val="clear" w:color="auto" w:fill="FFFFFF"/>
              </w:rPr>
              <w:t xml:space="preserve"> </w:t>
            </w:r>
            <w:r w:rsidR="002F1F64">
              <w:rPr>
                <w:shd w:val="clear" w:color="auto" w:fill="FFFFFF"/>
              </w:rPr>
              <w:t xml:space="preserve">given that </w:t>
            </w:r>
            <w:r w:rsidR="00DE162C" w:rsidRPr="00DE162C">
              <w:rPr>
                <w:shd w:val="clear" w:color="auto" w:fill="FFFFFF"/>
              </w:rPr>
              <w:t xml:space="preserve">several different procedures are </w:t>
            </w:r>
            <w:r w:rsidR="002F1F64">
              <w:rPr>
                <w:shd w:val="clear" w:color="auto" w:fill="FFFFFF"/>
              </w:rPr>
              <w:t xml:space="preserve">often </w:t>
            </w:r>
            <w:r w:rsidR="00DE162C" w:rsidRPr="00DE162C">
              <w:rPr>
                <w:shd w:val="clear" w:color="auto" w:fill="FFFFFF"/>
              </w:rPr>
              <w:t>mapped to the same DRG</w:t>
            </w:r>
            <w:r w:rsidR="002F1F64">
              <w:rPr>
                <w:shd w:val="clear" w:color="auto" w:fill="FFFFFF"/>
              </w:rPr>
              <w:t>. This</w:t>
            </w:r>
            <w:r w:rsidR="00DE162C" w:rsidRPr="00DE162C">
              <w:rPr>
                <w:shd w:val="clear" w:color="auto" w:fill="FFFFFF"/>
              </w:rPr>
              <w:t xml:space="preserve"> limits the usefulness of data </w:t>
            </w:r>
            <w:r w:rsidR="00DE162C" w:rsidRPr="00DE162C">
              <w:rPr>
                <w:shd w:val="clear" w:color="auto" w:fill="FFFFFF"/>
              </w:rPr>
              <w:lastRenderedPageBreak/>
              <w:t>collected and will not accurately represent the variation in cardiac services performed (</w:t>
            </w:r>
            <w:r w:rsidR="002F1F64" w:rsidRPr="00DE162C">
              <w:rPr>
                <w:shd w:val="clear" w:color="auto" w:fill="FFFFFF"/>
              </w:rPr>
              <w:t>e.g</w:t>
            </w:r>
            <w:r w:rsidR="002F1F64">
              <w:rPr>
                <w:shd w:val="clear" w:color="auto" w:fill="FFFFFF"/>
              </w:rPr>
              <w:t xml:space="preserve">., </w:t>
            </w:r>
            <w:r w:rsidR="00DE162C" w:rsidRPr="00DE162C">
              <w:rPr>
                <w:shd w:val="clear" w:color="auto" w:fill="FFFFFF"/>
              </w:rPr>
              <w:t>ward checks, MRI checks)</w:t>
            </w:r>
            <w:r w:rsidR="00E62FB3">
              <w:rPr>
                <w:shd w:val="clear" w:color="auto" w:fill="FFFFFF"/>
              </w:rPr>
              <w:t>.</w:t>
            </w:r>
          </w:p>
          <w:p w14:paraId="7544E2D9" w14:textId="4179C7FC" w:rsidR="00D41EC6" w:rsidRDefault="00C96A47" w:rsidP="00D41EC6">
            <w:pPr>
              <w:pStyle w:val="TableText"/>
              <w:numPr>
                <w:ilvl w:val="0"/>
                <w:numId w:val="34"/>
              </w:numPr>
              <w:ind w:left="453"/>
              <w:rPr>
                <w:shd w:val="clear" w:color="auto" w:fill="FFFFFF"/>
              </w:rPr>
            </w:pPr>
            <w:r w:rsidRPr="00C96A47">
              <w:rPr>
                <w:shd w:val="clear" w:color="auto" w:fill="FFFFFF"/>
              </w:rPr>
              <w:t>DRG-based case payments enable funding that can focus on optimi</w:t>
            </w:r>
            <w:r>
              <w:rPr>
                <w:shd w:val="clear" w:color="auto" w:fill="FFFFFF"/>
              </w:rPr>
              <w:t>s</w:t>
            </w:r>
            <w:r w:rsidRPr="00C96A47">
              <w:rPr>
                <w:shd w:val="clear" w:color="auto" w:fill="FFFFFF"/>
              </w:rPr>
              <w:t>ing revenue for the provider at the potential expense of not using the most clinically appropriate (and often higher cost) device.</w:t>
            </w:r>
            <w:r>
              <w:rPr>
                <w:shd w:val="clear" w:color="auto" w:fill="FFFFFF"/>
              </w:rPr>
              <w:t xml:space="preserve"> </w:t>
            </w:r>
            <w:r w:rsidR="00E634D7">
              <w:rPr>
                <w:shd w:val="clear" w:color="auto" w:fill="FFFFFF"/>
              </w:rPr>
              <w:t>This is a</w:t>
            </w:r>
            <w:r w:rsidR="00E1365A" w:rsidRPr="00E634D7">
              <w:rPr>
                <w:shd w:val="clear" w:color="auto" w:fill="FFFFFF"/>
              </w:rPr>
              <w:t xml:space="preserve">t odds with the </w:t>
            </w:r>
            <w:r w:rsidR="003113BA">
              <w:t>physician</w:t>
            </w:r>
            <w:r w:rsidR="00E1365A" w:rsidRPr="00E634D7">
              <w:rPr>
                <w:shd w:val="clear" w:color="auto" w:fill="FFFFFF"/>
              </w:rPr>
              <w:t xml:space="preserve">-led model of private healthcare which allows the </w:t>
            </w:r>
            <w:r w:rsidR="003113BA">
              <w:t>physician</w:t>
            </w:r>
            <w:r w:rsidR="00E1365A" w:rsidRPr="00E634D7">
              <w:rPr>
                <w:shd w:val="clear" w:color="auto" w:fill="FFFFFF"/>
              </w:rPr>
              <w:t xml:space="preserve"> to choose any item listed on the PL based on their patient’s characteristics</w:t>
            </w:r>
            <w:r w:rsidR="00E62FB3">
              <w:rPr>
                <w:shd w:val="clear" w:color="auto" w:fill="FFFFFF"/>
              </w:rPr>
              <w:t>.</w:t>
            </w:r>
          </w:p>
          <w:p w14:paraId="50B4BE28" w14:textId="15C0748B" w:rsidR="00C96A47" w:rsidRPr="00D41EC6" w:rsidRDefault="00D41EC6" w:rsidP="00D41EC6">
            <w:pPr>
              <w:pStyle w:val="TableText"/>
              <w:numPr>
                <w:ilvl w:val="0"/>
                <w:numId w:val="34"/>
              </w:numPr>
              <w:ind w:left="453"/>
              <w:rPr>
                <w:shd w:val="clear" w:color="auto" w:fill="FFFFFF"/>
              </w:rPr>
            </w:pPr>
            <w:r w:rsidRPr="00D41EC6">
              <w:rPr>
                <w:shd w:val="clear" w:color="auto" w:fill="FFFFFF"/>
              </w:rPr>
              <w:t>Implementation needs are extensive – including development of appropriate patient coding system, determination of an ‘efficient price’ for cardiac services and updating of hospital coding systems</w:t>
            </w:r>
            <w:r w:rsidR="00E62FB3">
              <w:rPr>
                <w:shd w:val="clear" w:color="auto" w:fill="FFFFFF"/>
              </w:rPr>
              <w:t>.</w:t>
            </w:r>
          </w:p>
          <w:p w14:paraId="57FAAFEE" w14:textId="42770BFF" w:rsidR="00E1365A" w:rsidRPr="00B82D37" w:rsidRDefault="00E1365A" w:rsidP="00B82D37">
            <w:pPr>
              <w:pStyle w:val="TableText"/>
              <w:numPr>
                <w:ilvl w:val="0"/>
                <w:numId w:val="34"/>
              </w:numPr>
              <w:ind w:left="453"/>
              <w:rPr>
                <w:shd w:val="clear" w:color="auto" w:fill="FFFFFF"/>
              </w:rPr>
            </w:pPr>
            <w:r w:rsidRPr="00D82F44">
              <w:rPr>
                <w:shd w:val="clear" w:color="auto" w:fill="FFFFFF"/>
              </w:rPr>
              <w:t>Considerable administrative burden on smaller and day hospitals to become coders when many of them do not play this role currently</w:t>
            </w:r>
            <w:r w:rsidR="00E62FB3">
              <w:rPr>
                <w:shd w:val="clear" w:color="auto" w:fill="FFFFFF"/>
              </w:rPr>
              <w:t>.</w:t>
            </w:r>
          </w:p>
        </w:tc>
      </w:tr>
      <w:tr w:rsidR="00CA1D73" w14:paraId="2424FD9F" w14:textId="77777777" w:rsidTr="002B4795">
        <w:tc>
          <w:tcPr>
            <w:tcW w:w="9214" w:type="dxa"/>
            <w:gridSpan w:val="3"/>
            <w:shd w:val="clear" w:color="auto" w:fill="F2F2F2" w:themeFill="background1" w:themeFillShade="F2"/>
          </w:tcPr>
          <w:p w14:paraId="2D189BFD" w14:textId="5EB930F6" w:rsidR="00CA1D73" w:rsidRPr="00D82F44" w:rsidRDefault="3C0545F1" w:rsidP="002332FC">
            <w:pPr>
              <w:pStyle w:val="TableText"/>
              <w:rPr>
                <w:shd w:val="clear" w:color="auto" w:fill="FFFFFF"/>
              </w:rPr>
            </w:pPr>
            <w:r>
              <w:lastRenderedPageBreak/>
              <w:t xml:space="preserve">Revised </w:t>
            </w:r>
            <w:r w:rsidR="00B67939">
              <w:t>P</w:t>
            </w:r>
            <w:r w:rsidR="005139E0">
              <w:t xml:space="preserve">rostheses </w:t>
            </w:r>
            <w:r w:rsidR="00B67939">
              <w:t>L</w:t>
            </w:r>
            <w:r w:rsidR="005139E0">
              <w:t>ist</w:t>
            </w:r>
            <w:r w:rsidR="00B67939">
              <w:t xml:space="preserve"> benefit review mechanism</w:t>
            </w:r>
          </w:p>
        </w:tc>
      </w:tr>
      <w:tr w:rsidR="0012142E" w14:paraId="6853BD49" w14:textId="77777777" w:rsidTr="002B4795">
        <w:tc>
          <w:tcPr>
            <w:tcW w:w="0" w:type="auto"/>
          </w:tcPr>
          <w:p w14:paraId="1F1B900B" w14:textId="4093941E" w:rsidR="006D60D4" w:rsidRPr="000E6856" w:rsidRDefault="00E81A92" w:rsidP="000E6856">
            <w:pPr>
              <w:pStyle w:val="TableText"/>
              <w:numPr>
                <w:ilvl w:val="0"/>
                <w:numId w:val="34"/>
              </w:numPr>
              <w:ind w:left="453"/>
              <w:rPr>
                <w:shd w:val="clear" w:color="auto" w:fill="FFFFFF"/>
              </w:rPr>
            </w:pPr>
            <w:r w:rsidRPr="000E6856">
              <w:rPr>
                <w:shd w:val="clear" w:color="auto" w:fill="FFFFFF"/>
              </w:rPr>
              <w:t xml:space="preserve">Under this option the </w:t>
            </w:r>
            <w:r w:rsidR="0029472B" w:rsidRPr="000E6856">
              <w:rPr>
                <w:shd w:val="clear" w:color="auto" w:fill="FFFFFF"/>
              </w:rPr>
              <w:t xml:space="preserve">PL benefits for the device </w:t>
            </w:r>
            <w:r w:rsidR="0019010C">
              <w:rPr>
                <w:shd w:val="clear" w:color="auto" w:fill="FFFFFF"/>
              </w:rPr>
              <w:t xml:space="preserve">would be </w:t>
            </w:r>
            <w:r w:rsidR="0029472B" w:rsidRPr="000E6856">
              <w:rPr>
                <w:shd w:val="clear" w:color="auto" w:fill="FFFFFF"/>
              </w:rPr>
              <w:t>benchmarked on a periodic basis against public prices with adjustments for market differences including the post</w:t>
            </w:r>
            <w:r w:rsidR="00E90D5D">
              <w:rPr>
                <w:shd w:val="clear" w:color="auto" w:fill="FFFFFF"/>
              </w:rPr>
              <w:t xml:space="preserve"> </w:t>
            </w:r>
            <w:r w:rsidR="0029472B" w:rsidRPr="000E6856">
              <w:rPr>
                <w:shd w:val="clear" w:color="auto" w:fill="FFFFFF"/>
              </w:rPr>
              <w:t>implant cardiac technical services</w:t>
            </w:r>
            <w:r w:rsidR="00CD4A11">
              <w:rPr>
                <w:shd w:val="clear" w:color="auto" w:fill="FFFFFF"/>
              </w:rPr>
              <w:t xml:space="preserve">. This </w:t>
            </w:r>
            <w:r w:rsidR="005C1347">
              <w:rPr>
                <w:shd w:val="clear" w:color="auto" w:fill="FFFFFF"/>
              </w:rPr>
              <w:t xml:space="preserve">cost </w:t>
            </w:r>
            <w:r w:rsidR="00CD4A11">
              <w:rPr>
                <w:shd w:val="clear" w:color="auto" w:fill="FFFFFF"/>
              </w:rPr>
              <w:t xml:space="preserve">would be updated </w:t>
            </w:r>
            <w:r w:rsidR="00BA21B3">
              <w:rPr>
                <w:shd w:val="clear" w:color="auto" w:fill="FFFFFF"/>
              </w:rPr>
              <w:t xml:space="preserve">periodically to </w:t>
            </w:r>
            <w:r w:rsidR="007A4CD5">
              <w:rPr>
                <w:shd w:val="clear" w:color="auto" w:fill="FFFFFF"/>
              </w:rPr>
              <w:t>adjust for a</w:t>
            </w:r>
            <w:r w:rsidR="007A4CD5" w:rsidRPr="007A4CD5">
              <w:rPr>
                <w:shd w:val="clear" w:color="auto" w:fill="FFFFFF"/>
              </w:rPr>
              <w:t>nnual CPI inflation</w:t>
            </w:r>
            <w:r w:rsidR="00E62FB3">
              <w:rPr>
                <w:shd w:val="clear" w:color="auto" w:fill="FFFFFF"/>
              </w:rPr>
              <w:t>.</w:t>
            </w:r>
          </w:p>
        </w:tc>
        <w:tc>
          <w:tcPr>
            <w:tcW w:w="0" w:type="auto"/>
          </w:tcPr>
          <w:p w14:paraId="5E9A94DD" w14:textId="691C2084" w:rsidR="00C55972" w:rsidRPr="000E6856" w:rsidRDefault="00E1365A" w:rsidP="000E6856">
            <w:pPr>
              <w:pStyle w:val="TableText"/>
              <w:numPr>
                <w:ilvl w:val="0"/>
                <w:numId w:val="34"/>
              </w:numPr>
              <w:ind w:left="453"/>
              <w:rPr>
                <w:shd w:val="clear" w:color="auto" w:fill="FFFFFF"/>
              </w:rPr>
            </w:pPr>
            <w:r w:rsidRPr="000E6856">
              <w:rPr>
                <w:shd w:val="clear" w:color="auto" w:fill="FFFFFF"/>
              </w:rPr>
              <w:t xml:space="preserve">Including the cost </w:t>
            </w:r>
            <w:r w:rsidR="007D0232">
              <w:rPr>
                <w:shd w:val="clear" w:color="auto" w:fill="FFFFFF"/>
              </w:rPr>
              <w:t xml:space="preserve">to </w:t>
            </w:r>
            <w:r w:rsidRPr="000E6856">
              <w:rPr>
                <w:shd w:val="clear" w:color="auto" w:fill="FFFFFF"/>
              </w:rPr>
              <w:t>the cardiac device companies for their involvement for the full life of the patient or CIED included in the initial device payment is the model that exists within most countries</w:t>
            </w:r>
            <w:r w:rsidR="002B51BC">
              <w:rPr>
                <w:shd w:val="clear" w:color="auto" w:fill="FFFFFF"/>
              </w:rPr>
              <w:t xml:space="preserve">. </w:t>
            </w:r>
            <w:r w:rsidR="0058626D">
              <w:rPr>
                <w:shd w:val="clear" w:color="auto" w:fill="FFFFFF"/>
              </w:rPr>
              <w:t>Typically,</w:t>
            </w:r>
            <w:r w:rsidR="002B51BC">
              <w:rPr>
                <w:shd w:val="clear" w:color="auto" w:fill="FFFFFF"/>
              </w:rPr>
              <w:t xml:space="preserve"> these services are captured in a</w:t>
            </w:r>
            <w:r w:rsidR="002B51BC" w:rsidRPr="002B51BC">
              <w:rPr>
                <w:shd w:val="clear" w:color="auto" w:fill="FFFFFF"/>
              </w:rPr>
              <w:t xml:space="preserve"> ‘one-off’ upfront payment for services, with no further cost borne by private health insurers, and costs not increased to adjust for inflation or any other factors that could impact cardiac service provision</w:t>
            </w:r>
            <w:r w:rsidR="00E62FB3">
              <w:rPr>
                <w:shd w:val="clear" w:color="auto" w:fill="FFFFFF"/>
              </w:rPr>
              <w:t>.</w:t>
            </w:r>
          </w:p>
          <w:p w14:paraId="13531C6D" w14:textId="7DEC2443" w:rsidR="00E1365A" w:rsidRPr="0058626D" w:rsidRDefault="00E1365A" w:rsidP="0058626D">
            <w:pPr>
              <w:pStyle w:val="TableText"/>
              <w:numPr>
                <w:ilvl w:val="0"/>
                <w:numId w:val="34"/>
              </w:numPr>
              <w:ind w:left="453"/>
              <w:rPr>
                <w:shd w:val="clear" w:color="auto" w:fill="FFFFFF"/>
              </w:rPr>
            </w:pPr>
            <w:r w:rsidRPr="0058626D">
              <w:rPr>
                <w:shd w:val="clear" w:color="auto" w:fill="FFFFFF"/>
              </w:rPr>
              <w:t xml:space="preserve">A modified public-private referencing model </w:t>
            </w:r>
            <w:r w:rsidR="003B6193">
              <w:rPr>
                <w:shd w:val="clear" w:color="auto" w:fill="FFFFFF"/>
              </w:rPr>
              <w:t xml:space="preserve">could be used to </w:t>
            </w:r>
            <w:r w:rsidRPr="0058626D">
              <w:rPr>
                <w:shd w:val="clear" w:color="auto" w:fill="FFFFFF"/>
              </w:rPr>
              <w:t>achieve</w:t>
            </w:r>
            <w:r w:rsidR="003B6193">
              <w:rPr>
                <w:shd w:val="clear" w:color="auto" w:fill="FFFFFF"/>
              </w:rPr>
              <w:t xml:space="preserve"> </w:t>
            </w:r>
            <w:r w:rsidRPr="0058626D">
              <w:rPr>
                <w:shd w:val="clear" w:color="auto" w:fill="FFFFFF"/>
              </w:rPr>
              <w:t>efficient benefit setting on the PL without removing the unique characteristics of the private market</w:t>
            </w:r>
            <w:r w:rsidR="00C55972" w:rsidRPr="0058626D">
              <w:rPr>
                <w:shd w:val="clear" w:color="auto" w:fill="FFFFFF"/>
              </w:rPr>
              <w:t>.</w:t>
            </w:r>
            <w:r w:rsidR="0058626D" w:rsidRPr="0058626D">
              <w:rPr>
                <w:shd w:val="clear" w:color="auto" w:fill="FFFFFF"/>
              </w:rPr>
              <w:t xml:space="preserve"> This is the approach that has been used by IHPA.</w:t>
            </w:r>
          </w:p>
          <w:p w14:paraId="37FE9268" w14:textId="180DEBCF" w:rsidR="004137F8" w:rsidRPr="000E6856" w:rsidRDefault="004137F8" w:rsidP="000E6856">
            <w:pPr>
              <w:pStyle w:val="TableText"/>
              <w:numPr>
                <w:ilvl w:val="0"/>
                <w:numId w:val="34"/>
              </w:numPr>
              <w:ind w:left="453"/>
              <w:rPr>
                <w:shd w:val="clear" w:color="auto" w:fill="FFFFFF"/>
              </w:rPr>
            </w:pPr>
            <w:r w:rsidRPr="000E6856">
              <w:rPr>
                <w:shd w:val="clear" w:color="auto" w:fill="FFFFFF"/>
              </w:rPr>
              <w:t>Could be implemented largely within the existing PL framework</w:t>
            </w:r>
            <w:r w:rsidR="00E62FB3">
              <w:rPr>
                <w:shd w:val="clear" w:color="auto" w:fill="FFFFFF"/>
              </w:rPr>
              <w:t>.</w:t>
            </w:r>
          </w:p>
          <w:p w14:paraId="12AF610C" w14:textId="78A61F5B" w:rsidR="004137F8" w:rsidRPr="000E6856" w:rsidRDefault="004137F8" w:rsidP="000E6856">
            <w:pPr>
              <w:pStyle w:val="TableText"/>
              <w:numPr>
                <w:ilvl w:val="0"/>
                <w:numId w:val="34"/>
              </w:numPr>
              <w:ind w:left="453"/>
              <w:rPr>
                <w:shd w:val="clear" w:color="auto" w:fill="FFFFFF"/>
              </w:rPr>
            </w:pPr>
            <w:r w:rsidRPr="000E6856">
              <w:rPr>
                <w:shd w:val="clear" w:color="auto" w:fill="FFFFFF"/>
              </w:rPr>
              <w:t>Rapid benefit adjustment is possible</w:t>
            </w:r>
            <w:r w:rsidR="004E3A92">
              <w:rPr>
                <w:shd w:val="clear" w:color="auto" w:fill="FFFFFF"/>
              </w:rPr>
              <w:t xml:space="preserve"> </w:t>
            </w:r>
            <w:r w:rsidRPr="000E6856">
              <w:rPr>
                <w:shd w:val="clear" w:color="auto" w:fill="FFFFFF"/>
              </w:rPr>
              <w:t xml:space="preserve">if </w:t>
            </w:r>
            <w:r w:rsidR="009D07F0">
              <w:rPr>
                <w:shd w:val="clear" w:color="auto" w:fill="FFFFFF"/>
              </w:rPr>
              <w:t xml:space="preserve">there are </w:t>
            </w:r>
            <w:r w:rsidRPr="000E6856">
              <w:rPr>
                <w:shd w:val="clear" w:color="auto" w:fill="FFFFFF"/>
              </w:rPr>
              <w:t>large differences between</w:t>
            </w:r>
            <w:r w:rsidR="00E646F3">
              <w:rPr>
                <w:shd w:val="clear" w:color="auto" w:fill="FFFFFF"/>
              </w:rPr>
              <w:t xml:space="preserve"> </w:t>
            </w:r>
            <w:r w:rsidR="00B321BA">
              <w:rPr>
                <w:shd w:val="clear" w:color="auto" w:fill="FFFFFF"/>
              </w:rPr>
              <w:t>the public and private prices</w:t>
            </w:r>
            <w:r w:rsidR="00E62FB3">
              <w:rPr>
                <w:shd w:val="clear" w:color="auto" w:fill="FFFFFF"/>
              </w:rPr>
              <w:t>.</w:t>
            </w:r>
          </w:p>
        </w:tc>
        <w:tc>
          <w:tcPr>
            <w:tcW w:w="3297" w:type="dxa"/>
          </w:tcPr>
          <w:p w14:paraId="555BB8A0" w14:textId="5178E4C2" w:rsidR="009A07C6" w:rsidRPr="009A07C6" w:rsidRDefault="009A07C6" w:rsidP="009A07C6">
            <w:pPr>
              <w:pStyle w:val="TableText"/>
              <w:numPr>
                <w:ilvl w:val="0"/>
                <w:numId w:val="34"/>
              </w:numPr>
              <w:ind w:left="453"/>
              <w:rPr>
                <w:shd w:val="clear" w:color="auto" w:fill="FFFFFF"/>
              </w:rPr>
            </w:pPr>
            <w:r w:rsidRPr="009A07C6">
              <w:rPr>
                <w:shd w:val="clear" w:color="auto" w:fill="FFFFFF"/>
              </w:rPr>
              <w:t>PL benefits typically do not</w:t>
            </w:r>
            <w:r>
              <w:rPr>
                <w:shd w:val="clear" w:color="auto" w:fill="FFFFFF"/>
              </w:rPr>
              <w:t xml:space="preserve"> </w:t>
            </w:r>
            <w:r w:rsidRPr="009A07C6">
              <w:rPr>
                <w:shd w:val="clear" w:color="auto" w:fill="FFFFFF"/>
              </w:rPr>
              <w:t xml:space="preserve">cover medical services – however, the </w:t>
            </w:r>
            <w:r w:rsidR="00DC3A8A">
              <w:rPr>
                <w:shd w:val="clear" w:color="auto" w:fill="FFFFFF"/>
              </w:rPr>
              <w:t>Department</w:t>
            </w:r>
            <w:r w:rsidRPr="009A07C6">
              <w:rPr>
                <w:shd w:val="clear" w:color="auto" w:fill="FFFFFF"/>
              </w:rPr>
              <w:t xml:space="preserve"> of Health could look to integrate elements of the MBS services data collection system to capture cardiac technical services.</w:t>
            </w:r>
          </w:p>
          <w:p w14:paraId="30424834" w14:textId="580F8AD6" w:rsidR="00E1365A" w:rsidRPr="00570F99" w:rsidRDefault="009A07C6" w:rsidP="00570F99">
            <w:pPr>
              <w:pStyle w:val="TableText"/>
              <w:numPr>
                <w:ilvl w:val="0"/>
                <w:numId w:val="34"/>
              </w:numPr>
              <w:ind w:left="453"/>
              <w:rPr>
                <w:shd w:val="clear" w:color="auto" w:fill="FFFFFF"/>
              </w:rPr>
            </w:pPr>
            <w:r w:rsidRPr="009A07C6">
              <w:rPr>
                <w:shd w:val="clear" w:color="auto" w:fill="FFFFFF"/>
              </w:rPr>
              <w:t>Requires establish</w:t>
            </w:r>
            <w:r w:rsidR="000676CB">
              <w:rPr>
                <w:shd w:val="clear" w:color="auto" w:fill="FFFFFF"/>
              </w:rPr>
              <w:t>ment of</w:t>
            </w:r>
            <w:r w:rsidRPr="009A07C6">
              <w:rPr>
                <w:shd w:val="clear" w:color="auto" w:fill="FFFFFF"/>
              </w:rPr>
              <w:t xml:space="preserve"> an evidence-based mechanism to adjust device benefits to include a proportion for the provision of services.</w:t>
            </w:r>
          </w:p>
          <w:p w14:paraId="6FD3A482" w14:textId="70339082" w:rsidR="00E1365A" w:rsidRPr="000E6856" w:rsidRDefault="00E1365A" w:rsidP="21FF49B2">
            <w:pPr>
              <w:pStyle w:val="TableText"/>
              <w:rPr>
                <w:szCs w:val="18"/>
                <w:shd w:val="clear" w:color="auto" w:fill="FFFFFF"/>
              </w:rPr>
            </w:pPr>
          </w:p>
          <w:p w14:paraId="6D2AC9F2" w14:textId="5EBBC50E" w:rsidR="00E1365A" w:rsidRPr="000E6856" w:rsidRDefault="00E1365A" w:rsidP="21FF49B2">
            <w:pPr>
              <w:pStyle w:val="TableText"/>
              <w:rPr>
                <w:szCs w:val="18"/>
                <w:shd w:val="clear" w:color="auto" w:fill="FFFFFF"/>
              </w:rPr>
            </w:pPr>
          </w:p>
        </w:tc>
      </w:tr>
    </w:tbl>
    <w:p w14:paraId="7B14EC4C" w14:textId="14DE0CB0" w:rsidR="00F17A38" w:rsidRPr="007D4764" w:rsidRDefault="007D4764" w:rsidP="39C4A5CB">
      <w:pPr>
        <w:pStyle w:val="Footer"/>
        <w:rPr>
          <w:rStyle w:val="Strong"/>
          <w:b w:val="0"/>
        </w:rPr>
      </w:pPr>
      <w:r w:rsidRPr="39C4A5CB">
        <w:rPr>
          <w:rStyle w:val="Strong"/>
          <w:b w:val="0"/>
        </w:rPr>
        <w:t xml:space="preserve">Abbreviations: </w:t>
      </w:r>
      <w:r w:rsidR="003634CD">
        <w:rPr>
          <w:rStyle w:val="Strong"/>
          <w:b w:val="0"/>
        </w:rPr>
        <w:t>CDMP=</w:t>
      </w:r>
      <w:r w:rsidR="003634CD" w:rsidRPr="003634CD">
        <w:t xml:space="preserve"> </w:t>
      </w:r>
      <w:r w:rsidR="003634CD" w:rsidRPr="003634CD">
        <w:rPr>
          <w:rStyle w:val="Strong"/>
          <w:b w:val="0"/>
        </w:rPr>
        <w:t>Chronic disease management programs</w:t>
      </w:r>
      <w:r w:rsidR="003634CD">
        <w:rPr>
          <w:rStyle w:val="Strong"/>
          <w:b w:val="0"/>
        </w:rPr>
        <w:t xml:space="preserve">; </w:t>
      </w:r>
      <w:r w:rsidR="00EF7CC1" w:rsidRPr="39C4A5CB">
        <w:rPr>
          <w:rStyle w:val="Strong"/>
          <w:b w:val="0"/>
        </w:rPr>
        <w:t xml:space="preserve">CIED=cardiac implantable electronic device; </w:t>
      </w:r>
      <w:r w:rsidR="223E1245">
        <w:rPr>
          <w:rStyle w:val="Strong"/>
          <w:b w:val="0"/>
        </w:rPr>
        <w:t>CPI</w:t>
      </w:r>
      <w:r w:rsidR="00BA21B3">
        <w:rPr>
          <w:rStyle w:val="Strong"/>
          <w:b w:val="0"/>
        </w:rPr>
        <w:t xml:space="preserve">=Consumer Price Index; </w:t>
      </w:r>
      <w:r w:rsidR="00B67939" w:rsidRPr="39C4A5CB">
        <w:rPr>
          <w:rStyle w:val="Strong"/>
          <w:b w:val="0"/>
        </w:rPr>
        <w:t xml:space="preserve">DRG=diagnosis related groups; </w:t>
      </w:r>
      <w:r w:rsidR="00DF1C29">
        <w:rPr>
          <w:rStyle w:val="Strong"/>
          <w:b w:val="0"/>
        </w:rPr>
        <w:t xml:space="preserve">HTA=Health Technology Assessment; </w:t>
      </w:r>
      <w:r w:rsidR="009A4938" w:rsidRPr="4FBE4FD2">
        <w:rPr>
          <w:sz w:val="18"/>
          <w:szCs w:val="18"/>
          <w:shd w:val="clear" w:color="auto" w:fill="FFFFFF"/>
        </w:rPr>
        <w:t>IHPA</w:t>
      </w:r>
      <w:r w:rsidR="009A4938">
        <w:rPr>
          <w:rStyle w:val="Strong"/>
          <w:b w:val="0"/>
        </w:rPr>
        <w:t>=</w:t>
      </w:r>
      <w:r w:rsidR="00E15E1F" w:rsidRPr="00E15E1F">
        <w:t xml:space="preserve"> </w:t>
      </w:r>
      <w:r w:rsidR="00E15E1F" w:rsidRPr="00E15E1F">
        <w:rPr>
          <w:rStyle w:val="Strong"/>
          <w:b w:val="0"/>
        </w:rPr>
        <w:t>Independent Hospital Pricing Authority</w:t>
      </w:r>
      <w:r w:rsidR="00E15E1F">
        <w:rPr>
          <w:rStyle w:val="Strong"/>
          <w:b w:val="0"/>
        </w:rPr>
        <w:t xml:space="preserve">; </w:t>
      </w:r>
      <w:r w:rsidRPr="39C4A5CB">
        <w:rPr>
          <w:rStyle w:val="Strong"/>
          <w:b w:val="0"/>
        </w:rPr>
        <w:t>MBS=</w:t>
      </w:r>
      <w:r w:rsidR="00B67939" w:rsidRPr="39C4A5CB">
        <w:rPr>
          <w:rStyle w:val="Strong"/>
          <w:b w:val="0"/>
        </w:rPr>
        <w:t>M</w:t>
      </w:r>
      <w:r w:rsidRPr="39C4A5CB">
        <w:rPr>
          <w:rStyle w:val="Strong"/>
          <w:b w:val="0"/>
        </w:rPr>
        <w:t xml:space="preserve">edicare </w:t>
      </w:r>
      <w:r w:rsidR="00B67939" w:rsidRPr="39C4A5CB">
        <w:rPr>
          <w:rStyle w:val="Strong"/>
          <w:b w:val="0"/>
        </w:rPr>
        <w:t>B</w:t>
      </w:r>
      <w:r w:rsidRPr="39C4A5CB">
        <w:rPr>
          <w:rStyle w:val="Strong"/>
          <w:b w:val="0"/>
        </w:rPr>
        <w:t xml:space="preserve">enefits Schedule; </w:t>
      </w:r>
      <w:r w:rsidR="00C12D32">
        <w:rPr>
          <w:rStyle w:val="Strong"/>
          <w:b w:val="0"/>
        </w:rPr>
        <w:t>PHI=</w:t>
      </w:r>
      <w:r w:rsidR="00E50F3B">
        <w:rPr>
          <w:rStyle w:val="Strong"/>
          <w:b w:val="0"/>
        </w:rPr>
        <w:t xml:space="preserve">private health insurance; </w:t>
      </w:r>
      <w:r w:rsidRPr="39C4A5CB">
        <w:rPr>
          <w:rStyle w:val="Strong"/>
          <w:b w:val="0"/>
        </w:rPr>
        <w:t>PL=</w:t>
      </w:r>
      <w:r w:rsidR="0004312C">
        <w:t xml:space="preserve"> </w:t>
      </w:r>
      <w:r w:rsidR="0004312C" w:rsidRPr="39C4A5CB">
        <w:rPr>
          <w:rStyle w:val="Strong"/>
          <w:b w:val="0"/>
        </w:rPr>
        <w:t xml:space="preserve">Prostheses </w:t>
      </w:r>
      <w:r w:rsidR="00B67939" w:rsidRPr="39C4A5CB">
        <w:rPr>
          <w:rStyle w:val="Strong"/>
          <w:b w:val="0"/>
        </w:rPr>
        <w:t>L</w:t>
      </w:r>
      <w:r w:rsidRPr="39C4A5CB">
        <w:rPr>
          <w:rStyle w:val="Strong"/>
          <w:b w:val="0"/>
        </w:rPr>
        <w:t>ist; PLAC=Prostheses List Advisory Committee</w:t>
      </w:r>
    </w:p>
    <w:p w14:paraId="75A9AA48" w14:textId="08FAB316" w:rsidR="21FF49B2" w:rsidRDefault="21FF49B2" w:rsidP="21FF49B2">
      <w:pPr>
        <w:pStyle w:val="Footer"/>
        <w:rPr>
          <w:rStyle w:val="Strong"/>
          <w:b w:val="0"/>
          <w:szCs w:val="16"/>
        </w:rPr>
      </w:pPr>
    </w:p>
    <w:p w14:paraId="1FD08D0C" w14:textId="278B9314" w:rsidR="004474AA" w:rsidRDefault="004474AA" w:rsidP="002B4795">
      <w:pPr>
        <w:spacing w:before="0" w:after="0"/>
        <w:ind w:left="360"/>
      </w:pPr>
      <w:r>
        <w:lastRenderedPageBreak/>
        <w:t xml:space="preserve">The CF consider modifying the </w:t>
      </w:r>
      <w:r w:rsidRPr="75366088">
        <w:rPr>
          <w:u w:val="single"/>
        </w:rPr>
        <w:t xml:space="preserve">revised PL benefit review approach to be </w:t>
      </w:r>
      <w:r>
        <w:t xml:space="preserve">the most appropriate mechanism for funding cardiac support services. In this approach, as previously proposed by the MTAA, PL benefits are benchmarked on a periodic basis against public prices with adjustments for market differences </w:t>
      </w:r>
      <w:r w:rsidRPr="00BD518E">
        <w:t>and the provision of cardiac support services</w:t>
      </w:r>
      <w:r>
        <w:t>. Given that cardiac technical support services in the public sector are funded from within hospital budgets whilst there is no equivalent funding mechanism</w:t>
      </w:r>
      <w:r w:rsidR="0007634D">
        <w:t xml:space="preserve"> in the private sector</w:t>
      </w:r>
      <w:r>
        <w:t xml:space="preserve">, </w:t>
      </w:r>
      <w:r w:rsidRPr="0014357C">
        <w:t>to protect the sustainability of these services</w:t>
      </w:r>
      <w:r>
        <w:t xml:space="preserve"> this cost would need to be accounted for when adjusting the PL benefits. As recommended in the MTAA submission in response to the Department’s Consultation Paper: </w:t>
      </w:r>
      <w:r w:rsidRPr="00041A92">
        <w:rPr>
          <w:i/>
          <w:iCs/>
        </w:rPr>
        <w:t>Options for Reforms and Improvements to the Prostheses List</w:t>
      </w:r>
      <w:r>
        <w:t xml:space="preserve">, the cost of cardiac technical support services should be calculated separately but paid for through the device on the PL </w:t>
      </w:r>
      <w:r>
        <w:fldChar w:fldCharType="begin"/>
      </w:r>
      <w:r>
        <w:instrText xml:space="preserve"> ADDIN EN.CITE &lt;EndNote&gt;&lt;Cite&gt;&lt;Author&gt;MTAA&lt;/Author&gt;&lt;Year&gt;2021&lt;/Year&gt;&lt;RecNum&gt;45&lt;/RecNum&gt;&lt;DisplayText&gt;(MTAA, 2021)&lt;/DisplayText&gt;&lt;record&gt;&lt;rec-number&gt;45&lt;/rec-number&gt;&lt;foreign-keys&gt;&lt;key app="EN" db-id="zfev22sv2dvxxwes9ebvafa8fexwesafv0x5" timestamp="1645352974"&gt;45&lt;/key&gt;&lt;/foreign-keys&gt;&lt;ref-type name="Electronic Article"&gt;43&lt;/ref-type&gt;&lt;contributors&gt;&lt;authors&gt;&lt;author&gt;MTAA,&lt;/author&gt;&lt;/authors&gt;&lt;/contributors&gt;&lt;titles&gt;&lt;title&gt;MTAA submission: Options for Reforms and Improvements to the Prostheses&lt;/title&gt;&lt;/titles&gt;&lt;dates&gt;&lt;year&gt;2021&lt;/year&gt;&lt;/dates&gt;&lt;urls&gt;&lt;related-urls&gt;&lt;url&gt;https://www.mtaa.org.au/sites/default/files/uploaded-content/field_f_content_file/mtaa-submission_pl_reform.pdf&lt;/url&gt;&lt;/related-urls&gt;&lt;/urls&gt;&lt;custom2&gt;18 Feb 2022&lt;/custom2&gt;&lt;/record&gt;&lt;/Cite&gt;&lt;/EndNote&gt;</w:instrText>
      </w:r>
      <w:r>
        <w:fldChar w:fldCharType="separate"/>
      </w:r>
      <w:r w:rsidRPr="75366088">
        <w:rPr>
          <w:noProof/>
        </w:rPr>
        <w:t>(MTAA, 2021)</w:t>
      </w:r>
      <w:r>
        <w:fldChar w:fldCharType="end"/>
      </w:r>
      <w:r>
        <w:t>. The approach achieves efficient pricing whilst still accounting for the differences between funding in the public and private healthcare system.</w:t>
      </w:r>
    </w:p>
    <w:p w14:paraId="77E82496" w14:textId="77777777" w:rsidR="004474AA" w:rsidRDefault="004474AA" w:rsidP="21FF49B2">
      <w:pPr>
        <w:pStyle w:val="Footer"/>
        <w:rPr>
          <w:rStyle w:val="Strong"/>
          <w:b w:val="0"/>
          <w:szCs w:val="16"/>
        </w:rPr>
      </w:pPr>
    </w:p>
    <w:p w14:paraId="5EE9EDDD" w14:textId="77777777" w:rsidR="000B3CD0" w:rsidRPr="002B4795" w:rsidRDefault="000B3CD0" w:rsidP="00730C04">
      <w:pPr>
        <w:pStyle w:val="Heading2"/>
      </w:pPr>
      <w:r w:rsidRPr="002B4795">
        <w:t xml:space="preserve">What is the type of </w:t>
      </w:r>
      <w:r w:rsidR="00B45CA5" w:rsidRPr="002B4795">
        <w:t xml:space="preserve">medical </w:t>
      </w:r>
      <w:r w:rsidRPr="002B4795">
        <w:t>service</w:t>
      </w:r>
      <w:r w:rsidR="00B45CA5" w:rsidRPr="002B4795">
        <w:t>/technology?</w:t>
      </w:r>
    </w:p>
    <w:p w14:paraId="070BB33D" w14:textId="6908DA01" w:rsidR="00A14E44" w:rsidRPr="002B4795" w:rsidRDefault="00620924" w:rsidP="00F10579">
      <w:pPr>
        <w:spacing w:before="0" w:after="0"/>
        <w:ind w:left="426"/>
      </w:pPr>
      <w:r w:rsidRPr="002B4795">
        <w:t xml:space="preserve">NA. </w:t>
      </w:r>
      <w:r w:rsidR="00B1493E" w:rsidRPr="002B4795">
        <w:t xml:space="preserve">IEAP provided </w:t>
      </w:r>
      <w:r w:rsidR="00022256" w:rsidRPr="002B4795">
        <w:t>cardiac</w:t>
      </w:r>
      <w:r w:rsidR="000C541E" w:rsidRPr="002B4795">
        <w:t xml:space="preserve"> </w:t>
      </w:r>
      <w:r w:rsidR="006D0973" w:rsidRPr="002B4795">
        <w:t xml:space="preserve">technical </w:t>
      </w:r>
      <w:r w:rsidR="000C541E" w:rsidRPr="002B4795">
        <w:t>support services</w:t>
      </w:r>
      <w:r w:rsidR="00A95E2D" w:rsidRPr="002B4795">
        <w:t xml:space="preserve"> </w:t>
      </w:r>
      <w:r w:rsidR="00F75826" w:rsidRPr="002B4795">
        <w:t xml:space="preserve">have not been previously considered </w:t>
      </w:r>
      <w:r w:rsidR="00022256" w:rsidRPr="002B4795">
        <w:t>by MSAC</w:t>
      </w:r>
      <w:r w:rsidR="0065431F" w:rsidRPr="002B4795">
        <w:t xml:space="preserve"> and do not </w:t>
      </w:r>
      <w:r w:rsidR="00B1493E" w:rsidRPr="002B4795">
        <w:t>fit under any of the listed subcategories</w:t>
      </w:r>
      <w:r w:rsidR="00022256" w:rsidRPr="002B4795">
        <w:t xml:space="preserve"> (</w:t>
      </w:r>
      <w:r w:rsidR="00560BBB" w:rsidRPr="002B4795">
        <w:t>t</w:t>
      </w:r>
      <w:r w:rsidR="00022256" w:rsidRPr="002B4795">
        <w:t xml:space="preserve">herapeutic medical service, </w:t>
      </w:r>
      <w:r w:rsidR="00560BBB" w:rsidRPr="002B4795">
        <w:t>i</w:t>
      </w:r>
      <w:r w:rsidR="00022256" w:rsidRPr="002B4795">
        <w:t xml:space="preserve">nvestigative medical service, </w:t>
      </w:r>
      <w:r w:rsidR="00560BBB" w:rsidRPr="002B4795">
        <w:t>s</w:t>
      </w:r>
      <w:r w:rsidR="00022256" w:rsidRPr="002B4795">
        <w:t xml:space="preserve">ingle consultation medical service, </w:t>
      </w:r>
      <w:r w:rsidR="00560BBB" w:rsidRPr="002B4795">
        <w:t>g</w:t>
      </w:r>
      <w:r w:rsidR="00022256" w:rsidRPr="002B4795">
        <w:t xml:space="preserve">lobal consultation medical service, </w:t>
      </w:r>
      <w:r w:rsidR="00560BBB" w:rsidRPr="002B4795">
        <w:t>a</w:t>
      </w:r>
      <w:r w:rsidR="00022256" w:rsidRPr="002B4795">
        <w:t xml:space="preserve">llied health service, </w:t>
      </w:r>
      <w:r w:rsidR="00560BBB" w:rsidRPr="002B4795">
        <w:t>c</w:t>
      </w:r>
      <w:r w:rsidR="00022256" w:rsidRPr="002B4795">
        <w:t xml:space="preserve">o-dependent technology, </w:t>
      </w:r>
      <w:r w:rsidR="00560BBB" w:rsidRPr="002B4795">
        <w:t>h</w:t>
      </w:r>
      <w:r w:rsidR="00022256" w:rsidRPr="002B4795">
        <w:t>ybrid health technology)</w:t>
      </w:r>
      <w:r w:rsidR="00D46555" w:rsidRPr="002B4795">
        <w:t xml:space="preserve">. However, </w:t>
      </w:r>
      <w:r w:rsidR="00DB58C7" w:rsidRPr="002B4795">
        <w:t xml:space="preserve">parallels can be made between allied health </w:t>
      </w:r>
      <w:r w:rsidR="00A57889" w:rsidRPr="002B4795">
        <w:t xml:space="preserve">and </w:t>
      </w:r>
      <w:r w:rsidR="00DB58C7" w:rsidRPr="002B4795">
        <w:t>cardiac technical support</w:t>
      </w:r>
      <w:r w:rsidR="00D85D82" w:rsidRPr="002B4795">
        <w:t xml:space="preserve"> as b</w:t>
      </w:r>
      <w:r w:rsidR="00F10579" w:rsidRPr="002B4795">
        <w:t xml:space="preserve">oth </w:t>
      </w:r>
      <w:r w:rsidR="00DD580F" w:rsidRPr="002B4795">
        <w:t>serv</w:t>
      </w:r>
      <w:r w:rsidR="00F10579" w:rsidRPr="002B4795">
        <w:t>ices are</w:t>
      </w:r>
      <w:r w:rsidR="00DD580F" w:rsidRPr="002B4795">
        <w:t xml:space="preserve"> only </w:t>
      </w:r>
      <w:r w:rsidR="00EE7804" w:rsidRPr="002B4795">
        <w:t>provided</w:t>
      </w:r>
      <w:r w:rsidR="00DD580F" w:rsidRPr="002B4795">
        <w:t xml:space="preserve"> at the request of a treating physician </w:t>
      </w:r>
      <w:r w:rsidR="00EE7804" w:rsidRPr="002B4795">
        <w:t>by professionals that</w:t>
      </w:r>
      <w:r w:rsidR="00DD580F" w:rsidRPr="002B4795">
        <w:t xml:space="preserve"> </w:t>
      </w:r>
      <w:r w:rsidR="00F10579" w:rsidRPr="002B4795">
        <w:t>hold specific</w:t>
      </w:r>
      <w:r w:rsidR="00022050" w:rsidRPr="002B4795">
        <w:t xml:space="preserve"> accreditation relevant to their industry</w:t>
      </w:r>
      <w:r w:rsidR="00F10579" w:rsidRPr="002B4795">
        <w:t>.</w:t>
      </w:r>
    </w:p>
    <w:p w14:paraId="4CA26A5C" w14:textId="79A6EDF1" w:rsidR="0054594B" w:rsidRPr="002B4795" w:rsidRDefault="0054594B" w:rsidP="00730C04">
      <w:pPr>
        <w:pStyle w:val="Heading2"/>
      </w:pPr>
      <w:r w:rsidRPr="002B4795">
        <w:t xml:space="preserve">For investigative services, </w:t>
      </w:r>
      <w:r w:rsidR="00154B00" w:rsidRPr="002B4795">
        <w:t>advise</w:t>
      </w:r>
      <w:r w:rsidRPr="002B4795">
        <w:t xml:space="preserve"> the specific purpose of performing the service</w:t>
      </w:r>
    </w:p>
    <w:p w14:paraId="0761556F" w14:textId="7C3EA1BC" w:rsidR="00F64591" w:rsidRPr="002B4795" w:rsidRDefault="00F64591" w:rsidP="00F64591">
      <w:pPr>
        <w:spacing w:before="0" w:after="0"/>
        <w:ind w:left="426"/>
      </w:pPr>
      <w:r w:rsidRPr="002B4795">
        <w:t>NA</w:t>
      </w:r>
      <w:r w:rsidR="00D82D46" w:rsidRPr="002B4795">
        <w:t>. IEAP provided cardiac support services are not considered to be investigative medical services.</w:t>
      </w:r>
    </w:p>
    <w:p w14:paraId="71E83FB5" w14:textId="77777777" w:rsidR="000B3CD0" w:rsidRPr="002B4795" w:rsidRDefault="000B3CD0" w:rsidP="00730C04">
      <w:pPr>
        <w:pStyle w:val="Heading2"/>
      </w:pPr>
      <w:r w:rsidRPr="002B4795">
        <w:t xml:space="preserve">Does </w:t>
      </w:r>
      <w:r w:rsidR="00C209C2" w:rsidRPr="002B4795">
        <w:t>your</w:t>
      </w:r>
      <w:r w:rsidRPr="002B4795">
        <w:t xml:space="preserve"> service rely on another medical </w:t>
      </w:r>
      <w:r w:rsidR="001E1180" w:rsidRPr="002B4795">
        <w:t>product</w:t>
      </w:r>
      <w:r w:rsidRPr="002B4795">
        <w:t xml:space="preserve"> to achieve or to enhance its intended effect?</w:t>
      </w:r>
    </w:p>
    <w:p w14:paraId="75E0E881" w14:textId="77777777" w:rsidR="00FE16C1" w:rsidRDefault="00FE16C1" w:rsidP="002B4795">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40E5B">
        <w:rPr>
          <w:b/>
          <w:szCs w:val="20"/>
        </w:rPr>
      </w:r>
      <w:r w:rsidR="00140E5B">
        <w:rPr>
          <w:b/>
          <w:szCs w:val="20"/>
        </w:rPr>
        <w:fldChar w:fldCharType="separate"/>
      </w:r>
      <w:r w:rsidRPr="0027105F">
        <w:rPr>
          <w:b/>
          <w:szCs w:val="20"/>
        </w:rPr>
        <w:fldChar w:fldCharType="end"/>
      </w:r>
      <w:r w:rsidRPr="0027105F">
        <w:rPr>
          <w:b/>
          <w:szCs w:val="20"/>
        </w:rPr>
        <w:t xml:space="preserve"> </w:t>
      </w:r>
      <w:r>
        <w:t>Pharmaceutical / Biological</w:t>
      </w:r>
    </w:p>
    <w:p w14:paraId="5044907A" w14:textId="46CD8122" w:rsidR="00FE16C1" w:rsidRDefault="0018682E" w:rsidP="002B4795">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140E5B">
        <w:rPr>
          <w:b/>
          <w:szCs w:val="20"/>
        </w:rPr>
      </w:r>
      <w:r w:rsidR="00140E5B">
        <w:rPr>
          <w:b/>
          <w:szCs w:val="20"/>
        </w:rPr>
        <w:fldChar w:fldCharType="separate"/>
      </w:r>
      <w:r>
        <w:rPr>
          <w:b/>
          <w:szCs w:val="20"/>
        </w:rPr>
        <w:fldChar w:fldCharType="end"/>
      </w:r>
      <w:r w:rsidR="00FE16C1" w:rsidRPr="0027105F">
        <w:rPr>
          <w:b/>
          <w:szCs w:val="20"/>
        </w:rPr>
        <w:t xml:space="preserve"> </w:t>
      </w:r>
      <w:r w:rsidR="00FE16C1" w:rsidRPr="00F437B1">
        <w:t>Prosthesis or device</w:t>
      </w:r>
    </w:p>
    <w:p w14:paraId="71677CA6" w14:textId="77777777" w:rsidR="00FE16C1" w:rsidRPr="00FE16C1" w:rsidRDefault="00FE16C1" w:rsidP="002B4795">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40E5B">
        <w:rPr>
          <w:b/>
          <w:szCs w:val="20"/>
        </w:rPr>
      </w:r>
      <w:r w:rsidR="00140E5B">
        <w:rPr>
          <w:b/>
          <w:szCs w:val="20"/>
        </w:rPr>
        <w:fldChar w:fldCharType="separate"/>
      </w:r>
      <w:r w:rsidRPr="0027105F">
        <w:rPr>
          <w:b/>
          <w:szCs w:val="20"/>
        </w:rPr>
        <w:fldChar w:fldCharType="end"/>
      </w:r>
      <w:r w:rsidRPr="0027105F">
        <w:rPr>
          <w:b/>
          <w:szCs w:val="20"/>
        </w:rPr>
        <w:t xml:space="preserve"> </w:t>
      </w:r>
      <w:r>
        <w:t>No</w:t>
      </w:r>
    </w:p>
    <w:p w14:paraId="2A25CE76" w14:textId="51097613" w:rsidR="000E5439" w:rsidRPr="002B4795" w:rsidRDefault="00530204" w:rsidP="00730C04">
      <w:pPr>
        <w:pStyle w:val="Heading2"/>
      </w:pPr>
      <w:r w:rsidRPr="002B4795">
        <w:t xml:space="preserve">(a) </w:t>
      </w:r>
      <w:r w:rsidR="000E5439" w:rsidRPr="002B4795">
        <w:t>If the proposed service has a pharmaceutical component to it, is it already covered under an existing Pharmaceutical Benefits Scheme (PBS) listing?</w:t>
      </w:r>
    </w:p>
    <w:p w14:paraId="34D9D69B" w14:textId="68E47A49" w:rsidR="008155BC" w:rsidRPr="002B4795" w:rsidRDefault="008155BC" w:rsidP="00974001">
      <w:pPr>
        <w:spacing w:before="0" w:after="0"/>
        <w:ind w:left="360"/>
        <w:rPr>
          <w:szCs w:val="20"/>
        </w:rPr>
      </w:pPr>
      <w:r w:rsidRPr="002B4795">
        <w:rPr>
          <w:szCs w:val="20"/>
        </w:rPr>
        <w:t>NA</w:t>
      </w:r>
      <w:r w:rsidR="00C725D8" w:rsidRPr="002B4795">
        <w:rPr>
          <w:szCs w:val="20"/>
        </w:rPr>
        <w:t xml:space="preserve">. </w:t>
      </w:r>
      <w:r w:rsidR="00C725D8" w:rsidRPr="002B4795">
        <w:t>IEAP provided cardiac support services do not include a pharmaceutical component</w:t>
      </w:r>
    </w:p>
    <w:p w14:paraId="02D99C9E" w14:textId="77777777" w:rsidR="00EC127A" w:rsidRPr="002B4795" w:rsidRDefault="000E5439" w:rsidP="00C52A6E">
      <w:pPr>
        <w:pStyle w:val="Heading2"/>
        <w:numPr>
          <w:ilvl w:val="0"/>
          <w:numId w:val="4"/>
        </w:numPr>
      </w:pPr>
      <w:r w:rsidRPr="002B4795">
        <w:t xml:space="preserve">If yes, </w:t>
      </w:r>
      <w:r w:rsidR="00BB003A" w:rsidRPr="002B4795">
        <w:t>please list</w:t>
      </w:r>
      <w:r w:rsidRPr="002B4795">
        <w:t xml:space="preserve"> the</w:t>
      </w:r>
      <w:r w:rsidR="00BB003A" w:rsidRPr="002B4795">
        <w:t xml:space="preserve"> relevant</w:t>
      </w:r>
      <w:r w:rsidRPr="002B4795">
        <w:t xml:space="preserve"> PBS </w:t>
      </w:r>
      <w:r w:rsidR="001E23EA" w:rsidRPr="002B4795">
        <w:t>item code</w:t>
      </w:r>
      <w:r w:rsidRPr="002B4795">
        <w:t>(s)</w:t>
      </w:r>
      <w:r w:rsidR="007E39E4" w:rsidRPr="002B4795">
        <w:t>:</w:t>
      </w:r>
    </w:p>
    <w:p w14:paraId="31CF1699" w14:textId="77777777" w:rsidR="00030A29" w:rsidRPr="002B4795" w:rsidRDefault="00030A29" w:rsidP="00030A29">
      <w:pPr>
        <w:spacing w:before="0" w:after="0"/>
        <w:ind w:left="360"/>
        <w:rPr>
          <w:szCs w:val="20"/>
        </w:rPr>
      </w:pPr>
      <w:r w:rsidRPr="002B4795">
        <w:rPr>
          <w:szCs w:val="20"/>
        </w:rPr>
        <w:t xml:space="preserve">NA. </w:t>
      </w:r>
      <w:r w:rsidRPr="002B4795">
        <w:t>IEAP provided cardiac support services do not include a pharmaceutical component</w:t>
      </w:r>
    </w:p>
    <w:p w14:paraId="2396429E" w14:textId="77777777" w:rsidR="00411735" w:rsidRPr="002B4795" w:rsidRDefault="00411735" w:rsidP="00C52A6E">
      <w:pPr>
        <w:pStyle w:val="Heading2"/>
        <w:numPr>
          <w:ilvl w:val="0"/>
          <w:numId w:val="4"/>
        </w:numPr>
      </w:pPr>
      <w:r w:rsidRPr="002B4795">
        <w:t xml:space="preserve">If no, is an application </w:t>
      </w:r>
      <w:r w:rsidR="001E23EA" w:rsidRPr="002B4795">
        <w:t xml:space="preserve">(submission) </w:t>
      </w:r>
      <w:r w:rsidRPr="002B4795">
        <w:t xml:space="preserve">in the process of being considered by the </w:t>
      </w:r>
      <w:r w:rsidR="00802553" w:rsidRPr="002B4795">
        <w:t>Pharmaceutical Benefits Advisory Committee (</w:t>
      </w:r>
      <w:r w:rsidRPr="002B4795">
        <w:t>PBAC</w:t>
      </w:r>
      <w:r w:rsidR="00802553" w:rsidRPr="002B4795">
        <w:t>)</w:t>
      </w:r>
      <w:r w:rsidRPr="002B4795">
        <w:t>?</w:t>
      </w:r>
    </w:p>
    <w:p w14:paraId="1263EDEB" w14:textId="07827E27" w:rsidR="00974001" w:rsidRPr="002B4795" w:rsidRDefault="00974001" w:rsidP="00974001">
      <w:pPr>
        <w:spacing w:before="0" w:after="0"/>
        <w:ind w:left="360"/>
        <w:rPr>
          <w:szCs w:val="20"/>
        </w:rPr>
      </w:pPr>
      <w:r w:rsidRPr="002B4795">
        <w:rPr>
          <w:szCs w:val="20"/>
        </w:rPr>
        <w:t xml:space="preserve">NA. </w:t>
      </w:r>
      <w:r w:rsidRPr="002B4795">
        <w:t>IEAP provided cardiac support services do not include a pharmaceutical component</w:t>
      </w:r>
    </w:p>
    <w:p w14:paraId="3E18AF6F" w14:textId="77777777" w:rsidR="000E5439" w:rsidRPr="002B4795" w:rsidRDefault="000E5439" w:rsidP="00C52A6E">
      <w:pPr>
        <w:pStyle w:val="Heading2"/>
        <w:numPr>
          <w:ilvl w:val="0"/>
          <w:numId w:val="4"/>
        </w:numPr>
      </w:pPr>
      <w:r w:rsidRPr="002B4795">
        <w:t>If you are seeking both MBS and PBS listing</w:t>
      </w:r>
      <w:r w:rsidR="00B75965" w:rsidRPr="002B4795">
        <w:t>, what is the trade name and generic name of the pharmaceutical?</w:t>
      </w:r>
    </w:p>
    <w:p w14:paraId="09B45079" w14:textId="77777777" w:rsidR="00974001" w:rsidRPr="002B4795" w:rsidRDefault="00974001" w:rsidP="00974001">
      <w:pPr>
        <w:pStyle w:val="ListParagraph"/>
        <w:numPr>
          <w:ilvl w:val="0"/>
          <w:numId w:val="4"/>
        </w:numPr>
        <w:spacing w:before="0" w:after="0"/>
        <w:rPr>
          <w:szCs w:val="20"/>
        </w:rPr>
      </w:pPr>
      <w:r w:rsidRPr="002B4795">
        <w:rPr>
          <w:szCs w:val="20"/>
        </w:rPr>
        <w:t xml:space="preserve">NA. </w:t>
      </w:r>
      <w:r w:rsidRPr="002B4795">
        <w:t>IEAP provided cardiac support services do not include a pharmaceutical component</w:t>
      </w:r>
    </w:p>
    <w:p w14:paraId="3DCDC285"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19AC2E14" w14:textId="6E18CCE3" w:rsidR="001E6958" w:rsidRDefault="00456C8C" w:rsidP="00A6491A">
      <w:pPr>
        <w:spacing w:before="0" w:after="0"/>
        <w:ind w:left="284"/>
        <w:rPr>
          <w:szCs w:val="20"/>
        </w:rPr>
      </w:pPr>
      <w:r>
        <w:rPr>
          <w:szCs w:val="20"/>
        </w:rPr>
        <w:fldChar w:fldCharType="begin">
          <w:ffData>
            <w:name w:val="Check1"/>
            <w:enabled/>
            <w:calcOnExit w:val="0"/>
            <w:checkBox>
              <w:sizeAuto/>
              <w:default w:val="1"/>
            </w:checkBox>
          </w:ffData>
        </w:fldChar>
      </w:r>
      <w:bookmarkStart w:id="4" w:name="Check1"/>
      <w:r>
        <w:rPr>
          <w:szCs w:val="20"/>
        </w:rPr>
        <w:instrText xml:space="preserve"> FORMCHECKBOX </w:instrText>
      </w:r>
      <w:r w:rsidR="00140E5B">
        <w:rPr>
          <w:szCs w:val="20"/>
        </w:rPr>
      </w:r>
      <w:r w:rsidR="00140E5B">
        <w:rPr>
          <w:szCs w:val="20"/>
        </w:rPr>
        <w:fldChar w:fldCharType="separate"/>
      </w:r>
      <w:r>
        <w:rPr>
          <w:szCs w:val="20"/>
        </w:rPr>
        <w:fldChar w:fldCharType="end"/>
      </w:r>
      <w:bookmarkEnd w:id="4"/>
      <w:r w:rsidR="001E6958" w:rsidRPr="000A5B32">
        <w:rPr>
          <w:szCs w:val="20"/>
        </w:rPr>
        <w:t xml:space="preserve"> </w:t>
      </w:r>
      <w:r w:rsidR="001E6958" w:rsidRPr="001B0A12">
        <w:rPr>
          <w:szCs w:val="20"/>
        </w:rPr>
        <w:t>Yes</w:t>
      </w:r>
    </w:p>
    <w:p w14:paraId="7D706CDC" w14:textId="09CFAB73" w:rsidR="001E6958" w:rsidRDefault="004B7AD6"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1E6958">
        <w:rPr>
          <w:szCs w:val="20"/>
        </w:rPr>
        <w:t xml:space="preserve"> No</w:t>
      </w:r>
    </w:p>
    <w:p w14:paraId="0D35D256" w14:textId="418D116C" w:rsidR="00B75965" w:rsidRDefault="00B75965" w:rsidP="00C52A6E">
      <w:pPr>
        <w:pStyle w:val="Heading2"/>
        <w:numPr>
          <w:ilvl w:val="0"/>
          <w:numId w:val="5"/>
        </w:numPr>
      </w:pPr>
      <w:r w:rsidRPr="001E6958">
        <w:t xml:space="preserve">If yes, </w:t>
      </w:r>
      <w:r w:rsidR="00C73B62" w:rsidRPr="001E6958">
        <w:t>please provide the following information (where relevant):</w:t>
      </w:r>
    </w:p>
    <w:p w14:paraId="1C70FD65" w14:textId="4FB43F2F" w:rsidR="00474DEF" w:rsidRDefault="00474DEF" w:rsidP="002B4795">
      <w:pPr>
        <w:spacing w:before="0" w:after="0"/>
        <w:ind w:left="360"/>
      </w:pPr>
      <w:r w:rsidRPr="00341BFF">
        <w:t>CIEDs</w:t>
      </w:r>
      <w:r w:rsidR="00EE09AB">
        <w:t xml:space="preserve"> </w:t>
      </w:r>
      <w:r w:rsidRPr="00341BFF">
        <w:t xml:space="preserve">encompass </w:t>
      </w:r>
      <w:r>
        <w:t>PPMs, ICDs</w:t>
      </w:r>
      <w:r w:rsidR="00994E8A">
        <w:t>, CRTs</w:t>
      </w:r>
      <w:r>
        <w:t xml:space="preserve"> and ILRs. </w:t>
      </w:r>
      <w:r w:rsidR="009E278B">
        <w:t xml:space="preserve">These devices are listed </w:t>
      </w:r>
      <w:r w:rsidR="00AC7A6D">
        <w:t xml:space="preserve">on </w:t>
      </w:r>
      <w:r w:rsidR="009E278B">
        <w:t xml:space="preserve">the </w:t>
      </w:r>
      <w:r w:rsidR="00B51BCB">
        <w:t>PL</w:t>
      </w:r>
      <w:r w:rsidR="009E278B">
        <w:t xml:space="preserve"> under the following subcategories</w:t>
      </w:r>
    </w:p>
    <w:p w14:paraId="51415411" w14:textId="77777777" w:rsidR="00AA4E3B" w:rsidRDefault="00AA4E3B" w:rsidP="00AA4E3B">
      <w:pPr>
        <w:pStyle w:val="ListParagraph"/>
        <w:numPr>
          <w:ilvl w:val="0"/>
          <w:numId w:val="37"/>
        </w:numPr>
        <w:spacing w:before="0" w:after="0"/>
      </w:pPr>
      <w:r>
        <w:t>PPMs - 08.04, 08.05, 08.09, 08.10, 08.11, 8.16</w:t>
      </w:r>
    </w:p>
    <w:p w14:paraId="52430118" w14:textId="77777777" w:rsidR="00AA4E3B" w:rsidRDefault="00AA4E3B" w:rsidP="00AA4E3B">
      <w:pPr>
        <w:pStyle w:val="ListParagraph"/>
        <w:numPr>
          <w:ilvl w:val="0"/>
          <w:numId w:val="19"/>
        </w:numPr>
        <w:spacing w:before="0" w:after="0"/>
      </w:pPr>
      <w:r>
        <w:lastRenderedPageBreak/>
        <w:t>ICDs - 08.01, 08.02, 08.03, 08.07, 08.09, 08.10, 8.16</w:t>
      </w:r>
    </w:p>
    <w:p w14:paraId="6F8DC54A" w14:textId="77777777" w:rsidR="00AA4E3B" w:rsidRDefault="00AA4E3B" w:rsidP="00AA4E3B">
      <w:pPr>
        <w:pStyle w:val="ListParagraph"/>
        <w:numPr>
          <w:ilvl w:val="0"/>
          <w:numId w:val="19"/>
        </w:numPr>
        <w:spacing w:before="0" w:after="0"/>
      </w:pPr>
      <w:r>
        <w:t>CRTs - 08.03, 08.06, 8.16</w:t>
      </w:r>
    </w:p>
    <w:p w14:paraId="2CD6A457" w14:textId="77777777" w:rsidR="00AA4E3B" w:rsidRDefault="00AA4E3B" w:rsidP="00AA4E3B">
      <w:pPr>
        <w:pStyle w:val="ListParagraph"/>
        <w:numPr>
          <w:ilvl w:val="0"/>
          <w:numId w:val="19"/>
        </w:numPr>
        <w:spacing w:before="0" w:after="0"/>
      </w:pPr>
      <w:r>
        <w:t>ILR -</w:t>
      </w:r>
      <w:r w:rsidRPr="002A4AB5">
        <w:t xml:space="preserve"> 8.14</w:t>
      </w:r>
      <w:r>
        <w:t>, 8.16</w:t>
      </w:r>
    </w:p>
    <w:p w14:paraId="04FE5F17" w14:textId="77777777" w:rsidR="002A4AB5" w:rsidRDefault="002A4AB5" w:rsidP="002A4AB5">
      <w:pPr>
        <w:pStyle w:val="ListParagraph"/>
        <w:spacing w:before="0" w:after="0"/>
        <w:ind w:left="1080"/>
      </w:pPr>
    </w:p>
    <w:p w14:paraId="64D2F300" w14:textId="10DC8198" w:rsidR="001E6958" w:rsidRDefault="001E6958" w:rsidP="002B4795">
      <w:pPr>
        <w:spacing w:before="0" w:after="0"/>
        <w:ind w:left="426"/>
      </w:pPr>
      <w:r>
        <w:t xml:space="preserve">Billing code(s): </w:t>
      </w:r>
      <w:r w:rsidR="00A9252C">
        <w:t>Multiple</w:t>
      </w:r>
      <w:r w:rsidR="00980865">
        <w:t>.</w:t>
      </w:r>
    </w:p>
    <w:p w14:paraId="0BC124F7" w14:textId="76645EE2" w:rsidR="001E6958" w:rsidRDefault="001E6958" w:rsidP="002B4795">
      <w:pPr>
        <w:spacing w:before="0" w:after="0"/>
        <w:ind w:left="426"/>
      </w:pPr>
      <w:r>
        <w:t xml:space="preserve">Trade name of prostheses: </w:t>
      </w:r>
      <w:r w:rsidR="001810D9">
        <w:t>Multiple</w:t>
      </w:r>
    </w:p>
    <w:p w14:paraId="4F8DAC81" w14:textId="77777777" w:rsidR="00BA56E5" w:rsidRDefault="001E6958" w:rsidP="002B4795">
      <w:pPr>
        <w:spacing w:before="0" w:after="0"/>
        <w:ind w:left="426"/>
      </w:pPr>
      <w:r>
        <w:t xml:space="preserve">Clinical name of prostheses: </w:t>
      </w:r>
      <w:r w:rsidR="001810D9">
        <w:t>Multiple</w:t>
      </w:r>
    </w:p>
    <w:p w14:paraId="5A26E03E" w14:textId="53ED8661" w:rsidR="00C724B3" w:rsidRDefault="001E6958" w:rsidP="002B4795">
      <w:pPr>
        <w:spacing w:before="0" w:after="0"/>
        <w:ind w:left="426"/>
      </w:pPr>
      <w:r>
        <w:t>Other device components delivered as part of the service:</w:t>
      </w:r>
      <w:r w:rsidR="00624F65">
        <w:t xml:space="preserve"> </w:t>
      </w:r>
      <w:r w:rsidR="00201D5A">
        <w:t>As confirmed by a board of industry representative</w:t>
      </w:r>
      <w:r w:rsidR="00BD6567">
        <w:t>s</w:t>
      </w:r>
      <w:r w:rsidR="00201D5A">
        <w:t xml:space="preserve"> and cardiac physicians, </w:t>
      </w:r>
      <w:r w:rsidR="00E94664">
        <w:t xml:space="preserve">equipment and consumables involved in the servicing of cardiac devices </w:t>
      </w:r>
      <w:r w:rsidR="00BA56E5">
        <w:t xml:space="preserve">in the private </w:t>
      </w:r>
      <w:r w:rsidR="00190C30">
        <w:t xml:space="preserve">healthcare </w:t>
      </w:r>
      <w:r w:rsidR="00A448F0">
        <w:t xml:space="preserve">system </w:t>
      </w:r>
      <w:r w:rsidR="00E94664">
        <w:t xml:space="preserve">are largely provided by industry. </w:t>
      </w:r>
      <w:r w:rsidR="00BE0D99">
        <w:t xml:space="preserve">An example </w:t>
      </w:r>
      <w:r w:rsidR="00A13FA7">
        <w:t xml:space="preserve">of </w:t>
      </w:r>
      <w:r w:rsidR="00BE0D99">
        <w:t xml:space="preserve">additional device component delivered as part of the service includes </w:t>
      </w:r>
      <w:r w:rsidR="00201D5A">
        <w:t xml:space="preserve">a </w:t>
      </w:r>
      <w:r w:rsidR="00201D5A" w:rsidRPr="00201D5A">
        <w:t xml:space="preserve">multi-use programmer </w:t>
      </w:r>
      <w:r w:rsidR="00BE0D99">
        <w:t>which can</w:t>
      </w:r>
      <w:r w:rsidR="00201D5A" w:rsidRPr="00201D5A">
        <w:t xml:space="preserve"> produce a report and </w:t>
      </w:r>
      <w:r w:rsidR="00EF63CE" w:rsidRPr="00EF63CE">
        <w:t xml:space="preserve">electrocardiogram </w:t>
      </w:r>
      <w:r w:rsidR="00EF63CE">
        <w:t>(</w:t>
      </w:r>
      <w:r w:rsidR="00201D5A" w:rsidRPr="00201D5A">
        <w:t>ECG</w:t>
      </w:r>
      <w:r w:rsidR="00EF63CE">
        <w:t>)</w:t>
      </w:r>
      <w:r w:rsidR="00BE0D99">
        <w:t>.</w:t>
      </w:r>
    </w:p>
    <w:p w14:paraId="56ABBDBC" w14:textId="77777777" w:rsidR="00C724B3" w:rsidRDefault="00C724B3" w:rsidP="002B4795">
      <w:pPr>
        <w:spacing w:before="0" w:after="0"/>
        <w:ind w:left="426"/>
      </w:pPr>
    </w:p>
    <w:p w14:paraId="0EC50447" w14:textId="77777777" w:rsidR="00EC7DC8" w:rsidRDefault="00BA56E5" w:rsidP="002B4795">
      <w:pPr>
        <w:spacing w:before="0" w:after="0"/>
        <w:ind w:left="426"/>
      </w:pPr>
      <w:r>
        <w:t xml:space="preserve">Although the aggregated industry data collected over a six-week period in 2019 (included in the KPMG </w:t>
      </w:r>
      <w:r>
        <w:rPr>
          <w:szCs w:val="20"/>
        </w:rPr>
        <w:t>CIED</w:t>
      </w:r>
      <w:r w:rsidRPr="001724FE">
        <w:rPr>
          <w:szCs w:val="20"/>
        </w:rPr>
        <w:t xml:space="preserve"> service valuation </w:t>
      </w:r>
      <w:r>
        <w:rPr>
          <w:szCs w:val="20"/>
        </w:rPr>
        <w:t>report)</w:t>
      </w:r>
      <w:r>
        <w:t xml:space="preserve"> demonstrated the number and cost of services provided by IEAPs, the use of </w:t>
      </w:r>
      <w:r w:rsidR="00C724B3">
        <w:t>other device components delivered as part of the service</w:t>
      </w:r>
      <w:r w:rsidR="00C724B3" w:rsidRPr="00D03B25">
        <w:t xml:space="preserve"> </w:t>
      </w:r>
      <w:r>
        <w:t xml:space="preserve">was not captured. Given the clinical necessity of these services, it is proposed that a </w:t>
      </w:r>
      <w:r w:rsidRPr="00256EB0">
        <w:t xml:space="preserve">transitional funding </w:t>
      </w:r>
      <w:r>
        <w:t>arrangement is established during which CF will c</w:t>
      </w:r>
      <w:r w:rsidRPr="00970E81">
        <w:t>ommit</w:t>
      </w:r>
      <w:r>
        <w:t xml:space="preserve"> </w:t>
      </w:r>
      <w:r w:rsidRPr="00970E81">
        <w:t xml:space="preserve">to </w:t>
      </w:r>
      <w:r>
        <w:t xml:space="preserve">a robust </w:t>
      </w:r>
      <w:r w:rsidRPr="00970E81">
        <w:t xml:space="preserve">data collection </w:t>
      </w:r>
      <w:r>
        <w:t xml:space="preserve">process </w:t>
      </w:r>
      <w:r w:rsidRPr="00970E81">
        <w:t>to accurately measure the number, type</w:t>
      </w:r>
      <w:r>
        <w:t xml:space="preserve">, </w:t>
      </w:r>
      <w:r w:rsidRPr="00970E81">
        <w:t xml:space="preserve">duration, </w:t>
      </w:r>
      <w:r>
        <w:t xml:space="preserve">and </w:t>
      </w:r>
      <w:r w:rsidRPr="00970E81">
        <w:t>cost for each service</w:t>
      </w:r>
      <w:r>
        <w:t xml:space="preserve"> (including the </w:t>
      </w:r>
      <w:r w:rsidR="00BD6567">
        <w:t>use of other device components delivered as part of the service</w:t>
      </w:r>
      <w:r>
        <w:t>)</w:t>
      </w:r>
      <w:r w:rsidRPr="00970E81">
        <w:t>.</w:t>
      </w:r>
      <w:r>
        <w:t xml:space="preserve"> After this transitional period, it is proposed that the value of IEAP provided cardiac support services is reassessed.</w:t>
      </w:r>
    </w:p>
    <w:p w14:paraId="74396F8D" w14:textId="77777777" w:rsidR="00EC7DC8" w:rsidRDefault="00EC7DC8" w:rsidP="002B4795">
      <w:pPr>
        <w:spacing w:before="0" w:after="0"/>
        <w:ind w:left="426"/>
      </w:pPr>
    </w:p>
    <w:p w14:paraId="3F893297" w14:textId="0CDBBD6E" w:rsidR="00EC7DC8" w:rsidRPr="00EC7DC8" w:rsidRDefault="00EC7DC8" w:rsidP="002B4795">
      <w:pPr>
        <w:spacing w:before="0" w:after="0"/>
        <w:ind w:left="426"/>
      </w:pPr>
      <w:r>
        <w:rPr>
          <w:rFonts w:cs="Calibri Light"/>
          <w:color w:val="000000"/>
          <w:shd w:val="clear" w:color="auto" w:fill="FFFFFF"/>
        </w:rPr>
        <w:t xml:space="preserve">Transitional funding with commitment to further data collection has previously been recommended for services which are standard </w:t>
      </w:r>
      <w:r w:rsidR="00B32E26">
        <w:rPr>
          <w:rFonts w:cs="Calibri Light"/>
          <w:color w:val="000000"/>
          <w:shd w:val="clear" w:color="auto" w:fill="FFFFFF"/>
        </w:rPr>
        <w:t xml:space="preserve">of </w:t>
      </w:r>
      <w:r>
        <w:rPr>
          <w:rFonts w:cs="Calibri Light"/>
          <w:color w:val="000000"/>
          <w:shd w:val="clear" w:color="auto" w:fill="FFFFFF"/>
        </w:rPr>
        <w:t xml:space="preserve">care by MSAC in its evaluation </w:t>
      </w:r>
      <w:r>
        <w:t xml:space="preserve">of </w:t>
      </w:r>
      <w:r w:rsidRPr="00D42443">
        <w:t>P</w:t>
      </w:r>
      <w:r w:rsidR="00A908FF">
        <w:t>PI</w:t>
      </w:r>
      <w:r w:rsidR="001E25E6">
        <w:t xml:space="preserve"> </w:t>
      </w:r>
      <w:r>
        <w:rPr>
          <w:rFonts w:cs="Calibri Light"/>
          <w:color w:val="000000"/>
          <w:shd w:val="clear" w:color="auto" w:fill="FFFFFF"/>
        </w:rPr>
        <w:t>(</w:t>
      </w:r>
      <w:r w:rsidRPr="00920DA4">
        <w:rPr>
          <w:rFonts w:cs="Calibri Light"/>
          <w:i/>
          <w:iCs/>
          <w:color w:val="000000"/>
          <w:shd w:val="clear" w:color="auto" w:fill="FFFFFF"/>
        </w:rPr>
        <w:t>6CPA PPI Final MSAC minutes, p</w:t>
      </w:r>
      <w:r>
        <w:rPr>
          <w:rFonts w:cs="Calibri Light"/>
          <w:i/>
          <w:iCs/>
          <w:color w:val="000000"/>
          <w:shd w:val="clear" w:color="auto" w:fill="FFFFFF"/>
        </w:rPr>
        <w:t>4</w:t>
      </w:r>
      <w:r w:rsidRPr="00920DA4">
        <w:rPr>
          <w:rFonts w:cs="Calibri Light"/>
          <w:color w:val="000000"/>
          <w:shd w:val="clear" w:color="auto" w:fill="FFFFFF"/>
        </w:rPr>
        <w:t>)</w:t>
      </w:r>
      <w:r w:rsidRPr="005B2D80">
        <w:rPr>
          <w:rFonts w:cs="Calibri Light"/>
          <w:color w:val="000000"/>
          <w:shd w:val="clear" w:color="auto" w:fill="FFFFFF"/>
        </w:rPr>
        <w:t>.</w:t>
      </w:r>
    </w:p>
    <w:p w14:paraId="0824E486" w14:textId="77777777" w:rsidR="00411735" w:rsidRPr="002B4795" w:rsidRDefault="00411735" w:rsidP="00C52A6E">
      <w:pPr>
        <w:pStyle w:val="Heading2"/>
        <w:numPr>
          <w:ilvl w:val="0"/>
          <w:numId w:val="5"/>
        </w:numPr>
      </w:pPr>
      <w:r w:rsidRPr="002B4795">
        <w:t xml:space="preserve">If no, is an application in the process of being considered by </w:t>
      </w:r>
      <w:r w:rsidR="003433D1" w:rsidRPr="002B4795">
        <w:t xml:space="preserve">a Clinical Advisory Group or </w:t>
      </w:r>
      <w:r w:rsidRPr="002B4795">
        <w:t>the</w:t>
      </w:r>
      <w:r w:rsidR="00BB003A" w:rsidRPr="002B4795">
        <w:t xml:space="preserve"> Prostheses List Advisory Committee</w:t>
      </w:r>
      <w:r w:rsidRPr="002B4795">
        <w:t xml:space="preserve"> </w:t>
      </w:r>
      <w:r w:rsidR="00BB003A" w:rsidRPr="002B4795">
        <w:t>(</w:t>
      </w:r>
      <w:r w:rsidRPr="002B4795">
        <w:t>PLAC</w:t>
      </w:r>
      <w:r w:rsidR="00BB003A" w:rsidRPr="002B4795">
        <w:t>)</w:t>
      </w:r>
      <w:r w:rsidRPr="002B4795">
        <w:t>?</w:t>
      </w:r>
    </w:p>
    <w:p w14:paraId="11B9C2A5" w14:textId="1CF5D851" w:rsidR="0094284D" w:rsidRPr="002B4795" w:rsidRDefault="0094284D" w:rsidP="002B4795">
      <w:pPr>
        <w:spacing w:before="0" w:after="0"/>
        <w:ind w:left="360"/>
        <w:rPr>
          <w:szCs w:val="20"/>
        </w:rPr>
      </w:pPr>
      <w:r w:rsidRPr="002B4795">
        <w:t>N</w:t>
      </w:r>
      <w:r w:rsidR="002B4795" w:rsidRPr="002B4795">
        <w:t>/</w:t>
      </w:r>
      <w:r w:rsidRPr="002B4795">
        <w:t>A</w:t>
      </w:r>
      <w:r w:rsidR="004F2451" w:rsidRPr="002B4795">
        <w:t>. IEAP provided cardiac support services</w:t>
      </w:r>
      <w:r w:rsidR="001402A6" w:rsidRPr="002B4795">
        <w:t xml:space="preserve"> are dependent on the use of multiple prosthesis which are already included on the P</w:t>
      </w:r>
      <w:r w:rsidR="00277640" w:rsidRPr="002B4795">
        <w:t>L</w:t>
      </w:r>
      <w:r w:rsidR="0069718D" w:rsidRPr="002B4795">
        <w:t>.</w:t>
      </w:r>
    </w:p>
    <w:p w14:paraId="64C85ED0" w14:textId="7DD0EB33" w:rsidR="00016B6E" w:rsidRPr="002B4795" w:rsidRDefault="00016B6E" w:rsidP="00C52A6E">
      <w:pPr>
        <w:pStyle w:val="Heading2"/>
        <w:numPr>
          <w:ilvl w:val="0"/>
          <w:numId w:val="5"/>
        </w:numPr>
      </w:pPr>
      <w:r w:rsidRPr="002B4795">
        <w:t>Are there any other sponsor(s) and / or manufacturer(</w:t>
      </w:r>
      <w:r w:rsidR="008B729C" w:rsidRPr="002B4795">
        <w:t>s) that have a similar prosthesi</w:t>
      </w:r>
      <w:r w:rsidRPr="002B4795">
        <w:t xml:space="preserve">s or device component in the Australian </w:t>
      </w:r>
      <w:r w:rsidR="006D6328" w:rsidRPr="002B4795">
        <w:t>marketplace</w:t>
      </w:r>
      <w:r w:rsidRPr="002B4795">
        <w:t xml:space="preserve"> which this application is relevant to?</w:t>
      </w:r>
    </w:p>
    <w:p w14:paraId="0F5A1CC9" w14:textId="1E7869A7" w:rsidR="0094284D" w:rsidRPr="002B4795" w:rsidRDefault="0094284D" w:rsidP="002B4795">
      <w:pPr>
        <w:spacing w:before="0" w:after="0"/>
        <w:ind w:left="360"/>
      </w:pPr>
      <w:r w:rsidRPr="002B4795">
        <w:t>N</w:t>
      </w:r>
      <w:r w:rsidR="002B4795" w:rsidRPr="002B4795">
        <w:t>/</w:t>
      </w:r>
      <w:r w:rsidRPr="002B4795">
        <w:t>A</w:t>
      </w:r>
      <w:r w:rsidR="006D6328" w:rsidRPr="002B4795">
        <w:t xml:space="preserve">. IEAP </w:t>
      </w:r>
      <w:r w:rsidR="007E5D9A" w:rsidRPr="002B4795">
        <w:t xml:space="preserve">include </w:t>
      </w:r>
      <w:r w:rsidR="00EC7832" w:rsidRPr="002B4795">
        <w:t xml:space="preserve">all industry employed </w:t>
      </w:r>
      <w:r w:rsidR="00020AFD" w:rsidRPr="002B4795">
        <w:t>physiologists</w:t>
      </w:r>
      <w:r w:rsidR="00EC7832" w:rsidRPr="002B4795">
        <w:t>, irrespective of the sponsor/manufacturer. Th</w:t>
      </w:r>
      <w:r w:rsidR="00254E2C" w:rsidRPr="002B4795">
        <w:t>is application has been prepared on behalf of</w:t>
      </w:r>
      <w:r w:rsidR="00EC7832" w:rsidRPr="002B4795">
        <w:t xml:space="preserve"> CF</w:t>
      </w:r>
      <w:r w:rsidR="00254E2C" w:rsidRPr="002B4795">
        <w:t xml:space="preserve">, who </w:t>
      </w:r>
      <w:r w:rsidR="00EC7832" w:rsidRPr="002B4795">
        <w:t>represents all companies with CIEDs on the PL</w:t>
      </w:r>
    </w:p>
    <w:p w14:paraId="1DB5F76F" w14:textId="0A983B54" w:rsidR="009939DC" w:rsidRPr="002B4795" w:rsidRDefault="00016B6E" w:rsidP="00C52A6E">
      <w:pPr>
        <w:pStyle w:val="Heading2"/>
        <w:numPr>
          <w:ilvl w:val="0"/>
          <w:numId w:val="5"/>
        </w:numPr>
      </w:pPr>
      <w:r w:rsidRPr="002B4795">
        <w:t>If yes, please provide the name(s) of the spon</w:t>
      </w:r>
      <w:r w:rsidR="009939DC" w:rsidRPr="002B4795">
        <w:t>sor(s) and / or manufacturer(s):</w:t>
      </w:r>
    </w:p>
    <w:p w14:paraId="44E8E72E" w14:textId="0C79F76D" w:rsidR="00EC7832" w:rsidRPr="002B4795" w:rsidRDefault="00EC7832" w:rsidP="002B4795">
      <w:pPr>
        <w:spacing w:before="0" w:after="0"/>
        <w:ind w:left="284" w:firstLine="76"/>
        <w:rPr>
          <w:szCs w:val="20"/>
        </w:rPr>
      </w:pPr>
      <w:r w:rsidRPr="002B4795">
        <w:rPr>
          <w:szCs w:val="20"/>
        </w:rPr>
        <w:t>N</w:t>
      </w:r>
      <w:r w:rsidR="002B4795" w:rsidRPr="002B4795">
        <w:rPr>
          <w:szCs w:val="20"/>
        </w:rPr>
        <w:t>/</w:t>
      </w:r>
      <w:r w:rsidRPr="002B4795">
        <w:rPr>
          <w:szCs w:val="20"/>
        </w:rPr>
        <w:t xml:space="preserve">A. </w:t>
      </w:r>
      <w:r w:rsidRPr="002B4795">
        <w:t xml:space="preserve">IEAP include all industry employed </w:t>
      </w:r>
      <w:r w:rsidR="00020AFD" w:rsidRPr="002B4795">
        <w:t>physiologists</w:t>
      </w:r>
      <w:r w:rsidRPr="002B4795">
        <w:t>, irrespective of the sponsor/manufacturer.</w:t>
      </w:r>
    </w:p>
    <w:p w14:paraId="484E84BC"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04204E48" w14:textId="4AEBC57C" w:rsidR="00BD6567" w:rsidRDefault="00BD6567" w:rsidP="002B4795">
      <w:pPr>
        <w:spacing w:before="0" w:after="0"/>
        <w:ind w:left="360"/>
      </w:pPr>
      <w:r>
        <w:t xml:space="preserve">As confirmed by a board of industry representatives and cardiac physicians, equipment and consumables involved in the servicing of cardiac devices in the private healthcare system are largely provided by industry. An example </w:t>
      </w:r>
      <w:r w:rsidR="00CA339C">
        <w:t xml:space="preserve">of </w:t>
      </w:r>
      <w:r w:rsidR="00CA339C" w:rsidRPr="00CA339C">
        <w:t>single and / or multi-use consumables delivered as part of the service</w:t>
      </w:r>
      <w:r w:rsidR="00CA339C">
        <w:t xml:space="preserve"> include paper, </w:t>
      </w:r>
      <w:r w:rsidR="00B111B4">
        <w:t>batteries,</w:t>
      </w:r>
      <w:r w:rsidR="00CA339C">
        <w:t xml:space="preserve"> and sanitation wipes.</w:t>
      </w:r>
    </w:p>
    <w:p w14:paraId="3ADC5456" w14:textId="52B56F70" w:rsidR="00970E81" w:rsidRDefault="00B12364" w:rsidP="002B4795">
      <w:pPr>
        <w:ind w:left="360"/>
      </w:pPr>
      <w:r>
        <w:t xml:space="preserve">Although the </w:t>
      </w:r>
      <w:r w:rsidR="007E5E99">
        <w:t xml:space="preserve">aggregated industry data collected over a six-week period in 2019 </w:t>
      </w:r>
      <w:r w:rsidR="00672E91">
        <w:t xml:space="preserve">(included in the </w:t>
      </w:r>
      <w:r>
        <w:t xml:space="preserve">KPMG </w:t>
      </w:r>
      <w:r>
        <w:rPr>
          <w:szCs w:val="20"/>
        </w:rPr>
        <w:t>CIED</w:t>
      </w:r>
      <w:r w:rsidRPr="001724FE">
        <w:rPr>
          <w:szCs w:val="20"/>
        </w:rPr>
        <w:t xml:space="preserve"> service valuation </w:t>
      </w:r>
      <w:r>
        <w:rPr>
          <w:szCs w:val="20"/>
        </w:rPr>
        <w:t>report</w:t>
      </w:r>
      <w:r w:rsidR="00672E91">
        <w:rPr>
          <w:szCs w:val="20"/>
        </w:rPr>
        <w:t>)</w:t>
      </w:r>
      <w:r>
        <w:t xml:space="preserve"> demonstrated the </w:t>
      </w:r>
      <w:r w:rsidR="00D62AB1">
        <w:t>number and cost of services</w:t>
      </w:r>
      <w:r>
        <w:t xml:space="preserve"> provided by IEAPs, </w:t>
      </w:r>
      <w:r w:rsidR="004A1535">
        <w:t xml:space="preserve">the </w:t>
      </w:r>
      <w:r w:rsidR="00D03B25">
        <w:t xml:space="preserve">use of single </w:t>
      </w:r>
      <w:r w:rsidR="00D03B25" w:rsidRPr="00D03B25">
        <w:t>and/or multi-use consumables delivered as part of the service</w:t>
      </w:r>
      <w:r w:rsidR="00D03B25">
        <w:t xml:space="preserve"> was not capture</w:t>
      </w:r>
      <w:r w:rsidR="009E4C14">
        <w:t>d</w:t>
      </w:r>
      <w:r w:rsidR="00D03B25">
        <w:t xml:space="preserve">. </w:t>
      </w:r>
      <w:r w:rsidR="001635A2">
        <w:t>Given the clinical necessity of these services,</w:t>
      </w:r>
      <w:r w:rsidR="0041444F">
        <w:t xml:space="preserve"> </w:t>
      </w:r>
      <w:r w:rsidR="001635A2">
        <w:t xml:space="preserve">it is proposed that a </w:t>
      </w:r>
      <w:r w:rsidR="00256EB0" w:rsidRPr="00256EB0">
        <w:t xml:space="preserve">transitional funding </w:t>
      </w:r>
      <w:r w:rsidR="001635A2">
        <w:t xml:space="preserve">arrangement is established </w:t>
      </w:r>
      <w:r w:rsidR="002E0459">
        <w:t>during which CF will c</w:t>
      </w:r>
      <w:r w:rsidR="002E0459" w:rsidRPr="00970E81">
        <w:t>ommit</w:t>
      </w:r>
      <w:r w:rsidR="002E0459">
        <w:t xml:space="preserve"> </w:t>
      </w:r>
      <w:r w:rsidR="002E0459" w:rsidRPr="00970E81">
        <w:t xml:space="preserve">to </w:t>
      </w:r>
      <w:r w:rsidR="00A46765">
        <w:t xml:space="preserve">a robust </w:t>
      </w:r>
      <w:r w:rsidR="002E0459" w:rsidRPr="00970E81">
        <w:t xml:space="preserve">data collection </w:t>
      </w:r>
      <w:r w:rsidR="00A46765">
        <w:t xml:space="preserve">process </w:t>
      </w:r>
      <w:r w:rsidR="002E0459" w:rsidRPr="00970E81">
        <w:t>to accurately measure the number, type</w:t>
      </w:r>
      <w:r w:rsidR="00A46765">
        <w:t xml:space="preserve">, </w:t>
      </w:r>
      <w:r w:rsidR="00A46765" w:rsidRPr="00970E81">
        <w:t>duration,</w:t>
      </w:r>
      <w:r w:rsidR="002E0459" w:rsidRPr="00970E81">
        <w:t xml:space="preserve"> </w:t>
      </w:r>
      <w:r w:rsidR="00A46765">
        <w:t xml:space="preserve">and </w:t>
      </w:r>
      <w:r w:rsidR="002E0459" w:rsidRPr="00970E81">
        <w:t>cost for each service</w:t>
      </w:r>
      <w:r w:rsidR="00D75BC1">
        <w:t xml:space="preserve"> (including the use of single </w:t>
      </w:r>
      <w:r w:rsidR="00D75BC1" w:rsidRPr="00D03B25">
        <w:t>and / or multi-use consumables delivered as part of the service</w:t>
      </w:r>
      <w:r w:rsidR="00D75BC1">
        <w:t>)</w:t>
      </w:r>
      <w:r w:rsidR="002E0459" w:rsidRPr="00970E81">
        <w:t>.</w:t>
      </w:r>
      <w:r w:rsidR="00D75BC1">
        <w:t xml:space="preserve"> </w:t>
      </w:r>
      <w:r w:rsidR="00E60266">
        <w:t>After</w:t>
      </w:r>
      <w:r w:rsidR="00BE1B25">
        <w:t xml:space="preserve"> this transitional period, </w:t>
      </w:r>
      <w:r w:rsidR="00305330">
        <w:t xml:space="preserve">it is proposed that </w:t>
      </w:r>
      <w:r w:rsidR="00BE1B25">
        <w:t xml:space="preserve">the value of IEAP provided </w:t>
      </w:r>
      <w:r w:rsidR="00377C59">
        <w:t>cardiac</w:t>
      </w:r>
      <w:r w:rsidR="00E80686">
        <w:t xml:space="preserve"> support services</w:t>
      </w:r>
      <w:r w:rsidR="00BE1B25">
        <w:t xml:space="preserve"> </w:t>
      </w:r>
      <w:r w:rsidR="00305330">
        <w:t>is</w:t>
      </w:r>
      <w:r w:rsidR="00BE1B25">
        <w:t xml:space="preserve"> r</w:t>
      </w:r>
      <w:r w:rsidR="001635A2">
        <w:t>eassess</w:t>
      </w:r>
      <w:r w:rsidR="00BE1B25">
        <w:t>ed</w:t>
      </w:r>
      <w:r w:rsidR="00305330">
        <w:t>.</w:t>
      </w:r>
    </w:p>
    <w:p w14:paraId="4220D039" w14:textId="26357674" w:rsidR="006227B1" w:rsidRPr="00EC7DC8" w:rsidRDefault="006227B1" w:rsidP="002B4795">
      <w:pPr>
        <w:spacing w:before="0" w:after="0"/>
        <w:ind w:left="360"/>
      </w:pPr>
      <w:r>
        <w:rPr>
          <w:rFonts w:cs="Calibri Light"/>
          <w:color w:val="000000"/>
          <w:shd w:val="clear" w:color="auto" w:fill="FFFFFF"/>
        </w:rPr>
        <w:t xml:space="preserve">Transitional funding with commitment to further data collection has previously been recommended for services which are standard </w:t>
      </w:r>
      <w:r w:rsidR="00797C1E">
        <w:rPr>
          <w:rFonts w:cs="Calibri Light"/>
          <w:color w:val="000000"/>
          <w:shd w:val="clear" w:color="auto" w:fill="FFFFFF"/>
        </w:rPr>
        <w:t xml:space="preserve">of </w:t>
      </w:r>
      <w:r>
        <w:rPr>
          <w:rFonts w:cs="Calibri Light"/>
          <w:color w:val="000000"/>
          <w:shd w:val="clear" w:color="auto" w:fill="FFFFFF"/>
        </w:rPr>
        <w:t xml:space="preserve">care by MSAC in its evaluation </w:t>
      </w:r>
      <w:r>
        <w:t xml:space="preserve">of </w:t>
      </w:r>
      <w:r w:rsidRPr="00D42443">
        <w:t>P</w:t>
      </w:r>
      <w:r w:rsidR="00A908FF">
        <w:t>PI</w:t>
      </w:r>
      <w:r>
        <w:rPr>
          <w:rFonts w:cs="Calibri Light"/>
          <w:color w:val="000000"/>
          <w:shd w:val="clear" w:color="auto" w:fill="FFFFFF"/>
        </w:rPr>
        <w:t xml:space="preserve"> (</w:t>
      </w:r>
      <w:r w:rsidRPr="00920DA4">
        <w:rPr>
          <w:rFonts w:cs="Calibri Light"/>
          <w:i/>
          <w:iCs/>
          <w:color w:val="000000"/>
          <w:shd w:val="clear" w:color="auto" w:fill="FFFFFF"/>
        </w:rPr>
        <w:t>6CPA PPI Final MSAC minutes, p</w:t>
      </w:r>
      <w:r>
        <w:rPr>
          <w:rFonts w:cs="Calibri Light"/>
          <w:i/>
          <w:iCs/>
          <w:color w:val="000000"/>
          <w:shd w:val="clear" w:color="auto" w:fill="FFFFFF"/>
        </w:rPr>
        <w:t>4</w:t>
      </w:r>
      <w:r w:rsidRPr="00920DA4">
        <w:rPr>
          <w:rFonts w:cs="Calibri Light"/>
          <w:color w:val="000000"/>
          <w:shd w:val="clear" w:color="auto" w:fill="FFFFFF"/>
        </w:rPr>
        <w:t>)</w:t>
      </w:r>
      <w:r w:rsidRPr="005B2D80">
        <w:rPr>
          <w:rFonts w:cs="Calibri Light"/>
          <w:color w:val="000000"/>
          <w:shd w:val="clear" w:color="auto" w:fill="FFFFFF"/>
        </w:rPr>
        <w:t>.</w:t>
      </w:r>
    </w:p>
    <w:p w14:paraId="34DF5498" w14:textId="77777777" w:rsidR="00256EB0" w:rsidRDefault="00256EB0" w:rsidP="00ED6602">
      <w:pPr>
        <w:spacing w:before="0" w:after="0"/>
      </w:pPr>
    </w:p>
    <w:p w14:paraId="1F41F475"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404BFF26"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3E883C0E" w14:textId="5C97EE36" w:rsidR="00A26343" w:rsidRPr="00A26343" w:rsidRDefault="00A26343" w:rsidP="002B4795">
      <w:pPr>
        <w:spacing w:before="0" w:after="0"/>
        <w:ind w:left="360"/>
      </w:pPr>
      <w:r>
        <w:t xml:space="preserve">Type of therapeutic good: </w:t>
      </w:r>
      <w:r w:rsidR="00D44C14">
        <w:t>Medical device</w:t>
      </w:r>
      <w:r w:rsidR="004D75DB">
        <w:t xml:space="preserve"> (PPM, ICD,</w:t>
      </w:r>
      <w:r w:rsidR="00994E8A">
        <w:t xml:space="preserve"> CRT,</w:t>
      </w:r>
      <w:r w:rsidR="004D75DB">
        <w:t xml:space="preserve"> ILR)</w:t>
      </w:r>
    </w:p>
    <w:p w14:paraId="0B74CA78" w14:textId="618C11B6" w:rsidR="00A26343" w:rsidRPr="00A26343" w:rsidRDefault="00A26343" w:rsidP="002B4795">
      <w:pPr>
        <w:spacing w:before="0" w:after="0"/>
        <w:ind w:left="360"/>
        <w:rPr>
          <w:szCs w:val="20"/>
        </w:rPr>
      </w:pPr>
      <w:r w:rsidRPr="00A26343">
        <w:rPr>
          <w:szCs w:val="20"/>
        </w:rPr>
        <w:t>Manufacturer’s name</w:t>
      </w:r>
      <w:r>
        <w:rPr>
          <w:szCs w:val="20"/>
        </w:rPr>
        <w:t xml:space="preserve">: </w:t>
      </w:r>
      <w:r w:rsidR="004D58B1">
        <w:t>Multiple</w:t>
      </w:r>
    </w:p>
    <w:p w14:paraId="6FA2211E" w14:textId="7271E2D6" w:rsidR="000E2E02" w:rsidRPr="00FA5AB4" w:rsidRDefault="00A26343" w:rsidP="002B4795">
      <w:pPr>
        <w:spacing w:before="0" w:after="0"/>
        <w:ind w:left="360"/>
      </w:pPr>
      <w:r w:rsidRPr="00A26343">
        <w:rPr>
          <w:szCs w:val="20"/>
        </w:rPr>
        <w:t>Sponsor’s name</w:t>
      </w:r>
      <w:r>
        <w:rPr>
          <w:szCs w:val="20"/>
        </w:rPr>
        <w:t xml:space="preserve">: </w:t>
      </w:r>
      <w:r w:rsidR="004D58B1">
        <w:t>Multiple</w:t>
      </w:r>
    </w:p>
    <w:p w14:paraId="39DD5D75" w14:textId="77777777" w:rsidR="00D56765" w:rsidRDefault="000E2E02" w:rsidP="00C52A6E">
      <w:pPr>
        <w:pStyle w:val="Heading2"/>
        <w:numPr>
          <w:ilvl w:val="0"/>
          <w:numId w:val="6"/>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49D2E6EE" w14:textId="379A2C43" w:rsidR="006C08B5" w:rsidRDefault="00E1191C" w:rsidP="002B4795">
      <w:pPr>
        <w:spacing w:before="0" w:after="0"/>
        <w:ind w:left="360"/>
      </w:pPr>
      <w:r w:rsidRPr="00341BFF">
        <w:t>CIEDs</w:t>
      </w:r>
      <w:r>
        <w:t xml:space="preserve"> </w:t>
      </w:r>
      <w:r w:rsidRPr="00341BFF">
        <w:t xml:space="preserve">encompass </w:t>
      </w:r>
      <w:r>
        <w:t>PPMs, ICDs</w:t>
      </w:r>
      <w:r w:rsidR="00AA4E3B">
        <w:t>, CRTs</w:t>
      </w:r>
      <w:r>
        <w:t xml:space="preserve"> and ILRs </w:t>
      </w:r>
      <w:r w:rsidR="00F341DA">
        <w:t xml:space="preserve">which are classified </w:t>
      </w:r>
      <w:r w:rsidR="00661B13">
        <w:t>under the ARTG product categories of</w:t>
      </w:r>
      <w:r w:rsidR="00F341DA">
        <w:t xml:space="preserve"> </w:t>
      </w:r>
      <w:r w:rsidR="00FB38D6">
        <w:t>“</w:t>
      </w:r>
      <w:r w:rsidR="00F21618" w:rsidRPr="00F21618">
        <w:t>Medical Device AIMD</w:t>
      </w:r>
      <w:r w:rsidR="00FB38D6">
        <w:t>”</w:t>
      </w:r>
      <w:r w:rsidR="00F21618">
        <w:t xml:space="preserve"> or </w:t>
      </w:r>
      <w:r w:rsidR="00FB38D6">
        <w:t>“</w:t>
      </w:r>
      <w:r w:rsidR="00F21618" w:rsidRPr="00F21618">
        <w:t>Medical Device Class III</w:t>
      </w:r>
      <w:r w:rsidR="00FB38D6">
        <w:t>”</w:t>
      </w:r>
      <w:r>
        <w:t xml:space="preserve">. </w:t>
      </w:r>
      <w:r w:rsidR="006C08B5">
        <w:t>The ARTG ID for these devices are listed under the PL under the following subcategories.</w:t>
      </w:r>
    </w:p>
    <w:p w14:paraId="78F67214" w14:textId="5217D3C7" w:rsidR="00E1191C" w:rsidRDefault="00E1191C" w:rsidP="006C08B5">
      <w:pPr>
        <w:pStyle w:val="ListParagraph"/>
        <w:numPr>
          <w:ilvl w:val="0"/>
          <w:numId w:val="37"/>
        </w:numPr>
        <w:spacing w:before="0" w:after="0"/>
      </w:pPr>
      <w:r>
        <w:t>PPMs - 08.04, 08.05</w:t>
      </w:r>
      <w:r w:rsidR="00F752B6">
        <w:t xml:space="preserve">, </w:t>
      </w:r>
      <w:r>
        <w:t>08.09, 08.10, 08.11, 8.16</w:t>
      </w:r>
    </w:p>
    <w:p w14:paraId="21835A1C" w14:textId="77777777" w:rsidR="00E1191C" w:rsidRDefault="00E1191C" w:rsidP="00E1191C">
      <w:pPr>
        <w:pStyle w:val="ListParagraph"/>
        <w:numPr>
          <w:ilvl w:val="0"/>
          <w:numId w:val="19"/>
        </w:numPr>
        <w:spacing w:before="0" w:after="0"/>
      </w:pPr>
      <w:r>
        <w:t>ICDs - 08.01, 08.02, 08.03, 08.07, 08.09, 08.10, 8.16</w:t>
      </w:r>
    </w:p>
    <w:p w14:paraId="691CA881" w14:textId="4B683AF8" w:rsidR="00994E8A" w:rsidRDefault="00994E8A" w:rsidP="00994E8A">
      <w:pPr>
        <w:pStyle w:val="ListParagraph"/>
        <w:numPr>
          <w:ilvl w:val="0"/>
          <w:numId w:val="19"/>
        </w:numPr>
        <w:spacing w:before="0" w:after="0"/>
      </w:pPr>
      <w:r>
        <w:t xml:space="preserve">CRTs - </w:t>
      </w:r>
      <w:r w:rsidR="00AA4E3B">
        <w:t xml:space="preserve">08.03, </w:t>
      </w:r>
      <w:r>
        <w:t>08.06, 8.16</w:t>
      </w:r>
    </w:p>
    <w:p w14:paraId="4724ACED" w14:textId="0D28CB94" w:rsidR="00E1191C" w:rsidRDefault="00E1191C" w:rsidP="00E1191C">
      <w:pPr>
        <w:pStyle w:val="ListParagraph"/>
        <w:numPr>
          <w:ilvl w:val="0"/>
          <w:numId w:val="19"/>
        </w:numPr>
        <w:spacing w:before="0" w:after="0"/>
      </w:pPr>
      <w:r>
        <w:t>ILR -</w:t>
      </w:r>
      <w:r w:rsidRPr="002A4AB5">
        <w:t xml:space="preserve"> 8.14</w:t>
      </w:r>
      <w:r>
        <w:t>, 8.16</w:t>
      </w:r>
    </w:p>
    <w:p w14:paraId="79C79BF2" w14:textId="77777777" w:rsidR="00E260DA" w:rsidRDefault="00E260DA" w:rsidP="006C08B5">
      <w:pPr>
        <w:spacing w:before="0" w:after="0"/>
      </w:pPr>
    </w:p>
    <w:p w14:paraId="3446C1C0" w14:textId="52B2AB37" w:rsidR="00704082" w:rsidRDefault="008C251B" w:rsidP="00E260DA">
      <w:pPr>
        <w:spacing w:before="0" w:after="0"/>
        <w:ind w:left="284"/>
      </w:pPr>
      <w:r>
        <w:t>A</w:t>
      </w:r>
      <w:r w:rsidR="00704082">
        <w:t>R</w:t>
      </w:r>
      <w:r>
        <w:t>T</w:t>
      </w:r>
      <w:r w:rsidR="00704082">
        <w:t xml:space="preserve">G ID: </w:t>
      </w:r>
      <w:r w:rsidR="00137E91">
        <w:t>Multiple</w:t>
      </w:r>
    </w:p>
    <w:p w14:paraId="1983A91C" w14:textId="73039C5A" w:rsidR="00917DEB" w:rsidRPr="00E260DA" w:rsidRDefault="00917DEB" w:rsidP="00E260DA">
      <w:pPr>
        <w:spacing w:before="0" w:after="0"/>
        <w:ind w:left="284"/>
      </w:pPr>
      <w:r w:rsidRPr="00E260DA">
        <w:t xml:space="preserve">TGA approved indication(s), if applicable: </w:t>
      </w:r>
      <w:r w:rsidR="004D58B1">
        <w:t>Multiple</w:t>
      </w:r>
    </w:p>
    <w:p w14:paraId="48A48EDC" w14:textId="6C9226A6" w:rsidR="000F3129" w:rsidRDefault="00917DEB" w:rsidP="00E260DA">
      <w:pPr>
        <w:spacing w:before="0" w:after="0"/>
        <w:ind w:left="284"/>
      </w:pPr>
      <w:r w:rsidRPr="00E260DA">
        <w:t xml:space="preserve">TGA approved purpose(s), if applicable: </w:t>
      </w:r>
      <w:r w:rsidR="004D58B1">
        <w:t>Multiple</w:t>
      </w:r>
    </w:p>
    <w:p w14:paraId="059C0BA9" w14:textId="77777777" w:rsidR="00091C46" w:rsidRDefault="00091C46" w:rsidP="00E260DA">
      <w:pPr>
        <w:spacing w:before="0" w:after="0"/>
        <w:ind w:left="284"/>
      </w:pPr>
    </w:p>
    <w:p w14:paraId="6C096DE7" w14:textId="77777777" w:rsidR="000E2E02" w:rsidRPr="00154B00" w:rsidRDefault="000E2E02" w:rsidP="00C52A6E">
      <w:pPr>
        <w:pStyle w:val="Heading2"/>
        <w:numPr>
          <w:ilvl w:val="0"/>
          <w:numId w:val="6"/>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40CA2AE8" w14:textId="0188404F" w:rsidR="000E2E02" w:rsidRPr="005F0437" w:rsidRDefault="00D16754" w:rsidP="002B4795">
      <w:pPr>
        <w:spacing w:before="0" w:after="0"/>
        <w:ind w:left="352"/>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E2E02" w:rsidRPr="000A5B32">
        <w:rPr>
          <w:szCs w:val="20"/>
        </w:rPr>
        <w:t xml:space="preserve"> </w:t>
      </w:r>
      <w:r w:rsidR="000E2E02" w:rsidRPr="005F0437">
        <w:rPr>
          <w:szCs w:val="20"/>
        </w:rPr>
        <w:t>Class III</w:t>
      </w:r>
    </w:p>
    <w:p w14:paraId="26DCE704" w14:textId="15C5488F" w:rsidR="000E2E02" w:rsidRPr="00615F42" w:rsidRDefault="00D16754" w:rsidP="002B4795">
      <w:pPr>
        <w:spacing w:before="0" w:after="0"/>
        <w:ind w:left="352"/>
        <w:rPr>
          <w:szCs w:val="20"/>
        </w:rPr>
      </w:pPr>
      <w:r w:rsidRPr="005F0437">
        <w:rPr>
          <w:szCs w:val="20"/>
        </w:rPr>
        <w:fldChar w:fldCharType="begin">
          <w:ffData>
            <w:name w:val=""/>
            <w:enabled/>
            <w:calcOnExit w:val="0"/>
            <w:checkBox>
              <w:sizeAuto/>
              <w:default w:val="1"/>
            </w:checkBox>
          </w:ffData>
        </w:fldChar>
      </w:r>
      <w:r w:rsidRPr="005F0437">
        <w:rPr>
          <w:szCs w:val="20"/>
        </w:rPr>
        <w:instrText xml:space="preserve"> FORMCHECKBOX </w:instrText>
      </w:r>
      <w:r w:rsidR="00140E5B">
        <w:rPr>
          <w:szCs w:val="20"/>
        </w:rPr>
      </w:r>
      <w:r w:rsidR="00140E5B">
        <w:rPr>
          <w:szCs w:val="20"/>
        </w:rPr>
        <w:fldChar w:fldCharType="separate"/>
      </w:r>
      <w:r w:rsidRPr="005F0437">
        <w:rPr>
          <w:szCs w:val="20"/>
        </w:rPr>
        <w:fldChar w:fldCharType="end"/>
      </w:r>
      <w:r w:rsidR="000E2E02" w:rsidRPr="005F0437">
        <w:rPr>
          <w:szCs w:val="20"/>
        </w:rPr>
        <w:t xml:space="preserve"> AIMD</w:t>
      </w:r>
    </w:p>
    <w:p w14:paraId="03974B0A" w14:textId="191313AC" w:rsidR="000E2E02" w:rsidRDefault="000E2E02" w:rsidP="002B4795">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sidRPr="000A5B32">
        <w:rPr>
          <w:szCs w:val="20"/>
        </w:rPr>
        <w:t xml:space="preserve"> </w:t>
      </w:r>
      <w:r w:rsidR="007B7337">
        <w:rPr>
          <w:szCs w:val="20"/>
        </w:rPr>
        <w:t>NA</w:t>
      </w:r>
    </w:p>
    <w:p w14:paraId="048FA6DD" w14:textId="77777777" w:rsidR="000E2E02" w:rsidRDefault="000E2E02" w:rsidP="00C52A6E">
      <w:pPr>
        <w:pStyle w:val="Heading2"/>
        <w:numPr>
          <w:ilvl w:val="0"/>
          <w:numId w:val="6"/>
        </w:numPr>
        <w:rPr>
          <w:bCs/>
          <w:lang w:val="en-GB"/>
        </w:rPr>
      </w:pPr>
      <w:r w:rsidRPr="000E2E02">
        <w:rPr>
          <w:bCs/>
          <w:lang w:val="en-GB"/>
        </w:rPr>
        <w:t>Is the therapeutic good classified by TGA for Research Use Only (RUO)?</w:t>
      </w:r>
    </w:p>
    <w:p w14:paraId="160126F5" w14:textId="7A8B3C52" w:rsidR="000E2E02" w:rsidRPr="000E2E02" w:rsidRDefault="00F87481" w:rsidP="002B4795">
      <w:pPr>
        <w:spacing w:before="0" w:after="0"/>
        <w:ind w:left="284" w:firstLine="76"/>
        <w:rPr>
          <w:lang w:val="en-GB"/>
        </w:rPr>
      </w:pPr>
      <w:r>
        <w:rPr>
          <w:lang w:val="en-GB"/>
        </w:rPr>
        <w:t>No</w:t>
      </w:r>
    </w:p>
    <w:p w14:paraId="45404119" w14:textId="77777777" w:rsidR="003421AE" w:rsidRPr="002B4795" w:rsidRDefault="0011369B" w:rsidP="00F24FD6">
      <w:pPr>
        <w:pStyle w:val="Heading2"/>
      </w:pPr>
      <w:r w:rsidRPr="002B4795">
        <w:t xml:space="preserve">(a) </w:t>
      </w:r>
      <w:r w:rsidR="00F24FD6" w:rsidRPr="002B4795">
        <w:rPr>
          <w:u w:val="single"/>
        </w:rPr>
        <w:t>If not listed on the ARTG</w:t>
      </w:r>
      <w:r w:rsidR="00F24FD6" w:rsidRPr="002B4795">
        <w:t>, i</w:t>
      </w:r>
      <w:r w:rsidR="003421AE" w:rsidRPr="002B4795">
        <w:t xml:space="preserve">s the therapeutic good to be used in the service exempt from the regulatory requirements of the </w:t>
      </w:r>
      <w:r w:rsidR="003421AE" w:rsidRPr="002B4795">
        <w:rPr>
          <w:i/>
        </w:rPr>
        <w:t>Therapeutic Goods Act 1989</w:t>
      </w:r>
      <w:r w:rsidR="003421AE" w:rsidRPr="002B4795">
        <w:t>?</w:t>
      </w:r>
    </w:p>
    <w:p w14:paraId="29377553" w14:textId="1724B742" w:rsidR="00D56765" w:rsidRPr="002B4795" w:rsidRDefault="00E260DA" w:rsidP="002B4795">
      <w:pPr>
        <w:ind w:firstLine="360"/>
        <w:contextualSpacing/>
      </w:pPr>
      <w:r w:rsidRPr="002B4795">
        <w:t>N</w:t>
      </w:r>
      <w:r w:rsidR="002B4795" w:rsidRPr="002B4795">
        <w:t>/</w:t>
      </w:r>
      <w:r w:rsidRPr="002B4795">
        <w:t>A</w:t>
      </w:r>
      <w:r w:rsidR="0047759B" w:rsidRPr="002B4795">
        <w:t xml:space="preserve">. </w:t>
      </w:r>
      <w:r w:rsidR="002C287E" w:rsidRPr="002B4795">
        <w:t xml:space="preserve">All </w:t>
      </w:r>
      <w:r w:rsidR="0047759B" w:rsidRPr="002B4795">
        <w:t>CIED</w:t>
      </w:r>
      <w:r w:rsidR="002C287E" w:rsidRPr="002B4795">
        <w:t>s</w:t>
      </w:r>
      <w:r w:rsidR="0047759B" w:rsidRPr="002B4795">
        <w:t xml:space="preserve"> involved in </w:t>
      </w:r>
      <w:r w:rsidR="002C287E" w:rsidRPr="002B4795">
        <w:t>cardiac technical support services are listed on the ARTG.</w:t>
      </w:r>
    </w:p>
    <w:p w14:paraId="47D4A11E" w14:textId="418111CB" w:rsidR="00D56765" w:rsidRPr="002B4795" w:rsidRDefault="00FF23B8" w:rsidP="00C52A6E">
      <w:pPr>
        <w:pStyle w:val="Heading2"/>
        <w:numPr>
          <w:ilvl w:val="0"/>
          <w:numId w:val="7"/>
        </w:numPr>
        <w:spacing w:before="0" w:after="0"/>
      </w:pPr>
      <w:r w:rsidRPr="002B4795">
        <w:t xml:space="preserve">If the therapeutic good is </w:t>
      </w:r>
      <w:r w:rsidRPr="002B4795">
        <w:rPr>
          <w:u w:val="single"/>
        </w:rPr>
        <w:t>not ARTG listed</w:t>
      </w:r>
      <w:r w:rsidRPr="002B4795">
        <w:t xml:space="preserve">, is the therapeutic good </w:t>
      </w:r>
      <w:r w:rsidR="00B80335" w:rsidRPr="002B4795">
        <w:t>in the process of being considered by TGA</w:t>
      </w:r>
      <w:r w:rsidRPr="002B4795">
        <w:t>?</w:t>
      </w:r>
    </w:p>
    <w:p w14:paraId="379592A7" w14:textId="50F5A0A6" w:rsidR="00E260DA" w:rsidRPr="002B4795" w:rsidRDefault="0072541B" w:rsidP="002B4795">
      <w:pPr>
        <w:ind w:firstLine="360"/>
        <w:contextualSpacing/>
      </w:pPr>
      <w:r w:rsidRPr="002B4795">
        <w:t>NA. All CIEDs involved in cardiac technical support services are listed on the ARTG.</w:t>
      </w:r>
    </w:p>
    <w:p w14:paraId="6D61E145" w14:textId="77777777" w:rsidR="00FF23B8" w:rsidRPr="002B4795" w:rsidRDefault="00FF23B8" w:rsidP="00C52A6E">
      <w:pPr>
        <w:pStyle w:val="ListParagraph"/>
        <w:numPr>
          <w:ilvl w:val="0"/>
          <w:numId w:val="7"/>
        </w:numPr>
        <w:rPr>
          <w:b/>
          <w:szCs w:val="20"/>
        </w:rPr>
      </w:pPr>
      <w:r w:rsidRPr="002B4795">
        <w:rPr>
          <w:b/>
          <w:bCs/>
        </w:rPr>
        <w:t xml:space="preserve">If </w:t>
      </w:r>
      <w:r w:rsidRPr="002B4795">
        <w:rPr>
          <w:b/>
          <w:bCs/>
          <w:szCs w:val="20"/>
        </w:rPr>
        <w:t>the</w:t>
      </w:r>
      <w:r w:rsidRPr="002B4795">
        <w:rPr>
          <w:b/>
          <w:szCs w:val="20"/>
        </w:rPr>
        <w:t xml:space="preserve"> therapeutic good is NOT in the process of being considered by TGA, is an application to TGA being prepared?</w:t>
      </w:r>
    </w:p>
    <w:p w14:paraId="5DC4A801" w14:textId="376775F3" w:rsidR="0072541B" w:rsidRPr="002B4795" w:rsidRDefault="0072541B" w:rsidP="002B4795">
      <w:pPr>
        <w:ind w:firstLine="360"/>
        <w:contextualSpacing/>
      </w:pPr>
      <w:r w:rsidRPr="002B4795">
        <w:t>N</w:t>
      </w:r>
      <w:r w:rsidR="002B4795" w:rsidRPr="002B4795">
        <w:t>/</w:t>
      </w:r>
      <w:r w:rsidRPr="002B4795">
        <w:t>A. All CIEDs involved in cardiac technical support services are listed on the ARTG.</w:t>
      </w:r>
    </w:p>
    <w:p w14:paraId="3A3A9CE9" w14:textId="77777777" w:rsidR="00F83A9D" w:rsidRPr="0072541B" w:rsidRDefault="00F83A9D" w:rsidP="00F1333C">
      <w:pPr>
        <w:spacing w:before="0" w:after="0"/>
        <w:ind w:left="284"/>
        <w:rPr>
          <w:color w:val="989898" w:themeColor="background2" w:themeShade="BF"/>
          <w:lang w:val="en-GB"/>
        </w:rPr>
      </w:pPr>
    </w:p>
    <w:p w14:paraId="300079E9" w14:textId="77777777" w:rsidR="002B4795" w:rsidRDefault="002B4795">
      <w:pPr>
        <w:spacing w:before="0" w:after="200" w:line="276" w:lineRule="auto"/>
        <w:rPr>
          <w:bCs/>
          <w:color w:val="179ABB" w:themeColor="accent1"/>
          <w:sz w:val="40"/>
          <w:szCs w:val="32"/>
        </w:rPr>
      </w:pPr>
      <w:bookmarkStart w:id="5" w:name="_Ref96937804"/>
      <w:r>
        <w:br w:type="page"/>
      </w:r>
    </w:p>
    <w:p w14:paraId="74BC2B77" w14:textId="392DE03E" w:rsidR="00DD308E" w:rsidRPr="00C776B1" w:rsidRDefault="00B17CBE" w:rsidP="0056015F">
      <w:pPr>
        <w:pStyle w:val="Heading1"/>
      </w:pPr>
      <w:r>
        <w:lastRenderedPageBreak/>
        <w:t>PART 4</w:t>
      </w:r>
      <w:r w:rsidR="00DD308E">
        <w:t xml:space="preserve"> – SUMMARY</w:t>
      </w:r>
      <w:r w:rsidR="00DD308E" w:rsidRPr="00C776B1">
        <w:t xml:space="preserve"> OF EVIDENCE</w:t>
      </w:r>
      <w:bookmarkEnd w:id="5"/>
    </w:p>
    <w:p w14:paraId="71DC66CB" w14:textId="5D80112D" w:rsidR="00DD308E" w:rsidRDefault="00643755" w:rsidP="00643755">
      <w:pPr>
        <w:pStyle w:val="Heading2"/>
      </w:pPr>
      <w:r w:rsidRPr="00643755">
        <w:t>Provide one or more recent (published) high</w:t>
      </w:r>
      <w:r w:rsidR="00BE5A3D">
        <w:t>-</w:t>
      </w:r>
      <w:r w:rsidRPr="00643755">
        <w:t>quality clinical studies that support use of the proposed health service/technology. At ‘Application Form lodgement’, please do not attach full text articles; just provide a summary.</w:t>
      </w:r>
    </w:p>
    <w:p w14:paraId="1D5D7FF0" w14:textId="70385C51" w:rsidR="00B06436" w:rsidRDefault="00B06436" w:rsidP="002B4795">
      <w:pPr>
        <w:ind w:left="360"/>
        <w:rPr>
          <w:rFonts w:cs="Calibri Light"/>
          <w:color w:val="000000"/>
          <w:shd w:val="clear" w:color="auto" w:fill="FFFFFF"/>
        </w:rPr>
      </w:pPr>
      <w:r>
        <w:rPr>
          <w:rFonts w:cs="Calibri Light"/>
          <w:color w:val="000000"/>
          <w:shd w:val="clear" w:color="auto" w:fill="FFFFFF"/>
        </w:rPr>
        <w:t xml:space="preserve">There are </w:t>
      </w:r>
      <w:r w:rsidRPr="00F53761">
        <w:rPr>
          <w:rFonts w:cs="Calibri Light"/>
          <w:color w:val="000000"/>
          <w:shd w:val="clear" w:color="auto" w:fill="FFFFFF"/>
        </w:rPr>
        <w:t xml:space="preserve">characteristics </w:t>
      </w:r>
      <w:r>
        <w:rPr>
          <w:rFonts w:cs="Calibri Light"/>
          <w:color w:val="000000"/>
          <w:shd w:val="clear" w:color="auto" w:fill="FFFFFF"/>
        </w:rPr>
        <w:t>of cardiac services</w:t>
      </w:r>
      <w:r w:rsidRPr="00F53761">
        <w:rPr>
          <w:rFonts w:cs="Calibri Light"/>
          <w:color w:val="000000"/>
          <w:shd w:val="clear" w:color="auto" w:fill="FFFFFF"/>
        </w:rPr>
        <w:t xml:space="preserve"> </w:t>
      </w:r>
      <w:r>
        <w:rPr>
          <w:rFonts w:cs="Calibri Light"/>
          <w:color w:val="000000"/>
          <w:shd w:val="clear" w:color="auto" w:fill="FFFFFF"/>
        </w:rPr>
        <w:t>which mean that a usual clinical</w:t>
      </w:r>
      <w:r w:rsidR="000E3AB3">
        <w:rPr>
          <w:rFonts w:cs="Calibri Light"/>
          <w:color w:val="000000"/>
          <w:shd w:val="clear" w:color="auto" w:fill="FFFFFF"/>
        </w:rPr>
        <w:t xml:space="preserve"> </w:t>
      </w:r>
      <w:r>
        <w:rPr>
          <w:rFonts w:cs="Calibri Light"/>
          <w:color w:val="000000"/>
          <w:shd w:val="clear" w:color="auto" w:fill="FFFFFF"/>
        </w:rPr>
        <w:t>trial</w:t>
      </w:r>
      <w:r w:rsidR="00E86B61">
        <w:rPr>
          <w:rFonts w:cs="Calibri Light"/>
          <w:color w:val="000000"/>
          <w:shd w:val="clear" w:color="auto" w:fill="FFFFFF"/>
        </w:rPr>
        <w:t>-</w:t>
      </w:r>
      <w:r>
        <w:rPr>
          <w:rFonts w:cs="Calibri Light"/>
          <w:color w:val="000000"/>
          <w:shd w:val="clear" w:color="auto" w:fill="FFFFFF"/>
        </w:rPr>
        <w:t>informed HTA approach does not apply:</w:t>
      </w:r>
    </w:p>
    <w:p w14:paraId="404AEC2E" w14:textId="4EC90E38" w:rsidR="000E162C" w:rsidRPr="00F47F6B" w:rsidRDefault="00995153" w:rsidP="00F47F6B">
      <w:pPr>
        <w:pStyle w:val="ListParagraph"/>
        <w:numPr>
          <w:ilvl w:val="0"/>
          <w:numId w:val="20"/>
        </w:numPr>
        <w:rPr>
          <w:rFonts w:cs="Calibri Light"/>
          <w:color w:val="000000"/>
          <w:shd w:val="clear" w:color="auto" w:fill="FFFFFF"/>
        </w:rPr>
      </w:pPr>
      <w:r w:rsidRPr="00F47F6B">
        <w:rPr>
          <w:rFonts w:cs="Calibri Light"/>
          <w:color w:val="000000"/>
          <w:shd w:val="clear" w:color="auto" w:fill="FFFFFF"/>
        </w:rPr>
        <w:t>Cardiac technical services are an essential</w:t>
      </w:r>
      <w:r w:rsidR="000348E9" w:rsidRPr="00F47F6B">
        <w:rPr>
          <w:rFonts w:cs="Calibri Light"/>
          <w:color w:val="000000"/>
          <w:shd w:val="clear" w:color="auto" w:fill="FFFFFF"/>
        </w:rPr>
        <w:t xml:space="preserve"> comp</w:t>
      </w:r>
      <w:r w:rsidR="00F46033" w:rsidRPr="00F47F6B">
        <w:rPr>
          <w:rFonts w:cs="Calibri Light"/>
          <w:color w:val="000000"/>
          <w:shd w:val="clear" w:color="auto" w:fill="FFFFFF"/>
        </w:rPr>
        <w:t>o</w:t>
      </w:r>
      <w:r w:rsidR="000348E9" w:rsidRPr="00F47F6B">
        <w:rPr>
          <w:rFonts w:cs="Calibri Light"/>
          <w:color w:val="000000"/>
          <w:shd w:val="clear" w:color="auto" w:fill="FFFFFF"/>
        </w:rPr>
        <w:t>nent</w:t>
      </w:r>
      <w:r w:rsidR="00734E5F" w:rsidRPr="00F47F6B">
        <w:rPr>
          <w:rFonts w:cs="Calibri Light"/>
          <w:color w:val="000000"/>
          <w:shd w:val="clear" w:color="auto" w:fill="FFFFFF"/>
        </w:rPr>
        <w:t xml:space="preserve"> of CIED devices</w:t>
      </w:r>
      <w:r w:rsidR="00F46033" w:rsidRPr="00F47F6B">
        <w:rPr>
          <w:rFonts w:cs="Calibri Light"/>
          <w:color w:val="000000"/>
          <w:shd w:val="clear" w:color="auto" w:fill="FFFFFF"/>
        </w:rPr>
        <w:t xml:space="preserve"> </w:t>
      </w:r>
      <w:r w:rsidR="00423329" w:rsidRPr="00F47F6B">
        <w:rPr>
          <w:rFonts w:cs="Calibri Light"/>
          <w:color w:val="000000"/>
          <w:shd w:val="clear" w:color="auto" w:fill="FFFFFF"/>
        </w:rPr>
        <w:t xml:space="preserve">to ensure ongoing patient safety and to optimise the outcomes from device therapy. Given that servicing is a product requirement for CIEDs, </w:t>
      </w:r>
      <w:r w:rsidR="00DE2588" w:rsidRPr="00F47F6B">
        <w:rPr>
          <w:rFonts w:cs="Calibri Light"/>
          <w:color w:val="000000"/>
          <w:shd w:val="clear" w:color="auto" w:fill="FFFFFF"/>
        </w:rPr>
        <w:t>cardiac</w:t>
      </w:r>
      <w:r w:rsidR="00423329" w:rsidRPr="00F47F6B">
        <w:rPr>
          <w:rFonts w:cs="Calibri Light"/>
          <w:color w:val="000000"/>
          <w:shd w:val="clear" w:color="auto" w:fill="FFFFFF"/>
        </w:rPr>
        <w:t xml:space="preserve"> servicing has largely not been considered separately from the evidence on the device itself. Notably, CIEDs were first approved by the TGA</w:t>
      </w:r>
      <w:r w:rsidR="009B744A" w:rsidRPr="00F47F6B">
        <w:rPr>
          <w:rFonts w:cs="Calibri Light"/>
          <w:color w:val="000000"/>
          <w:shd w:val="clear" w:color="auto" w:fill="FFFFFF"/>
        </w:rPr>
        <w:t xml:space="preserve">, </w:t>
      </w:r>
      <w:r w:rsidR="00423329" w:rsidRPr="00F47F6B">
        <w:rPr>
          <w:rFonts w:cs="Calibri Light"/>
          <w:color w:val="000000"/>
          <w:shd w:val="clear" w:color="auto" w:fill="FFFFFF"/>
        </w:rPr>
        <w:t xml:space="preserve">MSAC </w:t>
      </w:r>
      <w:r w:rsidR="009B744A" w:rsidRPr="00F47F6B">
        <w:rPr>
          <w:rFonts w:cs="Calibri Light"/>
          <w:color w:val="000000"/>
          <w:shd w:val="clear" w:color="auto" w:fill="FFFFFF"/>
        </w:rPr>
        <w:t xml:space="preserve">and PLAC </w:t>
      </w:r>
      <w:r w:rsidR="00423329" w:rsidRPr="00F47F6B">
        <w:rPr>
          <w:rFonts w:cs="Calibri Light"/>
          <w:color w:val="000000"/>
          <w:shd w:val="clear" w:color="auto" w:fill="FFFFFF"/>
        </w:rPr>
        <w:t xml:space="preserve">based on safety and effectiveness evidence on devices </w:t>
      </w:r>
      <w:r w:rsidR="00D769FA" w:rsidRPr="00D769FA">
        <w:rPr>
          <w:rFonts w:cs="Calibri Light"/>
          <w:color w:val="000000"/>
          <w:shd w:val="clear" w:color="auto" w:fill="FFFFFF"/>
        </w:rPr>
        <w:t>where cardiac technical services were an integral and standard component of ongoing CIED therapy</w:t>
      </w:r>
      <w:r w:rsidR="00423329" w:rsidRPr="00F47F6B">
        <w:rPr>
          <w:rFonts w:cs="Calibri Light"/>
          <w:color w:val="000000"/>
          <w:shd w:val="clear" w:color="auto" w:fill="FFFFFF"/>
        </w:rPr>
        <w:t>.</w:t>
      </w:r>
    </w:p>
    <w:p w14:paraId="28D04E14" w14:textId="0B22CA4B" w:rsidR="00F34ACE" w:rsidRDefault="003F0734" w:rsidP="003F0734">
      <w:pPr>
        <w:pStyle w:val="ListParagraph"/>
        <w:numPr>
          <w:ilvl w:val="0"/>
          <w:numId w:val="20"/>
        </w:numPr>
        <w:rPr>
          <w:rFonts w:cs="Calibri Light"/>
          <w:color w:val="000000"/>
          <w:shd w:val="clear" w:color="auto" w:fill="FFFFFF"/>
        </w:rPr>
      </w:pPr>
      <w:r w:rsidRPr="003F0734">
        <w:rPr>
          <w:rFonts w:cs="Calibri Light"/>
          <w:color w:val="000000"/>
          <w:shd w:val="clear" w:color="auto" w:fill="FFFFFF"/>
        </w:rPr>
        <w:t>Current standard of care for cardiac services within the Australian healthcare setting involves technical support provided by IEAPs. Hence, any type of clinical trial that involved comparing CIED therapy with technical support to CIED therapy without it would clearly be unethical (e.g., a double-blind clinical trial)</w:t>
      </w:r>
    </w:p>
    <w:p w14:paraId="152E50E4" w14:textId="123369C4" w:rsidR="00AD7AD0" w:rsidRDefault="00AD7AD0" w:rsidP="00B83A7B">
      <w:pPr>
        <w:pStyle w:val="ListParagraph"/>
        <w:numPr>
          <w:ilvl w:val="0"/>
          <w:numId w:val="20"/>
        </w:numPr>
        <w:rPr>
          <w:rFonts w:cs="Calibri Light"/>
          <w:color w:val="000000"/>
          <w:shd w:val="clear" w:color="auto" w:fill="FFFFFF"/>
        </w:rPr>
      </w:pPr>
      <w:r w:rsidRPr="00AD7AD0">
        <w:rPr>
          <w:rFonts w:cs="Calibri Light"/>
          <w:color w:val="000000"/>
          <w:shd w:val="clear" w:color="auto" w:fill="FFFFFF"/>
        </w:rPr>
        <w:t>A t</w:t>
      </w:r>
      <w:r w:rsidR="00C8193E" w:rsidRPr="00AD7AD0">
        <w:rPr>
          <w:rFonts w:cs="Calibri Light"/>
          <w:color w:val="000000"/>
          <w:shd w:val="clear" w:color="auto" w:fill="FFFFFF"/>
        </w:rPr>
        <w:t xml:space="preserve">ypical </w:t>
      </w:r>
      <w:r w:rsidR="009C2F0A" w:rsidRPr="00AD7AD0">
        <w:rPr>
          <w:rFonts w:cs="Calibri Light"/>
          <w:color w:val="000000"/>
          <w:shd w:val="clear" w:color="auto" w:fill="FFFFFF"/>
        </w:rPr>
        <w:t xml:space="preserve">double-blind clinical trial would </w:t>
      </w:r>
      <w:r w:rsidRPr="00AD7AD0">
        <w:rPr>
          <w:rFonts w:cs="Calibri Light"/>
          <w:color w:val="000000"/>
          <w:shd w:val="clear" w:color="auto" w:fill="FFFFFF"/>
        </w:rPr>
        <w:t>not re</w:t>
      </w:r>
      <w:r w:rsidR="004211CA">
        <w:rPr>
          <w:rFonts w:cs="Calibri Light"/>
          <w:color w:val="000000"/>
          <w:shd w:val="clear" w:color="auto" w:fill="FFFFFF"/>
        </w:rPr>
        <w:t>present</w:t>
      </w:r>
      <w:r w:rsidRPr="00AD7AD0">
        <w:rPr>
          <w:rFonts w:cs="Calibri Light"/>
          <w:color w:val="000000"/>
          <w:shd w:val="clear" w:color="auto" w:fill="FFFFFF"/>
        </w:rPr>
        <w:t xml:space="preserve"> the </w:t>
      </w:r>
      <w:r w:rsidR="00242D9B" w:rsidRPr="00AD7AD0">
        <w:rPr>
          <w:rFonts w:cs="Calibri Light"/>
          <w:color w:val="000000"/>
          <w:shd w:val="clear" w:color="auto" w:fill="FFFFFF"/>
        </w:rPr>
        <w:t>realities of current CIED use</w:t>
      </w:r>
      <w:r>
        <w:rPr>
          <w:rFonts w:cs="Calibri Light"/>
          <w:color w:val="000000"/>
          <w:shd w:val="clear" w:color="auto" w:fill="FFFFFF"/>
        </w:rPr>
        <w:t xml:space="preserve"> and </w:t>
      </w:r>
      <w:r w:rsidR="00242D9B" w:rsidRPr="00AD7AD0">
        <w:rPr>
          <w:rFonts w:cs="Calibri Light"/>
          <w:color w:val="000000"/>
          <w:shd w:val="clear" w:color="auto" w:fill="FFFFFF"/>
        </w:rPr>
        <w:t>technical support</w:t>
      </w:r>
      <w:r w:rsidR="00584471">
        <w:rPr>
          <w:rFonts w:cs="Calibri Light"/>
          <w:color w:val="000000"/>
          <w:shd w:val="clear" w:color="auto" w:fill="FFFFFF"/>
        </w:rPr>
        <w:t xml:space="preserve">. </w:t>
      </w:r>
      <w:r w:rsidR="00613CBC">
        <w:rPr>
          <w:rFonts w:cs="Calibri Light"/>
          <w:color w:val="000000"/>
          <w:shd w:val="clear" w:color="auto" w:fill="FFFFFF"/>
        </w:rPr>
        <w:t>This is a result of the diversity of c</w:t>
      </w:r>
      <w:r w:rsidR="00584471">
        <w:rPr>
          <w:rFonts w:cs="Calibri Light"/>
          <w:color w:val="000000"/>
          <w:shd w:val="clear" w:color="auto" w:fill="FFFFFF"/>
        </w:rPr>
        <w:t>ardiac technical support services provided by IEAPs</w:t>
      </w:r>
      <w:r w:rsidR="004211CA">
        <w:rPr>
          <w:rFonts w:cs="Calibri Light"/>
          <w:color w:val="000000"/>
          <w:shd w:val="clear" w:color="auto" w:fill="FFFFFF"/>
        </w:rPr>
        <w:t xml:space="preserve"> </w:t>
      </w:r>
      <w:r w:rsidR="00613CBC">
        <w:rPr>
          <w:rFonts w:cs="Calibri Light"/>
          <w:color w:val="000000"/>
          <w:shd w:val="clear" w:color="auto" w:fill="FFFFFF"/>
        </w:rPr>
        <w:t>which</w:t>
      </w:r>
      <w:r w:rsidR="00584471">
        <w:rPr>
          <w:rFonts w:cs="Calibri Light"/>
          <w:color w:val="000000"/>
          <w:shd w:val="clear" w:color="auto" w:fill="FFFFFF"/>
        </w:rPr>
        <w:t xml:space="preserve"> </w:t>
      </w:r>
      <w:r w:rsidR="00E40EBE">
        <w:rPr>
          <w:rFonts w:cs="Calibri Light"/>
          <w:color w:val="000000"/>
          <w:shd w:val="clear" w:color="auto" w:fill="FFFFFF"/>
        </w:rPr>
        <w:t xml:space="preserve">have </w:t>
      </w:r>
      <w:r w:rsidR="004211CA">
        <w:rPr>
          <w:rFonts w:cs="Calibri Light"/>
          <w:color w:val="000000"/>
          <w:shd w:val="clear" w:color="auto" w:fill="FFFFFF"/>
        </w:rPr>
        <w:t>evolv</w:t>
      </w:r>
      <w:r w:rsidR="006F5F3E">
        <w:rPr>
          <w:rFonts w:cs="Calibri Light"/>
          <w:color w:val="000000"/>
          <w:shd w:val="clear" w:color="auto" w:fill="FFFFFF"/>
        </w:rPr>
        <w:t>e</w:t>
      </w:r>
      <w:r w:rsidR="00584471">
        <w:rPr>
          <w:rFonts w:cs="Calibri Light"/>
          <w:color w:val="000000"/>
          <w:shd w:val="clear" w:color="auto" w:fill="FFFFFF"/>
        </w:rPr>
        <w:t>d</w:t>
      </w:r>
      <w:r w:rsidR="004211CA">
        <w:rPr>
          <w:rFonts w:cs="Calibri Light"/>
          <w:color w:val="000000"/>
          <w:shd w:val="clear" w:color="auto" w:fill="FFFFFF"/>
        </w:rPr>
        <w:t xml:space="preserve"> </w:t>
      </w:r>
      <w:r w:rsidR="00242D9B" w:rsidRPr="00AD7AD0">
        <w:rPr>
          <w:rFonts w:cs="Calibri Light"/>
          <w:color w:val="000000"/>
          <w:shd w:val="clear" w:color="auto" w:fill="FFFFFF"/>
        </w:rPr>
        <w:t xml:space="preserve">in parallel </w:t>
      </w:r>
      <w:r w:rsidR="004211CA">
        <w:rPr>
          <w:rFonts w:cs="Calibri Light"/>
          <w:color w:val="000000"/>
          <w:shd w:val="clear" w:color="auto" w:fill="FFFFFF"/>
        </w:rPr>
        <w:t>with</w:t>
      </w:r>
      <w:r w:rsidR="00242D9B" w:rsidRPr="00AD7AD0">
        <w:rPr>
          <w:rFonts w:cs="Calibri Light"/>
          <w:color w:val="000000"/>
          <w:shd w:val="clear" w:color="auto" w:fill="FFFFFF"/>
        </w:rPr>
        <w:t xml:space="preserve"> CIEDs</w:t>
      </w:r>
      <w:r w:rsidR="004211CA">
        <w:rPr>
          <w:rFonts w:cs="Calibri Light"/>
          <w:color w:val="000000"/>
          <w:shd w:val="clear" w:color="auto" w:fill="FFFFFF"/>
        </w:rPr>
        <w:t xml:space="preserve"> which</w:t>
      </w:r>
      <w:r w:rsidR="00242D9B" w:rsidRPr="00AD7AD0">
        <w:rPr>
          <w:rFonts w:cs="Calibri Light"/>
          <w:color w:val="000000"/>
          <w:shd w:val="clear" w:color="auto" w:fill="FFFFFF"/>
        </w:rPr>
        <w:t xml:space="preserve"> have</w:t>
      </w:r>
      <w:r w:rsidR="006F5F3E">
        <w:rPr>
          <w:rFonts w:cs="Calibri Light"/>
          <w:color w:val="000000"/>
          <w:shd w:val="clear" w:color="auto" w:fill="FFFFFF"/>
        </w:rPr>
        <w:t xml:space="preserve"> and will continue to</w:t>
      </w:r>
      <w:r w:rsidR="00242D9B" w:rsidRPr="00AD7AD0">
        <w:rPr>
          <w:rFonts w:cs="Calibri Light"/>
          <w:color w:val="000000"/>
          <w:shd w:val="clear" w:color="auto" w:fill="FFFFFF"/>
        </w:rPr>
        <w:t xml:space="preserve"> undergo incremental changes.</w:t>
      </w:r>
    </w:p>
    <w:p w14:paraId="51F8EB50" w14:textId="655EED40" w:rsidR="00EB5257" w:rsidRDefault="00AD45E4" w:rsidP="002B4795">
      <w:pPr>
        <w:ind w:left="360"/>
        <w:rPr>
          <w:rFonts w:cs="Calibri Light"/>
          <w:color w:val="000000"/>
          <w:shd w:val="clear" w:color="auto" w:fill="FFFFFF"/>
        </w:rPr>
      </w:pPr>
      <w:r>
        <w:rPr>
          <w:rFonts w:cs="Calibri Light"/>
          <w:color w:val="000000"/>
          <w:shd w:val="clear" w:color="auto" w:fill="FFFFFF"/>
        </w:rPr>
        <w:t>As a result, there is no</w:t>
      </w:r>
      <w:r w:rsidR="005A771A" w:rsidRPr="005A771A">
        <w:rPr>
          <w:rFonts w:cs="Calibri Light"/>
          <w:color w:val="000000"/>
          <w:shd w:val="clear" w:color="auto" w:fill="FFFFFF"/>
        </w:rPr>
        <w:t xml:space="preserve"> formal evidence of the </w:t>
      </w:r>
      <w:r w:rsidR="00653F0F">
        <w:rPr>
          <w:rFonts w:cs="Calibri Light"/>
          <w:color w:val="000000"/>
          <w:shd w:val="clear" w:color="auto" w:fill="FFFFFF"/>
        </w:rPr>
        <w:t>specific</w:t>
      </w:r>
      <w:r w:rsidR="005A771A" w:rsidRPr="005A771A">
        <w:rPr>
          <w:rFonts w:cs="Calibri Light"/>
          <w:color w:val="000000"/>
          <w:shd w:val="clear" w:color="auto" w:fill="FFFFFF"/>
        </w:rPr>
        <w:t xml:space="preserve"> impact </w:t>
      </w:r>
      <w:r w:rsidR="00DB5F65">
        <w:rPr>
          <w:rFonts w:cs="Calibri Light"/>
          <w:color w:val="000000"/>
          <w:shd w:val="clear" w:color="auto" w:fill="FFFFFF"/>
        </w:rPr>
        <w:t xml:space="preserve">of </w:t>
      </w:r>
      <w:r w:rsidR="006D171F">
        <w:rPr>
          <w:rFonts w:cs="Calibri Light"/>
          <w:color w:val="000000"/>
          <w:shd w:val="clear" w:color="auto" w:fill="FFFFFF"/>
        </w:rPr>
        <w:t>IEAP</w:t>
      </w:r>
      <w:r w:rsidR="000B46C0">
        <w:rPr>
          <w:rFonts w:cs="Calibri Light"/>
          <w:color w:val="000000"/>
          <w:shd w:val="clear" w:color="auto" w:fill="FFFFFF"/>
        </w:rPr>
        <w:t xml:space="preserve"> provided </w:t>
      </w:r>
      <w:r w:rsidR="000A7C52">
        <w:rPr>
          <w:rFonts w:cs="Calibri Light"/>
          <w:color w:val="000000"/>
          <w:shd w:val="clear" w:color="auto" w:fill="FFFFFF"/>
        </w:rPr>
        <w:t>cardiac support services</w:t>
      </w:r>
      <w:r w:rsidR="00463554">
        <w:rPr>
          <w:rFonts w:cs="Calibri Light"/>
          <w:color w:val="000000"/>
          <w:shd w:val="clear" w:color="auto" w:fill="FFFFFF"/>
        </w:rPr>
        <w:t xml:space="preserve"> on</w:t>
      </w:r>
      <w:r w:rsidR="005A771A" w:rsidRPr="005A771A">
        <w:rPr>
          <w:rFonts w:cs="Calibri Light"/>
          <w:color w:val="000000"/>
          <w:shd w:val="clear" w:color="auto" w:fill="FFFFFF"/>
        </w:rPr>
        <w:t xml:space="preserve"> health outcomes</w:t>
      </w:r>
      <w:r w:rsidR="00CA3079">
        <w:rPr>
          <w:rFonts w:cs="Calibri Light"/>
          <w:color w:val="000000"/>
          <w:shd w:val="clear" w:color="auto" w:fill="FFFFFF"/>
        </w:rPr>
        <w:t>, h</w:t>
      </w:r>
      <w:r w:rsidR="002A4F6E">
        <w:rPr>
          <w:rFonts w:cs="Calibri Light"/>
          <w:color w:val="000000"/>
          <w:shd w:val="clear" w:color="auto" w:fill="FFFFFF"/>
        </w:rPr>
        <w:t xml:space="preserve">owever, </w:t>
      </w:r>
      <w:r w:rsidR="00AE0DAC">
        <w:rPr>
          <w:rFonts w:cs="Calibri Light"/>
          <w:color w:val="000000"/>
          <w:shd w:val="clear" w:color="auto" w:fill="FFFFFF"/>
        </w:rPr>
        <w:t>the</w:t>
      </w:r>
      <w:r w:rsidR="003B4E9E">
        <w:rPr>
          <w:rFonts w:cs="Calibri Light"/>
          <w:color w:val="000000"/>
          <w:shd w:val="clear" w:color="auto" w:fill="FFFFFF"/>
        </w:rPr>
        <w:t xml:space="preserve"> role</w:t>
      </w:r>
      <w:r w:rsidR="003B3C2C">
        <w:rPr>
          <w:rFonts w:cs="Calibri Light"/>
          <w:color w:val="000000"/>
          <w:shd w:val="clear" w:color="auto" w:fill="FFFFFF"/>
        </w:rPr>
        <w:t xml:space="preserve"> of </w:t>
      </w:r>
      <w:r w:rsidR="00DB1D95">
        <w:rPr>
          <w:rFonts w:cs="Calibri Light"/>
          <w:color w:val="000000"/>
          <w:shd w:val="clear" w:color="auto" w:fill="FFFFFF"/>
        </w:rPr>
        <w:t>supporting</w:t>
      </w:r>
      <w:r w:rsidR="003B4E9E">
        <w:rPr>
          <w:rFonts w:cs="Calibri Light"/>
          <w:color w:val="000000"/>
          <w:shd w:val="clear" w:color="auto" w:fill="FFFFFF"/>
        </w:rPr>
        <w:t xml:space="preserve"> </w:t>
      </w:r>
      <w:r w:rsidR="00F1657E">
        <w:rPr>
          <w:rFonts w:cs="Calibri Light"/>
          <w:color w:val="000000"/>
          <w:shd w:val="clear" w:color="auto" w:fill="FFFFFF"/>
        </w:rPr>
        <w:t xml:space="preserve">cardiac </w:t>
      </w:r>
      <w:r w:rsidR="00020AFD">
        <w:t>physiologists</w:t>
      </w:r>
      <w:r w:rsidR="00CC359F">
        <w:rPr>
          <w:rFonts w:cs="Calibri Light"/>
          <w:color w:val="000000"/>
          <w:shd w:val="clear" w:color="auto" w:fill="FFFFFF"/>
        </w:rPr>
        <w:t xml:space="preserve"> </w:t>
      </w:r>
      <w:r w:rsidR="00DB1D95">
        <w:rPr>
          <w:rFonts w:cs="Calibri Light"/>
          <w:color w:val="000000"/>
          <w:shd w:val="clear" w:color="auto" w:fill="FFFFFF"/>
        </w:rPr>
        <w:t xml:space="preserve">in </w:t>
      </w:r>
      <w:r w:rsidR="00280C59">
        <w:rPr>
          <w:rFonts w:cs="Calibri Light"/>
          <w:color w:val="000000"/>
          <w:shd w:val="clear" w:color="auto" w:fill="FFFFFF"/>
        </w:rPr>
        <w:t xml:space="preserve">the </w:t>
      </w:r>
      <w:r w:rsidR="00DB1D95">
        <w:rPr>
          <w:rFonts w:cs="Calibri Light"/>
          <w:color w:val="000000"/>
          <w:shd w:val="clear" w:color="auto" w:fill="FFFFFF"/>
        </w:rPr>
        <w:t xml:space="preserve">performance of </w:t>
      </w:r>
      <w:r w:rsidR="00071563">
        <w:rPr>
          <w:rFonts w:cs="Calibri Light"/>
          <w:color w:val="000000"/>
          <w:shd w:val="clear" w:color="auto" w:fill="FFFFFF"/>
        </w:rPr>
        <w:t>cardiac technical</w:t>
      </w:r>
      <w:r w:rsidR="00CC6596">
        <w:rPr>
          <w:rFonts w:cs="Calibri Light"/>
          <w:color w:val="000000"/>
          <w:shd w:val="clear" w:color="auto" w:fill="FFFFFF"/>
        </w:rPr>
        <w:t xml:space="preserve"> servicing</w:t>
      </w:r>
      <w:r w:rsidR="008E0720">
        <w:rPr>
          <w:rFonts w:cs="Calibri Light"/>
          <w:color w:val="000000"/>
          <w:shd w:val="clear" w:color="auto" w:fill="FFFFFF"/>
        </w:rPr>
        <w:t xml:space="preserve"> has been well established in </w:t>
      </w:r>
      <w:r w:rsidR="00D36EBF">
        <w:rPr>
          <w:rFonts w:cs="Calibri Light"/>
          <w:color w:val="000000"/>
          <w:shd w:val="clear" w:color="auto" w:fill="FFFFFF"/>
        </w:rPr>
        <w:t>international</w:t>
      </w:r>
      <w:r w:rsidR="00E6610F">
        <w:rPr>
          <w:rFonts w:cs="Calibri Light"/>
          <w:color w:val="000000"/>
          <w:shd w:val="clear" w:color="auto" w:fill="FFFFFF"/>
        </w:rPr>
        <w:t xml:space="preserve"> </w:t>
      </w:r>
      <w:r w:rsidR="008E0720">
        <w:rPr>
          <w:rFonts w:cs="Calibri Light"/>
          <w:color w:val="000000"/>
          <w:shd w:val="clear" w:color="auto" w:fill="FFFFFF"/>
        </w:rPr>
        <w:t xml:space="preserve">and local </w:t>
      </w:r>
      <w:r w:rsidR="00E6610F">
        <w:rPr>
          <w:rFonts w:cs="Calibri Light"/>
          <w:color w:val="000000"/>
          <w:shd w:val="clear" w:color="auto" w:fill="FFFFFF"/>
        </w:rPr>
        <w:t>clinical guidelines (</w:t>
      </w:r>
      <w:r w:rsidR="00C9592C">
        <w:rPr>
          <w:rFonts w:cs="Calibri Light"/>
          <w:color w:val="000000"/>
          <w:shd w:val="clear" w:color="auto" w:fill="FFFFFF"/>
        </w:rPr>
        <w:fldChar w:fldCharType="begin"/>
      </w:r>
      <w:r w:rsidR="00C9592C">
        <w:rPr>
          <w:rFonts w:cs="Calibri Light"/>
          <w:color w:val="000000"/>
          <w:shd w:val="clear" w:color="auto" w:fill="FFFFFF"/>
        </w:rPr>
        <w:instrText xml:space="preserve"> REF _Ref96064804 \h </w:instrText>
      </w:r>
      <w:r w:rsidR="00C9592C">
        <w:rPr>
          <w:rFonts w:cs="Calibri Light"/>
          <w:color w:val="000000"/>
          <w:shd w:val="clear" w:color="auto" w:fill="FFFFFF"/>
        </w:rPr>
      </w:r>
      <w:r w:rsidR="00C9592C">
        <w:rPr>
          <w:rFonts w:cs="Calibri Light"/>
          <w:color w:val="000000"/>
          <w:shd w:val="clear" w:color="auto" w:fill="FFFFFF"/>
        </w:rPr>
        <w:fldChar w:fldCharType="separate"/>
      </w:r>
      <w:r w:rsidR="002726A5">
        <w:t xml:space="preserve">Table </w:t>
      </w:r>
      <w:r w:rsidR="002726A5">
        <w:rPr>
          <w:noProof/>
        </w:rPr>
        <w:t>2</w:t>
      </w:r>
      <w:r w:rsidR="00C9592C">
        <w:rPr>
          <w:rFonts w:cs="Calibri Light"/>
          <w:color w:val="000000"/>
          <w:shd w:val="clear" w:color="auto" w:fill="FFFFFF"/>
        </w:rPr>
        <w:fldChar w:fldCharType="end"/>
      </w:r>
      <w:r w:rsidR="00E6610F">
        <w:rPr>
          <w:rFonts w:cs="Calibri Light"/>
          <w:color w:val="000000"/>
          <w:shd w:val="clear" w:color="auto" w:fill="FFFFFF"/>
        </w:rPr>
        <w:t>)</w:t>
      </w:r>
      <w:r w:rsidR="00CA3079">
        <w:rPr>
          <w:rFonts w:cs="Calibri Light"/>
          <w:color w:val="000000"/>
          <w:shd w:val="clear" w:color="auto" w:fill="FFFFFF"/>
        </w:rPr>
        <w:t xml:space="preserve">. Two guidelines </w:t>
      </w:r>
      <w:r w:rsidR="001F26DE">
        <w:rPr>
          <w:rFonts w:cs="Calibri Light"/>
          <w:color w:val="000000"/>
          <w:shd w:val="clear" w:color="auto" w:fill="FFFFFF"/>
        </w:rPr>
        <w:t>explicitly</w:t>
      </w:r>
      <w:r w:rsidR="00393900">
        <w:rPr>
          <w:rFonts w:cs="Calibri Light"/>
          <w:color w:val="000000"/>
          <w:shd w:val="clear" w:color="auto" w:fill="FFFFFF"/>
        </w:rPr>
        <w:t xml:space="preserve"> note the importance of IEAPs</w:t>
      </w:r>
      <w:r w:rsidR="003876C6">
        <w:rPr>
          <w:rFonts w:cs="Calibri Light"/>
          <w:color w:val="000000"/>
          <w:shd w:val="clear" w:color="auto" w:fill="FFFFFF"/>
        </w:rPr>
        <w:t xml:space="preserve"> in performing this role </w:t>
      </w:r>
      <w:r w:rsidR="003876C6">
        <w:rPr>
          <w:rFonts w:cs="Calibri Light"/>
          <w:color w:val="000000"/>
          <w:shd w:val="clear" w:color="auto" w:fill="FFFFFF"/>
        </w:rPr>
        <w:fldChar w:fldCharType="begin">
          <w:fldData xml:space="preserve">PEVuZE5vdGU+PENpdGU+PEF1dGhvcj5MaW5kc2F5PC9BdXRob3I+PFllYXI+MjAwODwvWWVhcj48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=
</w:fldData>
        </w:fldChar>
      </w:r>
      <w:r w:rsidR="003876C6">
        <w:rPr>
          <w:rFonts w:cs="Calibri Light"/>
          <w:color w:val="000000"/>
          <w:shd w:val="clear" w:color="auto" w:fill="FFFFFF"/>
        </w:rPr>
        <w:instrText xml:space="preserve"> ADDIN EN.CITE </w:instrText>
      </w:r>
      <w:r w:rsidR="003876C6">
        <w:rPr>
          <w:rFonts w:cs="Calibri Light"/>
          <w:color w:val="000000"/>
          <w:shd w:val="clear" w:color="auto" w:fill="FFFFFF"/>
        </w:rPr>
        <w:fldChar w:fldCharType="begin">
          <w:fldData xml:space="preserve">PEVuZE5vdGU+PENpdGU+PEF1dGhvcj5MaW5kc2F5PC9BdXRob3I+PFllYXI+MjAwODwvWWVhcj48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=
</w:fldData>
        </w:fldChar>
      </w:r>
      <w:r w:rsidR="003876C6">
        <w:rPr>
          <w:rFonts w:cs="Calibri Light"/>
          <w:color w:val="000000"/>
          <w:shd w:val="clear" w:color="auto" w:fill="FFFFFF"/>
        </w:rPr>
        <w:instrText xml:space="preserve"> ADDIN EN.CITE.DATA </w:instrText>
      </w:r>
      <w:r w:rsidR="003876C6">
        <w:rPr>
          <w:rFonts w:cs="Calibri Light"/>
          <w:color w:val="000000"/>
          <w:shd w:val="clear" w:color="auto" w:fill="FFFFFF"/>
        </w:rPr>
      </w:r>
      <w:r w:rsidR="003876C6">
        <w:rPr>
          <w:rFonts w:cs="Calibri Light"/>
          <w:color w:val="000000"/>
          <w:shd w:val="clear" w:color="auto" w:fill="FFFFFF"/>
        </w:rPr>
        <w:fldChar w:fldCharType="end"/>
      </w:r>
      <w:r w:rsidR="003876C6">
        <w:rPr>
          <w:rFonts w:cs="Calibri Light"/>
          <w:color w:val="000000"/>
          <w:shd w:val="clear" w:color="auto" w:fill="FFFFFF"/>
        </w:rPr>
      </w:r>
      <w:r w:rsidR="003876C6">
        <w:rPr>
          <w:rFonts w:cs="Calibri Light"/>
          <w:color w:val="000000"/>
          <w:shd w:val="clear" w:color="auto" w:fill="FFFFFF"/>
        </w:rPr>
        <w:fldChar w:fldCharType="separate"/>
      </w:r>
      <w:r w:rsidR="003876C6">
        <w:rPr>
          <w:rFonts w:cs="Calibri Light"/>
          <w:noProof/>
          <w:color w:val="000000"/>
          <w:shd w:val="clear" w:color="auto" w:fill="FFFFFF"/>
        </w:rPr>
        <w:t>(Lindsay et al., 2008, Wilkoff et al., 2008)</w:t>
      </w:r>
      <w:r w:rsidR="003876C6">
        <w:rPr>
          <w:rFonts w:cs="Calibri Light"/>
          <w:color w:val="000000"/>
          <w:shd w:val="clear" w:color="auto" w:fill="FFFFFF"/>
        </w:rPr>
        <w:fldChar w:fldCharType="end"/>
      </w:r>
      <w:r w:rsidR="003876C6">
        <w:rPr>
          <w:rFonts w:cs="Calibri Light"/>
          <w:color w:val="000000"/>
          <w:shd w:val="clear" w:color="auto" w:fill="FFFFFF"/>
        </w:rPr>
        <w:t>.</w:t>
      </w:r>
    </w:p>
    <w:p w14:paraId="6BFBEBD7" w14:textId="08F24976" w:rsidR="00B26E1D" w:rsidRDefault="00393900" w:rsidP="002B4795">
      <w:pPr>
        <w:ind w:left="360"/>
        <w:rPr>
          <w:rFonts w:cs="Calibri Light"/>
          <w:color w:val="000000"/>
          <w:shd w:val="clear" w:color="auto" w:fill="FFFFFF"/>
        </w:rPr>
      </w:pPr>
      <w:r>
        <w:rPr>
          <w:rFonts w:cs="Calibri Light"/>
          <w:color w:val="000000"/>
          <w:shd w:val="clear" w:color="auto" w:fill="FFFFFF"/>
        </w:rPr>
        <w:t xml:space="preserve">Additionally, the importance of supporting staff in the provision of cardiac </w:t>
      </w:r>
      <w:r w:rsidR="007678A8">
        <w:rPr>
          <w:rFonts w:cs="Calibri Light"/>
          <w:color w:val="000000"/>
          <w:shd w:val="clear" w:color="auto" w:fill="FFFFFF"/>
        </w:rPr>
        <w:t xml:space="preserve">support </w:t>
      </w:r>
      <w:r>
        <w:rPr>
          <w:rFonts w:cs="Calibri Light"/>
          <w:color w:val="000000"/>
          <w:shd w:val="clear" w:color="auto" w:fill="FFFFFF"/>
        </w:rPr>
        <w:t>services in the Australian setting</w:t>
      </w:r>
      <w:r w:rsidR="00C9592C">
        <w:t xml:space="preserve"> has been previously acknowledged by MSAC in their assessment of remote monitoring of CIED where they noted that ‘</w:t>
      </w:r>
      <w:r w:rsidR="00C9592C" w:rsidRPr="001113AB">
        <w:rPr>
          <w:rFonts w:cs="Calibri Light"/>
          <w:color w:val="000000"/>
          <w:shd w:val="clear" w:color="auto" w:fill="FFFFFF"/>
        </w:rPr>
        <w:t>diagnostic testing of the device is likely to be managed by a technician on behalf of the cardiologist’ (MSAC, PSD 1197, p2).</w:t>
      </w:r>
    </w:p>
    <w:p w14:paraId="11806A16" w14:textId="4E3B3C62" w:rsidR="009E7E0B" w:rsidRPr="001113AB" w:rsidRDefault="00EE28F7" w:rsidP="002B4795">
      <w:pPr>
        <w:ind w:left="360"/>
        <w:rPr>
          <w:rFonts w:cs="Calibri Light"/>
          <w:color w:val="000000"/>
          <w:shd w:val="clear" w:color="auto" w:fill="FFFFFF"/>
        </w:rPr>
      </w:pPr>
      <w:r w:rsidRPr="001113AB">
        <w:rPr>
          <w:rFonts w:cs="Calibri Light"/>
          <w:color w:val="000000"/>
          <w:shd w:val="clear" w:color="auto" w:fill="FFFFFF"/>
        </w:rPr>
        <w:t xml:space="preserve">Furthermore, </w:t>
      </w:r>
      <w:r w:rsidR="00E50799" w:rsidRPr="001113AB">
        <w:rPr>
          <w:rFonts w:cs="Calibri Light"/>
          <w:color w:val="000000"/>
          <w:shd w:val="clear" w:color="auto" w:fill="FFFFFF"/>
        </w:rPr>
        <w:t xml:space="preserve">clinical trials that have been published in the last 10 years demonstrating the survival benefit of CIED implantation in certain populations with heart disease have contributed to the establishment of numerous clinical guidelines from peak cardiac bodies which support their use </w:t>
      </w:r>
      <w:r w:rsidR="00E50799" w:rsidRPr="001113AB">
        <w:rPr>
          <w:rFonts w:cs="Calibri Light"/>
          <w:color w:val="000000"/>
          <w:shd w:val="clear" w:color="auto" w:fill="FFFFFF"/>
        </w:rPr>
        <w:fldChar w:fldCharType="begin">
          <w:fldData xml:space="preserve">PEVuZE5vdGU+PENpdGU+PEF1dGhvcj5CYXJkeTwvQXV0aG9yPjxZZWFyPjIwMDU8L1llYXI+PFJl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</w:fldData>
        </w:fldChar>
      </w:r>
      <w:r w:rsidR="00E50799" w:rsidRPr="001113AB">
        <w:rPr>
          <w:rFonts w:cs="Calibri Light"/>
          <w:color w:val="000000"/>
          <w:shd w:val="clear" w:color="auto" w:fill="FFFFFF"/>
        </w:rPr>
        <w:instrText xml:space="preserve"> ADDIN EN.CITE </w:instrText>
      </w:r>
      <w:r w:rsidR="00E50799" w:rsidRPr="001113AB">
        <w:rPr>
          <w:rFonts w:cs="Calibri Light"/>
          <w:color w:val="000000"/>
          <w:shd w:val="clear" w:color="auto" w:fill="FFFFFF"/>
        </w:rPr>
        <w:fldChar w:fldCharType="begin">
          <w:fldData xml:space="preserve">PEVuZE5vdGU+PENpdGU+PEF1dGhvcj5CYXJkeTwvQXV0aG9yPjxZZWFyPjIwMDU8L1llYXI+PFJl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</w:fldData>
        </w:fldChar>
      </w:r>
      <w:r w:rsidR="00E50799" w:rsidRPr="001113AB">
        <w:rPr>
          <w:rFonts w:cs="Calibri Light"/>
          <w:color w:val="000000"/>
          <w:shd w:val="clear" w:color="auto" w:fill="FFFFFF"/>
        </w:rPr>
        <w:instrText xml:space="preserve"> ADDIN EN.CITE.DATA </w:instrText>
      </w:r>
      <w:r w:rsidR="00E50799" w:rsidRPr="001113AB">
        <w:rPr>
          <w:rFonts w:cs="Calibri Light"/>
          <w:color w:val="000000"/>
          <w:shd w:val="clear" w:color="auto" w:fill="FFFFFF"/>
        </w:rPr>
      </w:r>
      <w:r w:rsidR="00E50799" w:rsidRPr="001113AB">
        <w:rPr>
          <w:rFonts w:cs="Calibri Light"/>
          <w:color w:val="000000"/>
          <w:shd w:val="clear" w:color="auto" w:fill="FFFFFF"/>
        </w:rPr>
        <w:fldChar w:fldCharType="end"/>
      </w:r>
      <w:r w:rsidR="00E50799" w:rsidRPr="001113AB">
        <w:rPr>
          <w:rFonts w:cs="Calibri Light"/>
          <w:color w:val="000000"/>
          <w:shd w:val="clear" w:color="auto" w:fill="FFFFFF"/>
        </w:rPr>
      </w:r>
      <w:r w:rsidR="00E50799" w:rsidRPr="001113AB">
        <w:rPr>
          <w:rFonts w:cs="Calibri Light"/>
          <w:color w:val="000000"/>
          <w:shd w:val="clear" w:color="auto" w:fill="FFFFFF"/>
        </w:rPr>
        <w:fldChar w:fldCharType="separate"/>
      </w:r>
      <w:r w:rsidR="00E50799" w:rsidRPr="001113AB">
        <w:rPr>
          <w:rFonts w:cs="Calibri Light"/>
          <w:color w:val="000000"/>
          <w:shd w:val="clear" w:color="auto" w:fill="FFFFFF"/>
        </w:rPr>
        <w:t>(Bardy et al., 2005, Moss et al., 2002, Kirchhof et al., 2016)</w:t>
      </w:r>
      <w:r w:rsidR="00E50799" w:rsidRPr="001113AB">
        <w:rPr>
          <w:rFonts w:cs="Calibri Light"/>
          <w:color w:val="000000"/>
          <w:shd w:val="clear" w:color="auto" w:fill="FFFFFF"/>
        </w:rPr>
        <w:fldChar w:fldCharType="end"/>
      </w:r>
      <w:r w:rsidR="00E50799" w:rsidRPr="001113AB">
        <w:rPr>
          <w:rFonts w:cs="Calibri Light"/>
          <w:color w:val="000000"/>
          <w:shd w:val="clear" w:color="auto" w:fill="FFFFFF"/>
        </w:rPr>
        <w:t>. A</w:t>
      </w:r>
      <w:r w:rsidR="008A71F3" w:rsidRPr="001113AB">
        <w:rPr>
          <w:rFonts w:cs="Calibri Light"/>
          <w:color w:val="000000"/>
          <w:shd w:val="clear" w:color="auto" w:fill="FFFFFF"/>
        </w:rPr>
        <w:t xml:space="preserve">ppropriately servicing CIEDs is a product requirement listed in </w:t>
      </w:r>
      <w:r w:rsidR="000A4314" w:rsidRPr="001113AB">
        <w:rPr>
          <w:rFonts w:cs="Calibri Light"/>
          <w:color w:val="000000"/>
          <w:shd w:val="clear" w:color="auto" w:fill="FFFFFF"/>
        </w:rPr>
        <w:t>device</w:t>
      </w:r>
      <w:r w:rsidR="008A71F3" w:rsidRPr="001113AB">
        <w:rPr>
          <w:rFonts w:cs="Calibri Light"/>
          <w:color w:val="000000"/>
          <w:shd w:val="clear" w:color="auto" w:fill="FFFFFF"/>
        </w:rPr>
        <w:t xml:space="preserve"> manuals</w:t>
      </w:r>
      <w:r w:rsidR="00E50799" w:rsidRPr="001113AB">
        <w:rPr>
          <w:rFonts w:cs="Calibri Light"/>
          <w:color w:val="000000"/>
          <w:shd w:val="clear" w:color="auto" w:fill="FFFFFF"/>
        </w:rPr>
        <w:t xml:space="preserve"> (e</w:t>
      </w:r>
      <w:r w:rsidRPr="001113AB">
        <w:rPr>
          <w:rFonts w:cs="Calibri Light"/>
          <w:color w:val="000000"/>
          <w:shd w:val="clear" w:color="auto" w:fill="FFFFFF"/>
        </w:rPr>
        <w:t>xample</w:t>
      </w:r>
      <w:r w:rsidR="000A4314" w:rsidRPr="001113AB">
        <w:rPr>
          <w:rFonts w:cs="Calibri Light"/>
          <w:color w:val="000000"/>
          <w:shd w:val="clear" w:color="auto" w:fill="FFFFFF"/>
        </w:rPr>
        <w:t xml:space="preserve">s </w:t>
      </w:r>
      <w:r w:rsidRPr="001113AB">
        <w:rPr>
          <w:rFonts w:cs="Calibri Light"/>
          <w:color w:val="000000"/>
          <w:shd w:val="clear" w:color="auto" w:fill="FFFFFF"/>
        </w:rPr>
        <w:t xml:space="preserve">provided in </w:t>
      </w:r>
      <w:r w:rsidR="00DE7145" w:rsidRPr="001113AB">
        <w:rPr>
          <w:rFonts w:cs="Calibri Light"/>
          <w:color w:val="000000"/>
          <w:shd w:val="clear" w:color="auto" w:fill="FFFFFF"/>
        </w:rPr>
        <w:fldChar w:fldCharType="begin"/>
      </w:r>
      <w:r w:rsidR="00DE7145" w:rsidRPr="001113AB">
        <w:rPr>
          <w:rFonts w:cs="Calibri Light"/>
          <w:color w:val="000000"/>
          <w:shd w:val="clear" w:color="auto" w:fill="FFFFFF"/>
        </w:rPr>
        <w:instrText xml:space="preserve"> REF _Ref97559425 \h </w:instrText>
      </w:r>
      <w:r w:rsidR="001113AB" w:rsidRPr="001113AB">
        <w:rPr>
          <w:rFonts w:cs="Calibri Light"/>
          <w:color w:val="000000"/>
          <w:shd w:val="clear" w:color="auto" w:fill="FFFFFF"/>
        </w:rPr>
        <w:instrText xml:space="preserve"> \* MERGEFORMAT </w:instrText>
      </w:r>
      <w:r w:rsidR="00DE7145" w:rsidRPr="001113AB">
        <w:rPr>
          <w:rFonts w:cs="Calibri Light"/>
          <w:color w:val="000000"/>
          <w:shd w:val="clear" w:color="auto" w:fill="FFFFFF"/>
        </w:rPr>
      </w:r>
      <w:r w:rsidR="00DE7145" w:rsidRPr="001113AB">
        <w:rPr>
          <w:rFonts w:cs="Calibri Light"/>
          <w:color w:val="000000"/>
          <w:shd w:val="clear" w:color="auto" w:fill="FFFFFF"/>
        </w:rPr>
        <w:fldChar w:fldCharType="separate"/>
      </w:r>
      <w:r w:rsidR="002726A5" w:rsidRPr="002726A5">
        <w:rPr>
          <w:rFonts w:cs="Calibri Light"/>
          <w:color w:val="000000"/>
          <w:shd w:val="clear" w:color="auto" w:fill="FFFFFF"/>
        </w:rPr>
        <w:t>Table 3</w:t>
      </w:r>
      <w:r w:rsidR="00DE7145" w:rsidRPr="001113AB">
        <w:rPr>
          <w:rFonts w:cs="Calibri Light"/>
          <w:color w:val="000000"/>
          <w:shd w:val="clear" w:color="auto" w:fill="FFFFFF"/>
        </w:rPr>
        <w:fldChar w:fldCharType="end"/>
      </w:r>
      <w:r w:rsidR="00DE7145" w:rsidRPr="001113AB">
        <w:rPr>
          <w:rFonts w:cs="Calibri Light"/>
          <w:color w:val="000000"/>
          <w:shd w:val="clear" w:color="auto" w:fill="FFFFFF"/>
        </w:rPr>
        <w:t xml:space="preserve">) </w:t>
      </w:r>
      <w:r w:rsidR="00E50799" w:rsidRPr="001113AB">
        <w:rPr>
          <w:rFonts w:cs="Calibri Light"/>
          <w:color w:val="000000"/>
          <w:shd w:val="clear" w:color="auto" w:fill="FFFFFF"/>
        </w:rPr>
        <w:t>and i</w:t>
      </w:r>
      <w:r w:rsidR="008A71F3" w:rsidRPr="001113AB">
        <w:rPr>
          <w:rFonts w:cs="Calibri Light"/>
          <w:color w:val="000000"/>
          <w:shd w:val="clear" w:color="auto" w:fill="FFFFFF"/>
        </w:rPr>
        <w:t>t is reasonable to assume that in the absence of servicing</w:t>
      </w:r>
      <w:r w:rsidR="00F55038">
        <w:rPr>
          <w:rFonts w:cs="Calibri Light"/>
          <w:color w:val="000000"/>
          <w:shd w:val="clear" w:color="auto" w:fill="FFFFFF"/>
        </w:rPr>
        <w:t>,</w:t>
      </w:r>
      <w:r w:rsidR="008A71F3" w:rsidRPr="001113AB">
        <w:rPr>
          <w:rFonts w:cs="Calibri Light"/>
          <w:color w:val="000000"/>
          <w:shd w:val="clear" w:color="auto" w:fill="FFFFFF"/>
        </w:rPr>
        <w:t xml:space="preserve"> these devices will not operate in the manner to which they were assessed and approved by TGA</w:t>
      </w:r>
      <w:r w:rsidR="00165F81" w:rsidRPr="001113AB">
        <w:rPr>
          <w:rFonts w:cs="Calibri Light"/>
          <w:color w:val="000000"/>
          <w:shd w:val="clear" w:color="auto" w:fill="FFFFFF"/>
        </w:rPr>
        <w:t xml:space="preserve">, </w:t>
      </w:r>
      <w:r w:rsidR="008A71F3" w:rsidRPr="001113AB">
        <w:rPr>
          <w:rFonts w:cs="Calibri Light"/>
          <w:color w:val="000000"/>
          <w:shd w:val="clear" w:color="auto" w:fill="FFFFFF"/>
        </w:rPr>
        <w:t>MSAC</w:t>
      </w:r>
      <w:r w:rsidR="00F55A5E" w:rsidRPr="001113AB">
        <w:rPr>
          <w:rFonts w:cs="Calibri Light"/>
          <w:color w:val="000000"/>
          <w:shd w:val="clear" w:color="auto" w:fill="FFFFFF"/>
        </w:rPr>
        <w:t xml:space="preserve"> </w:t>
      </w:r>
      <w:r w:rsidR="00165F81" w:rsidRPr="001113AB">
        <w:rPr>
          <w:rFonts w:cs="Calibri Light"/>
          <w:color w:val="000000"/>
          <w:shd w:val="clear" w:color="auto" w:fill="FFFFFF"/>
        </w:rPr>
        <w:t>and PLAC</w:t>
      </w:r>
      <w:r w:rsidR="00F3177C" w:rsidRPr="001113AB">
        <w:rPr>
          <w:rFonts w:cs="Calibri Light"/>
          <w:color w:val="000000"/>
          <w:shd w:val="clear" w:color="auto" w:fill="FFFFFF"/>
        </w:rPr>
        <w:t>. Without the necessary technical support there are potential significant impacts on overall patient health outcomes.</w:t>
      </w:r>
    </w:p>
    <w:p w14:paraId="0E05210F" w14:textId="50484580" w:rsidR="00362708" w:rsidRPr="001113AB" w:rsidRDefault="007B0D6D" w:rsidP="002B4795">
      <w:pPr>
        <w:pStyle w:val="IntenseQuote"/>
        <w:spacing w:before="240" w:after="240"/>
        <w:rPr>
          <w:shd w:val="clear" w:color="auto" w:fill="FFFFFF"/>
        </w:rPr>
      </w:pPr>
      <w:r w:rsidRPr="001113AB">
        <w:rPr>
          <w:shd w:val="clear" w:color="auto" w:fill="FFFFFF"/>
        </w:rPr>
        <w:t xml:space="preserve">Although </w:t>
      </w:r>
      <w:r w:rsidR="00870BA4" w:rsidRPr="001113AB">
        <w:rPr>
          <w:shd w:val="clear" w:color="auto" w:fill="FFFFFF"/>
        </w:rPr>
        <w:t>current standard of care for cardiac services within the Australian private healthcare setting involves</w:t>
      </w:r>
      <w:r w:rsidR="001113AB" w:rsidRPr="001113AB">
        <w:rPr>
          <w:shd w:val="clear" w:color="auto" w:fill="FFFFFF"/>
        </w:rPr>
        <w:t xml:space="preserve"> </w:t>
      </w:r>
      <w:r w:rsidR="00870BA4" w:rsidRPr="001113AB">
        <w:rPr>
          <w:shd w:val="clear" w:color="auto" w:fill="FFFFFF"/>
        </w:rPr>
        <w:t>IEAP technical support</w:t>
      </w:r>
      <w:r w:rsidR="00826266" w:rsidRPr="001113AB">
        <w:rPr>
          <w:shd w:val="clear" w:color="auto" w:fill="FFFFFF"/>
        </w:rPr>
        <w:t xml:space="preserve"> and </w:t>
      </w:r>
      <w:r w:rsidR="00870BA4" w:rsidRPr="001113AB">
        <w:rPr>
          <w:shd w:val="clear" w:color="auto" w:fill="FFFFFF"/>
        </w:rPr>
        <w:t xml:space="preserve">these services </w:t>
      </w:r>
      <w:r w:rsidR="001D7DEF" w:rsidRPr="001113AB">
        <w:rPr>
          <w:shd w:val="clear" w:color="auto" w:fill="FFFFFF"/>
        </w:rPr>
        <w:t xml:space="preserve">are already </w:t>
      </w:r>
      <w:r w:rsidR="00D24B96" w:rsidRPr="001113AB">
        <w:rPr>
          <w:shd w:val="clear" w:color="auto" w:fill="FFFFFF"/>
        </w:rPr>
        <w:t>consider</w:t>
      </w:r>
      <w:r w:rsidR="004F3712" w:rsidRPr="001113AB">
        <w:rPr>
          <w:shd w:val="clear" w:color="auto" w:fill="FFFFFF"/>
        </w:rPr>
        <w:t>ed</w:t>
      </w:r>
      <w:r w:rsidR="00D24B96" w:rsidRPr="001113AB">
        <w:rPr>
          <w:shd w:val="clear" w:color="auto" w:fill="FFFFFF"/>
        </w:rPr>
        <w:t xml:space="preserve"> clinically necessary </w:t>
      </w:r>
      <w:r w:rsidR="00826266" w:rsidRPr="001113AB">
        <w:rPr>
          <w:shd w:val="clear" w:color="auto" w:fill="FFFFFF"/>
        </w:rPr>
        <w:t>by several clinical guidelines</w:t>
      </w:r>
      <w:r w:rsidRPr="001113AB">
        <w:rPr>
          <w:shd w:val="clear" w:color="auto" w:fill="FFFFFF"/>
        </w:rPr>
        <w:t xml:space="preserve">, CF acknowledge that </w:t>
      </w:r>
      <w:r w:rsidR="00826266" w:rsidRPr="001113AB">
        <w:rPr>
          <w:shd w:val="clear" w:color="auto" w:fill="FFFFFF"/>
        </w:rPr>
        <w:t xml:space="preserve">further </w:t>
      </w:r>
      <w:r w:rsidR="00A87540" w:rsidRPr="001113AB">
        <w:rPr>
          <w:shd w:val="clear" w:color="auto" w:fill="FFFFFF"/>
        </w:rPr>
        <w:t xml:space="preserve">clinical </w:t>
      </w:r>
      <w:r w:rsidR="00826266" w:rsidRPr="001113AB">
        <w:rPr>
          <w:shd w:val="clear" w:color="auto" w:fill="FFFFFF"/>
        </w:rPr>
        <w:t>evidence may decrease uncertainty</w:t>
      </w:r>
      <w:r w:rsidR="00A87540" w:rsidRPr="001113AB">
        <w:rPr>
          <w:shd w:val="clear" w:color="auto" w:fill="FFFFFF"/>
        </w:rPr>
        <w:t xml:space="preserve"> relating to</w:t>
      </w:r>
      <w:r w:rsidR="00ED64C6" w:rsidRPr="001113AB">
        <w:rPr>
          <w:shd w:val="clear" w:color="auto" w:fill="FFFFFF"/>
        </w:rPr>
        <w:t xml:space="preserve"> clinical benefit</w:t>
      </w:r>
      <w:r w:rsidR="00A84DE6" w:rsidRPr="001113AB">
        <w:rPr>
          <w:shd w:val="clear" w:color="auto" w:fill="FFFFFF"/>
        </w:rPr>
        <w:t xml:space="preserve">. </w:t>
      </w:r>
      <w:r w:rsidR="00B845FD" w:rsidRPr="001113AB">
        <w:rPr>
          <w:shd w:val="clear" w:color="auto" w:fill="FFFFFF"/>
        </w:rPr>
        <w:t xml:space="preserve">Given the clinical necessity of </w:t>
      </w:r>
      <w:r w:rsidR="009C7ADB" w:rsidRPr="001113AB">
        <w:rPr>
          <w:shd w:val="clear" w:color="auto" w:fill="FFFFFF"/>
        </w:rPr>
        <w:t>cardiac technical</w:t>
      </w:r>
      <w:r w:rsidR="00B845FD" w:rsidRPr="001113AB">
        <w:rPr>
          <w:shd w:val="clear" w:color="auto" w:fill="FFFFFF"/>
        </w:rPr>
        <w:t xml:space="preserve"> support services provided by IEAPs, it is proposed that a transitional funding arrangement is established during which CF will commit to</w:t>
      </w:r>
      <w:r w:rsidR="00EA5ED8" w:rsidRPr="001113AB">
        <w:rPr>
          <w:shd w:val="clear" w:color="auto" w:fill="FFFFFF"/>
        </w:rPr>
        <w:t xml:space="preserve"> </w:t>
      </w:r>
      <w:bookmarkStart w:id="6" w:name="_Hlk96324027"/>
      <w:r w:rsidR="00EA5ED8" w:rsidRPr="001113AB">
        <w:rPr>
          <w:shd w:val="clear" w:color="auto" w:fill="FFFFFF"/>
        </w:rPr>
        <w:t>f</w:t>
      </w:r>
      <w:r w:rsidR="00B845FD" w:rsidRPr="001113AB">
        <w:rPr>
          <w:shd w:val="clear" w:color="auto" w:fill="FFFFFF"/>
        </w:rPr>
        <w:t>urther data collection</w:t>
      </w:r>
      <w:bookmarkEnd w:id="6"/>
      <w:r w:rsidR="00EA5ED8" w:rsidRPr="001113AB">
        <w:rPr>
          <w:shd w:val="clear" w:color="auto" w:fill="FFFFFF"/>
        </w:rPr>
        <w:t xml:space="preserve">. </w:t>
      </w:r>
      <w:r w:rsidR="00B845FD" w:rsidRPr="001113AB">
        <w:rPr>
          <w:shd w:val="clear" w:color="auto" w:fill="FFFFFF"/>
        </w:rPr>
        <w:t xml:space="preserve">Following this transitional period, CF will commit to reassessment by the Department </w:t>
      </w:r>
      <w:r w:rsidR="00452509" w:rsidRPr="001113AB">
        <w:rPr>
          <w:shd w:val="clear" w:color="auto" w:fill="FFFFFF"/>
        </w:rPr>
        <w:t>of Health</w:t>
      </w:r>
      <w:r w:rsidR="00B845FD" w:rsidRPr="001113AB">
        <w:rPr>
          <w:shd w:val="clear" w:color="auto" w:fill="FFFFFF"/>
        </w:rPr>
        <w:t xml:space="preserve"> where data will be </w:t>
      </w:r>
      <w:r w:rsidR="005707BF" w:rsidRPr="001113AB">
        <w:rPr>
          <w:shd w:val="clear" w:color="auto" w:fill="FFFFFF"/>
        </w:rPr>
        <w:t>provided,</w:t>
      </w:r>
      <w:r w:rsidR="00B845FD" w:rsidRPr="001113AB">
        <w:rPr>
          <w:shd w:val="clear" w:color="auto" w:fill="FFFFFF"/>
        </w:rPr>
        <w:t xml:space="preserve"> and a longer-term funding mechanism can be proposed and decided.</w:t>
      </w:r>
    </w:p>
    <w:p w14:paraId="13AE0FDF" w14:textId="7209240C" w:rsidR="00E73A71" w:rsidRPr="00EC7DC8" w:rsidRDefault="00E73A71" w:rsidP="002B4795">
      <w:pPr>
        <w:spacing w:before="0" w:after="0"/>
        <w:ind w:left="284"/>
      </w:pPr>
      <w:r>
        <w:rPr>
          <w:rFonts w:cs="Calibri Light"/>
          <w:color w:val="000000"/>
          <w:shd w:val="clear" w:color="auto" w:fill="FFFFFF"/>
        </w:rPr>
        <w:t xml:space="preserve">Transitional funding with commitment to further data collection has previously been recommended for services which are standard </w:t>
      </w:r>
      <w:r w:rsidR="00BF0D21">
        <w:rPr>
          <w:rFonts w:cs="Calibri Light"/>
          <w:color w:val="000000"/>
          <w:shd w:val="clear" w:color="auto" w:fill="FFFFFF"/>
        </w:rPr>
        <w:t xml:space="preserve">of </w:t>
      </w:r>
      <w:r>
        <w:rPr>
          <w:rFonts w:cs="Calibri Light"/>
          <w:color w:val="000000"/>
          <w:shd w:val="clear" w:color="auto" w:fill="FFFFFF"/>
        </w:rPr>
        <w:t xml:space="preserve">care by MSAC in its evaluation </w:t>
      </w:r>
      <w:r>
        <w:t xml:space="preserve">of </w:t>
      </w:r>
      <w:r w:rsidRPr="00D42443">
        <w:t>P</w:t>
      </w:r>
      <w:r w:rsidR="00A908FF">
        <w:t>PI</w:t>
      </w:r>
      <w:r>
        <w:t>. In the meeting minutes</w:t>
      </w:r>
      <w:r>
        <w:rPr>
          <w:rFonts w:cs="Calibri Light"/>
          <w:color w:val="000000"/>
          <w:shd w:val="clear" w:color="auto" w:fill="FFFFFF"/>
        </w:rPr>
        <w:t xml:space="preserve"> “MSAC </w:t>
      </w:r>
      <w:r w:rsidRPr="005B2D80">
        <w:rPr>
          <w:rFonts w:cs="Calibri Light"/>
          <w:color w:val="000000"/>
          <w:shd w:val="clear" w:color="auto" w:fill="FFFFFF"/>
        </w:rPr>
        <w:t xml:space="preserve">suggested that funding for the current PPI programs (SS, DAAs and CIs) could continue while </w:t>
      </w:r>
      <w:r>
        <w:rPr>
          <w:rFonts w:cs="Calibri Light"/>
          <w:color w:val="000000"/>
          <w:shd w:val="clear" w:color="auto" w:fill="FFFFFF"/>
        </w:rPr>
        <w:t xml:space="preserve">[…] </w:t>
      </w:r>
      <w:r w:rsidRPr="005B2D80">
        <w:rPr>
          <w:rFonts w:cs="Calibri Light"/>
          <w:color w:val="000000"/>
          <w:shd w:val="clear" w:color="auto" w:fill="FFFFFF"/>
        </w:rPr>
        <w:t>protocols for novel ways to enhance services were developed by the pharmacy sector</w:t>
      </w:r>
      <w:r>
        <w:rPr>
          <w:rFonts w:cs="Calibri Light"/>
          <w:color w:val="000000"/>
          <w:shd w:val="clear" w:color="auto" w:fill="FFFFFF"/>
        </w:rPr>
        <w:t>” (</w:t>
      </w:r>
      <w:r w:rsidRPr="00920DA4">
        <w:rPr>
          <w:rFonts w:cs="Calibri Light"/>
          <w:i/>
          <w:iCs/>
          <w:color w:val="000000"/>
          <w:shd w:val="clear" w:color="auto" w:fill="FFFFFF"/>
        </w:rPr>
        <w:t>6CPA PPI Final MSAC minutes, p</w:t>
      </w:r>
      <w:r>
        <w:rPr>
          <w:rFonts w:cs="Calibri Light"/>
          <w:i/>
          <w:iCs/>
          <w:color w:val="000000"/>
          <w:shd w:val="clear" w:color="auto" w:fill="FFFFFF"/>
        </w:rPr>
        <w:t>4</w:t>
      </w:r>
      <w:r w:rsidRPr="00920DA4">
        <w:rPr>
          <w:rFonts w:cs="Calibri Light"/>
          <w:color w:val="000000"/>
          <w:shd w:val="clear" w:color="auto" w:fill="FFFFFF"/>
        </w:rPr>
        <w:t>)</w:t>
      </w:r>
      <w:r w:rsidRPr="005B2D80">
        <w:rPr>
          <w:rFonts w:cs="Calibri Light"/>
          <w:color w:val="000000"/>
          <w:shd w:val="clear" w:color="auto" w:fill="FFFFFF"/>
        </w:rPr>
        <w:t>.</w:t>
      </w:r>
    </w:p>
    <w:p w14:paraId="584ED9D3" w14:textId="30F7467A" w:rsidR="00920DA4" w:rsidRDefault="00920DA4" w:rsidP="00B845FD">
      <w:pPr>
        <w:sectPr w:rsidR="00920DA4" w:rsidSect="00920DA4">
          <w:headerReference w:type="default" r:id="rId23"/>
          <w:headerReference w:type="first" r:id="rId24"/>
          <w:footerReference w:type="first" r:id="rId25"/>
          <w:pgSz w:w="11906" w:h="16838"/>
          <w:pgMar w:top="1440" w:right="1440" w:bottom="1440" w:left="1440" w:header="708" w:footer="708" w:gutter="0"/>
          <w:cols w:space="708"/>
          <w:docGrid w:linePitch="360"/>
        </w:sectPr>
      </w:pPr>
    </w:p>
    <w:p w14:paraId="50F9C69E" w14:textId="338497C3" w:rsidR="00805A2E" w:rsidRPr="00C9592C" w:rsidRDefault="008E0720" w:rsidP="00C9592C">
      <w:pPr>
        <w:pStyle w:val="Caption"/>
        <w:rPr>
          <w:rFonts w:cs="Calibri Light"/>
          <w:color w:val="000000"/>
          <w:shd w:val="clear" w:color="auto" w:fill="FFFFFF"/>
        </w:rPr>
      </w:pPr>
      <w:bookmarkStart w:id="7" w:name="_Ref96064804"/>
      <w:r>
        <w:lastRenderedPageBreak/>
        <w:t xml:space="preserve">Table </w:t>
      </w:r>
      <w:r>
        <w:fldChar w:fldCharType="begin"/>
      </w:r>
      <w:r>
        <w:instrText>SEQ Table \* ARABIC</w:instrText>
      </w:r>
      <w:r>
        <w:fldChar w:fldCharType="separate"/>
      </w:r>
      <w:r w:rsidR="002726A5">
        <w:rPr>
          <w:noProof/>
        </w:rPr>
        <w:t>2</w:t>
      </w:r>
      <w:r>
        <w:fldChar w:fldCharType="end"/>
      </w:r>
      <w:bookmarkEnd w:id="7"/>
      <w:r w:rsidR="00C9592C">
        <w:t xml:space="preserve"> Clinical guidelines to support the use of the proposed service</w:t>
      </w:r>
    </w:p>
    <w:tbl>
      <w:tblPr>
        <w:tblStyle w:val="TableGrid"/>
        <w:tblW w:w="0" w:type="auto"/>
        <w:tblLayout w:type="fixed"/>
        <w:tblLook w:val="04A0" w:firstRow="1" w:lastRow="0" w:firstColumn="1" w:lastColumn="0" w:noHBand="0" w:noVBand="1"/>
        <w:tblCaption w:val="Summary of Evidence - Published"/>
      </w:tblPr>
      <w:tblGrid>
        <w:gridCol w:w="1709"/>
        <w:gridCol w:w="942"/>
        <w:gridCol w:w="2447"/>
        <w:gridCol w:w="2694"/>
        <w:gridCol w:w="6156"/>
      </w:tblGrid>
      <w:tr w:rsidR="002A018D" w14:paraId="099F09F1" w14:textId="1E535DA3" w:rsidTr="75366088">
        <w:trPr>
          <w:cantSplit/>
          <w:tblHeader/>
        </w:trPr>
        <w:tc>
          <w:tcPr>
            <w:tcW w:w="1709" w:type="dxa"/>
          </w:tcPr>
          <w:p w14:paraId="2B11B6BC" w14:textId="5ECC58A3" w:rsidR="00C52A6E" w:rsidRPr="00C52A6E" w:rsidRDefault="00C52A6E" w:rsidP="00C52A6E">
            <w:pPr>
              <w:pStyle w:val="TableHEADER"/>
            </w:pPr>
            <w:r w:rsidRPr="00C52A6E">
              <w:t>Publication type</w:t>
            </w:r>
          </w:p>
        </w:tc>
        <w:tc>
          <w:tcPr>
            <w:tcW w:w="942" w:type="dxa"/>
          </w:tcPr>
          <w:p w14:paraId="619C0AE2" w14:textId="22C54722" w:rsidR="00C52A6E" w:rsidRPr="00C52A6E" w:rsidRDefault="00C52A6E" w:rsidP="00C52A6E">
            <w:pPr>
              <w:pStyle w:val="TableHEADER"/>
            </w:pPr>
            <w:r w:rsidRPr="00C52A6E">
              <w:t xml:space="preserve">Author (Year), country </w:t>
            </w:r>
          </w:p>
        </w:tc>
        <w:tc>
          <w:tcPr>
            <w:tcW w:w="2447" w:type="dxa"/>
          </w:tcPr>
          <w:p w14:paraId="5FB5BA87" w14:textId="1BAF2C1D" w:rsidR="00C52A6E" w:rsidRPr="00C52A6E" w:rsidRDefault="00C52A6E" w:rsidP="00C52A6E">
            <w:pPr>
              <w:pStyle w:val="TableHEADER"/>
            </w:pPr>
            <w:r w:rsidRPr="00C52A6E">
              <w:t>Title</w:t>
            </w:r>
          </w:p>
        </w:tc>
        <w:tc>
          <w:tcPr>
            <w:tcW w:w="2694" w:type="dxa"/>
          </w:tcPr>
          <w:p w14:paraId="3A5A6FF8" w14:textId="7CDBAFAF" w:rsidR="00C52A6E" w:rsidRPr="00C52A6E" w:rsidRDefault="00C52A6E" w:rsidP="00C52A6E">
            <w:pPr>
              <w:pStyle w:val="TableHEADER"/>
            </w:pPr>
            <w:r w:rsidRPr="00C52A6E">
              <w:t>URL</w:t>
            </w:r>
          </w:p>
        </w:tc>
        <w:tc>
          <w:tcPr>
            <w:tcW w:w="6156" w:type="dxa"/>
          </w:tcPr>
          <w:p w14:paraId="434FFC8A" w14:textId="73F1F943" w:rsidR="00FF1536" w:rsidRDefault="00FF1536" w:rsidP="00C52A6E">
            <w:pPr>
              <w:pStyle w:val="TableHEADER"/>
            </w:pPr>
            <w:r>
              <w:t>Summary</w:t>
            </w:r>
          </w:p>
        </w:tc>
      </w:tr>
      <w:tr w:rsidR="002A018D" w14:paraId="3EFCF6E9" w14:textId="113A7D42" w:rsidTr="75366088">
        <w:trPr>
          <w:cantSplit/>
          <w:trHeight w:val="430"/>
        </w:trPr>
        <w:tc>
          <w:tcPr>
            <w:tcW w:w="1709" w:type="dxa"/>
          </w:tcPr>
          <w:p w14:paraId="0B578838" w14:textId="5D2545CF" w:rsidR="00C52A6E" w:rsidRPr="004D7521" w:rsidRDefault="00C52A6E" w:rsidP="00C52A6E">
            <w:pPr>
              <w:pStyle w:val="TableText"/>
            </w:pPr>
            <w:r w:rsidRPr="004D7521">
              <w:t xml:space="preserve">Clinical guideline </w:t>
            </w:r>
          </w:p>
        </w:tc>
        <w:tc>
          <w:tcPr>
            <w:tcW w:w="942" w:type="dxa"/>
          </w:tcPr>
          <w:p w14:paraId="38117C39" w14:textId="4E84CF05" w:rsidR="00C52A6E" w:rsidRPr="00500C23" w:rsidRDefault="00C52A6E" w:rsidP="00C52A6E">
            <w:pPr>
              <w:pStyle w:val="TableText"/>
            </w:pPr>
            <w:r w:rsidRPr="0076227F">
              <w:t>CSANZ (2017)</w:t>
            </w:r>
            <w:r>
              <w:t>, Australia</w:t>
            </w:r>
          </w:p>
        </w:tc>
        <w:tc>
          <w:tcPr>
            <w:tcW w:w="2447" w:type="dxa"/>
          </w:tcPr>
          <w:p w14:paraId="325CC873" w14:textId="7837CB11" w:rsidR="00C52A6E" w:rsidRDefault="00C52A6E" w:rsidP="00C52A6E">
            <w:pPr>
              <w:pStyle w:val="TableText"/>
            </w:pPr>
            <w:r w:rsidRPr="0076227F">
              <w:t>Guidelines for advanced sub-specialty training in Cardiac Implantable Electronic Devices (CIEDs): selection, implantation, and follow-up</w:t>
            </w:r>
          </w:p>
        </w:tc>
        <w:tc>
          <w:tcPr>
            <w:tcW w:w="2694" w:type="dxa"/>
          </w:tcPr>
          <w:p w14:paraId="11D7732C" w14:textId="7E654B2F" w:rsidR="00C52A6E" w:rsidRPr="00723D4B" w:rsidRDefault="00140E5B" w:rsidP="00C52A6E">
            <w:pPr>
              <w:pStyle w:val="TableText"/>
            </w:pPr>
            <w:hyperlink r:id="rId26" w:history="1">
              <w:r w:rsidR="00FC22E5" w:rsidRPr="004C394D">
                <w:rPr>
                  <w:rStyle w:val="Hyperlink"/>
                </w:rPr>
                <w:t>https://www.csanz.edu.au/wp-content/uploads/2017/03/Sub-spec-Training-CIED_2017-March.pdf</w:t>
              </w:r>
            </w:hyperlink>
            <w:r w:rsidR="00067E3B">
              <w:t xml:space="preserve"> </w:t>
            </w:r>
          </w:p>
        </w:tc>
        <w:tc>
          <w:tcPr>
            <w:tcW w:w="6156" w:type="dxa"/>
          </w:tcPr>
          <w:p w14:paraId="682869B6" w14:textId="5D2C8F62" w:rsidR="00806733" w:rsidRDefault="00A66975" w:rsidP="00C52A6E">
            <w:pPr>
              <w:pStyle w:val="TableText"/>
            </w:pPr>
            <w:r>
              <w:t xml:space="preserve">Guideline </w:t>
            </w:r>
            <w:r w:rsidR="002F1965">
              <w:t>note</w:t>
            </w:r>
            <w:r w:rsidR="003B1687">
              <w:t>s</w:t>
            </w:r>
            <w:r w:rsidR="002F1965">
              <w:t xml:space="preserve"> that </w:t>
            </w:r>
            <w:r w:rsidR="00D110DE">
              <w:t>CIED</w:t>
            </w:r>
            <w:r w:rsidR="006A0DE6" w:rsidRPr="006A0DE6">
              <w:t xml:space="preserve"> service/training centre</w:t>
            </w:r>
            <w:r w:rsidR="00D110DE">
              <w:t>s</w:t>
            </w:r>
            <w:r w:rsidR="006A0DE6" w:rsidRPr="006A0DE6">
              <w:t xml:space="preserve"> should include appropriate technical support personnel</w:t>
            </w:r>
            <w:r w:rsidR="00B90EEF">
              <w:t>.</w:t>
            </w:r>
          </w:p>
          <w:p w14:paraId="61E61971" w14:textId="77777777" w:rsidR="00806733" w:rsidRDefault="00806733" w:rsidP="00C52A6E">
            <w:pPr>
              <w:pStyle w:val="TableText"/>
            </w:pPr>
          </w:p>
          <w:p w14:paraId="726C8FAE" w14:textId="66FF1593" w:rsidR="00A66975" w:rsidRDefault="008B5A21" w:rsidP="00C52A6E">
            <w:pPr>
              <w:pStyle w:val="TableText"/>
            </w:pPr>
            <w:r>
              <w:t>R</w:t>
            </w:r>
            <w:r w:rsidRPr="008B5A21">
              <w:t>ecommend 1-4 annual check-ups depending on the device. PPM and ICDs should be serviced every 3-6 months. I</w:t>
            </w:r>
            <w:r w:rsidR="00406E3B">
              <w:t xml:space="preserve">LRs </w:t>
            </w:r>
            <w:r w:rsidRPr="008B5A21">
              <w:t>should be serviced every 6-12 month</w:t>
            </w:r>
            <w:r w:rsidR="00771212">
              <w:t>.</w:t>
            </w:r>
          </w:p>
        </w:tc>
      </w:tr>
      <w:tr w:rsidR="002A018D" w14:paraId="741EE1F5" w14:textId="47EFA947" w:rsidTr="75366088">
        <w:trPr>
          <w:cantSplit/>
          <w:trHeight w:val="70"/>
        </w:trPr>
        <w:tc>
          <w:tcPr>
            <w:tcW w:w="1709" w:type="dxa"/>
          </w:tcPr>
          <w:p w14:paraId="51E10B53" w14:textId="79F3F787" w:rsidR="00C52A6E" w:rsidRDefault="00C52A6E" w:rsidP="00C52A6E">
            <w:pPr>
              <w:pStyle w:val="TableText"/>
              <w:rPr>
                <w:b/>
                <w:szCs w:val="20"/>
              </w:rPr>
            </w:pPr>
            <w:r w:rsidRPr="004D7521">
              <w:t>Clinical guideline</w:t>
            </w:r>
          </w:p>
        </w:tc>
        <w:tc>
          <w:tcPr>
            <w:tcW w:w="942" w:type="dxa"/>
          </w:tcPr>
          <w:p w14:paraId="417C4133" w14:textId="2D706309" w:rsidR="00C52A6E" w:rsidRDefault="00C52A6E" w:rsidP="00C52A6E">
            <w:pPr>
              <w:pStyle w:val="TableText"/>
              <w:rPr>
                <w:b/>
                <w:szCs w:val="20"/>
              </w:rPr>
            </w:pPr>
            <w:r w:rsidRPr="007777F1">
              <w:t xml:space="preserve">BHRS (2020), </w:t>
            </w:r>
            <w:r w:rsidR="002A018D">
              <w:t>UK</w:t>
            </w:r>
          </w:p>
        </w:tc>
        <w:tc>
          <w:tcPr>
            <w:tcW w:w="2447" w:type="dxa"/>
          </w:tcPr>
          <w:p w14:paraId="40E94351" w14:textId="64C669A5" w:rsidR="00C52A6E" w:rsidRPr="00723D4B" w:rsidRDefault="00C52A6E" w:rsidP="00C52A6E">
            <w:pPr>
              <w:pStyle w:val="TableText"/>
            </w:pPr>
            <w:r w:rsidRPr="007777F1">
              <w:t>Clinical standards and guidelines for the follow</w:t>
            </w:r>
            <w:r w:rsidR="00EA7E69">
              <w:t>-</w:t>
            </w:r>
            <w:r w:rsidRPr="007777F1">
              <w:t>up of cardiac implantable electronic devices (CIEDs) for cardiac rhythm management</w:t>
            </w:r>
          </w:p>
        </w:tc>
        <w:tc>
          <w:tcPr>
            <w:tcW w:w="2694" w:type="dxa"/>
          </w:tcPr>
          <w:p w14:paraId="56DE1765" w14:textId="567FE3AC" w:rsidR="00C52A6E" w:rsidRPr="00723D4B" w:rsidRDefault="00140E5B" w:rsidP="00C52A6E">
            <w:pPr>
              <w:pStyle w:val="TableText"/>
            </w:pPr>
            <w:hyperlink r:id="rId27" w:history="1">
              <w:r w:rsidR="00D01CFE" w:rsidRPr="001F2D25">
                <w:rPr>
                  <w:rStyle w:val="Hyperlink"/>
                </w:rPr>
                <w:t>https://bhrs.com/wp-content/uploads/2020/02/BHRS-CIED-FU-Standards-FEB-2020-FINAL-1.pdf</w:t>
              </w:r>
            </w:hyperlink>
          </w:p>
        </w:tc>
        <w:tc>
          <w:tcPr>
            <w:tcW w:w="6156" w:type="dxa"/>
          </w:tcPr>
          <w:p w14:paraId="478FB153" w14:textId="11857C25" w:rsidR="00806733" w:rsidRDefault="00FC7875" w:rsidP="00C52A6E">
            <w:pPr>
              <w:pStyle w:val="TableText"/>
            </w:pPr>
            <w:r>
              <w:t>Guideline outline</w:t>
            </w:r>
            <w:r w:rsidR="00B626B4">
              <w:t>s</w:t>
            </w:r>
            <w:r>
              <w:t xml:space="preserve"> CIED </w:t>
            </w:r>
            <w:r w:rsidR="00402720">
              <w:t>serving requirements</w:t>
            </w:r>
            <w:r w:rsidR="009B3030">
              <w:t xml:space="preserve"> and note</w:t>
            </w:r>
            <w:r w:rsidR="002958BF">
              <w:t>s</w:t>
            </w:r>
            <w:r w:rsidR="009B3030">
              <w:t xml:space="preserve"> that</w:t>
            </w:r>
            <w:r w:rsidR="00D95EF6">
              <w:t xml:space="preserve"> these services should be performed by </w:t>
            </w:r>
            <w:r w:rsidR="00FE50D6" w:rsidRPr="00FE50D6">
              <w:t>cardiologist</w:t>
            </w:r>
            <w:r w:rsidR="00FE50D6">
              <w:t xml:space="preserve">s </w:t>
            </w:r>
            <w:r w:rsidR="00D95EF6">
              <w:t xml:space="preserve">and trained </w:t>
            </w:r>
            <w:r w:rsidR="00D95EF6" w:rsidRPr="006A0DE6">
              <w:t>technical support personnel</w:t>
            </w:r>
            <w:r w:rsidR="00D95EF6">
              <w:t>.</w:t>
            </w:r>
          </w:p>
          <w:p w14:paraId="0A0A90B0" w14:textId="77777777" w:rsidR="00806733" w:rsidRDefault="00806733" w:rsidP="00C52A6E">
            <w:pPr>
              <w:pStyle w:val="TableText"/>
            </w:pPr>
          </w:p>
          <w:p w14:paraId="340C3C75" w14:textId="73EAE5D0" w:rsidR="00FC7875" w:rsidRDefault="0089647C" w:rsidP="00C52A6E">
            <w:pPr>
              <w:pStyle w:val="TableText"/>
            </w:pPr>
            <w:r>
              <w:t>R</w:t>
            </w:r>
            <w:r w:rsidRPr="0089647C">
              <w:t>ecommends an immediate check-up within 72 hours after CIED implantation occurs (preferably within 24 hrs) and</w:t>
            </w:r>
            <w:r w:rsidR="00361D83">
              <w:t xml:space="preserve">, </w:t>
            </w:r>
            <w:r w:rsidRPr="0089647C">
              <w:t>depending on the device type</w:t>
            </w:r>
            <w:r w:rsidR="00361D83">
              <w:t>,</w:t>
            </w:r>
            <w:r w:rsidRPr="0089647C">
              <w:t xml:space="preserve"> follow</w:t>
            </w:r>
            <w:r w:rsidR="00EA7E69">
              <w:t>-</w:t>
            </w:r>
            <w:r w:rsidRPr="0089647C">
              <w:t>up frequency may range between 3 months and a year.</w:t>
            </w:r>
          </w:p>
        </w:tc>
      </w:tr>
      <w:tr w:rsidR="00587257" w14:paraId="040F32C4" w14:textId="66B8ED8A" w:rsidTr="75366088">
        <w:trPr>
          <w:cantSplit/>
          <w:trHeight w:val="70"/>
        </w:trPr>
        <w:tc>
          <w:tcPr>
            <w:tcW w:w="1709" w:type="dxa"/>
          </w:tcPr>
          <w:p w14:paraId="4233FCB9" w14:textId="6C58A360" w:rsidR="00587257" w:rsidRPr="004D7521" w:rsidRDefault="00587257" w:rsidP="00C52A6E">
            <w:pPr>
              <w:pStyle w:val="TableText"/>
            </w:pPr>
            <w:r w:rsidRPr="004D7521">
              <w:t>Clinical guideline</w:t>
            </w:r>
          </w:p>
        </w:tc>
        <w:tc>
          <w:tcPr>
            <w:tcW w:w="942" w:type="dxa"/>
          </w:tcPr>
          <w:p w14:paraId="5F7317A0" w14:textId="4AF3619B" w:rsidR="00587257" w:rsidRPr="007777F1" w:rsidRDefault="00AE0DAC" w:rsidP="00C52A6E">
            <w:pPr>
              <w:pStyle w:val="TableText"/>
            </w:pPr>
            <w:r w:rsidRPr="007777F1">
              <w:t xml:space="preserve">BHRS (2020), </w:t>
            </w:r>
            <w:r>
              <w:t>UK</w:t>
            </w:r>
          </w:p>
        </w:tc>
        <w:tc>
          <w:tcPr>
            <w:tcW w:w="2447" w:type="dxa"/>
          </w:tcPr>
          <w:p w14:paraId="1E38ADE6" w14:textId="47258700" w:rsidR="00AE0DAC" w:rsidRDefault="00AE0DAC" w:rsidP="00AE0DAC">
            <w:pPr>
              <w:pStyle w:val="TableText"/>
            </w:pPr>
            <w:r>
              <w:t xml:space="preserve">Standards for insertion, </w:t>
            </w:r>
            <w:proofErr w:type="gramStart"/>
            <w:r>
              <w:t>follow</w:t>
            </w:r>
            <w:r w:rsidR="00EA7E69">
              <w:t>-</w:t>
            </w:r>
            <w:r>
              <w:t>up</w:t>
            </w:r>
            <w:proofErr w:type="gramEnd"/>
            <w:r>
              <w:t xml:space="preserve"> and explant of</w:t>
            </w:r>
          </w:p>
          <w:p w14:paraId="5D5E4DD5" w14:textId="303E9DE8" w:rsidR="00587257" w:rsidRPr="007777F1" w:rsidRDefault="00AE0DAC" w:rsidP="00AE0DAC">
            <w:pPr>
              <w:pStyle w:val="TableText"/>
            </w:pPr>
            <w:r>
              <w:t>implantable loop recorders (ILRs) by non‐medical staff</w:t>
            </w:r>
          </w:p>
        </w:tc>
        <w:tc>
          <w:tcPr>
            <w:tcW w:w="2694" w:type="dxa"/>
          </w:tcPr>
          <w:p w14:paraId="4D4C590D" w14:textId="6F1FD6E5" w:rsidR="00587257" w:rsidRPr="004B50C3" w:rsidRDefault="00140E5B" w:rsidP="00C52A6E">
            <w:pPr>
              <w:pStyle w:val="TableText"/>
              <w:rPr>
                <w:rStyle w:val="Hyperlink"/>
              </w:rPr>
            </w:pPr>
            <w:hyperlink r:id="rId28" w:history="1">
              <w:r w:rsidR="00AE0DAC" w:rsidRPr="00241192">
                <w:rPr>
                  <w:rStyle w:val="Hyperlink"/>
                </w:rPr>
                <w:t>https://bhrs.com/wp-content/uploads/2020/10/BHRS-ILR-Standards-for-Insertion-revised.pdf</w:t>
              </w:r>
            </w:hyperlink>
          </w:p>
          <w:p w14:paraId="05DCD620" w14:textId="7CEDE3E2" w:rsidR="00AE0DAC" w:rsidRPr="004B50C3" w:rsidRDefault="00AE0DAC" w:rsidP="00C52A6E">
            <w:pPr>
              <w:pStyle w:val="TableText"/>
              <w:rPr>
                <w:rStyle w:val="Hyperlink"/>
              </w:rPr>
            </w:pPr>
          </w:p>
        </w:tc>
        <w:tc>
          <w:tcPr>
            <w:tcW w:w="6156" w:type="dxa"/>
          </w:tcPr>
          <w:p w14:paraId="48E6256E" w14:textId="48F84D3D" w:rsidR="00067E3B" w:rsidRDefault="004F7933" w:rsidP="00C52A6E">
            <w:pPr>
              <w:pStyle w:val="TableText"/>
            </w:pPr>
            <w:r>
              <w:t>Guideline outline</w:t>
            </w:r>
            <w:r w:rsidR="00B626B4">
              <w:t>s</w:t>
            </w:r>
            <w:r>
              <w:t xml:space="preserve"> ILR </w:t>
            </w:r>
            <w:r w:rsidR="005B7F1C">
              <w:t>servicing</w:t>
            </w:r>
            <w:r>
              <w:t xml:space="preserve"> requirements and note that </w:t>
            </w:r>
            <w:r w:rsidR="00FF1536">
              <w:t>these services should be performed by</w:t>
            </w:r>
            <w:r w:rsidR="00222D3F">
              <w:t xml:space="preserve"> </w:t>
            </w:r>
            <w:r w:rsidR="00222D3F" w:rsidRPr="00FE50D6">
              <w:t>cardiologist</w:t>
            </w:r>
            <w:r w:rsidR="00222D3F">
              <w:t xml:space="preserve">s and trained </w:t>
            </w:r>
            <w:r w:rsidR="00222D3F" w:rsidRPr="006A0DE6">
              <w:t>technical support personnel</w:t>
            </w:r>
            <w:r w:rsidR="00222D3F">
              <w:t>.</w:t>
            </w:r>
          </w:p>
          <w:p w14:paraId="0E201030" w14:textId="77777777" w:rsidR="00681254" w:rsidRDefault="00681254" w:rsidP="00C52A6E">
            <w:pPr>
              <w:pStyle w:val="TableText"/>
            </w:pPr>
          </w:p>
          <w:p w14:paraId="0B3A21A5" w14:textId="7A75EBAA" w:rsidR="004F7933" w:rsidRDefault="00681254" w:rsidP="00C52A6E">
            <w:pPr>
              <w:pStyle w:val="TableText"/>
            </w:pPr>
            <w:r>
              <w:t>R</w:t>
            </w:r>
            <w:r w:rsidRPr="0089647C">
              <w:t>ecommends a</w:t>
            </w:r>
            <w:r w:rsidR="0045441C">
              <w:t xml:space="preserve"> check-up around </w:t>
            </w:r>
            <w:r w:rsidR="0093294B">
              <w:t>4-6</w:t>
            </w:r>
            <w:r w:rsidR="0045441C">
              <w:t xml:space="preserve"> weeks post</w:t>
            </w:r>
            <w:r w:rsidR="006A7171">
              <w:t xml:space="preserve"> </w:t>
            </w:r>
            <w:r w:rsidR="00222D3F">
              <w:t>implant</w:t>
            </w:r>
            <w:r w:rsidR="0045441C">
              <w:t>.</w:t>
            </w:r>
            <w:r w:rsidR="00FA4588">
              <w:t xml:space="preserve"> Onward follow</w:t>
            </w:r>
            <w:r w:rsidR="00EA7E69">
              <w:t>-</w:t>
            </w:r>
            <w:r w:rsidR="00FA4588">
              <w:t>up where remote, should involve a three‐monthly review unless alerts are</w:t>
            </w:r>
            <w:r w:rsidR="0093294B">
              <w:t xml:space="preserve"> </w:t>
            </w:r>
            <w:r w:rsidR="00FA4588">
              <w:t>noted before this time</w:t>
            </w:r>
            <w:r w:rsidR="00222D3F">
              <w:t xml:space="preserve"> (symptomatic event)</w:t>
            </w:r>
            <w:r w:rsidR="00FA4588">
              <w:t>. Where follow</w:t>
            </w:r>
            <w:r w:rsidR="00EA7E69">
              <w:t>-</w:t>
            </w:r>
            <w:r w:rsidR="00FA4588">
              <w:t>up is not remote, patients should be seen at intervals determined by the</w:t>
            </w:r>
            <w:r w:rsidR="00222D3F">
              <w:t xml:space="preserve"> </w:t>
            </w:r>
            <w:r w:rsidR="00FA4588">
              <w:t xml:space="preserve">Consultant and implanting team, often at </w:t>
            </w:r>
            <w:r w:rsidR="00222D3F">
              <w:t>3</w:t>
            </w:r>
            <w:r w:rsidR="00FA4588">
              <w:t>‐monthly intervals</w:t>
            </w:r>
            <w:r w:rsidR="00771212">
              <w:t>.</w:t>
            </w:r>
          </w:p>
        </w:tc>
      </w:tr>
      <w:tr w:rsidR="002A018D" w14:paraId="4323E400" w14:textId="3C50536A" w:rsidTr="75366088">
        <w:trPr>
          <w:cantSplit/>
        </w:trPr>
        <w:tc>
          <w:tcPr>
            <w:tcW w:w="1709" w:type="dxa"/>
          </w:tcPr>
          <w:p w14:paraId="3090B648" w14:textId="658BCFD0" w:rsidR="00C52A6E" w:rsidRDefault="00C52A6E" w:rsidP="00C52A6E">
            <w:pPr>
              <w:pStyle w:val="TableText"/>
              <w:rPr>
                <w:b/>
                <w:szCs w:val="20"/>
              </w:rPr>
            </w:pPr>
            <w:r w:rsidRPr="004D7521">
              <w:t>Clinical guidelin</w:t>
            </w:r>
            <w:r>
              <w:t>e</w:t>
            </w:r>
          </w:p>
        </w:tc>
        <w:tc>
          <w:tcPr>
            <w:tcW w:w="942" w:type="dxa"/>
          </w:tcPr>
          <w:p w14:paraId="3AADB123" w14:textId="05834E5E" w:rsidR="00C52A6E" w:rsidRDefault="00C52A6E" w:rsidP="00C52A6E">
            <w:pPr>
              <w:pStyle w:val="TableText"/>
              <w:rPr>
                <w:b/>
                <w:szCs w:val="20"/>
              </w:rPr>
            </w:pPr>
            <w:r w:rsidRPr="00500C23">
              <w:t xml:space="preserve">ESC (2021), </w:t>
            </w:r>
            <w:r>
              <w:t>Europe</w:t>
            </w:r>
          </w:p>
        </w:tc>
        <w:tc>
          <w:tcPr>
            <w:tcW w:w="2447" w:type="dxa"/>
          </w:tcPr>
          <w:p w14:paraId="1371490F" w14:textId="5B77A9CE" w:rsidR="00C52A6E" w:rsidRDefault="00C52A6E" w:rsidP="00C52A6E">
            <w:pPr>
              <w:pStyle w:val="TableText"/>
            </w:pPr>
            <w:r w:rsidRPr="00500C23">
              <w:t>Guidelines on cardiac pacing and cardiac resynchroni</w:t>
            </w:r>
            <w:r w:rsidR="00122D60">
              <w:t>s</w:t>
            </w:r>
            <w:r w:rsidRPr="00500C23">
              <w:t>ation therapy</w:t>
            </w:r>
          </w:p>
        </w:tc>
        <w:tc>
          <w:tcPr>
            <w:tcW w:w="2694" w:type="dxa"/>
          </w:tcPr>
          <w:p w14:paraId="34716268" w14:textId="64B10248" w:rsidR="00C52A6E" w:rsidRPr="004B50C3" w:rsidRDefault="00140E5B" w:rsidP="00C52A6E">
            <w:pPr>
              <w:pStyle w:val="TableText"/>
              <w:rPr>
                <w:rStyle w:val="Hyperlink"/>
              </w:rPr>
            </w:pPr>
            <w:hyperlink r:id="rId29" w:history="1">
              <w:r w:rsidR="00C52A6E" w:rsidRPr="004B50C3">
                <w:rPr>
                  <w:rStyle w:val="Hyperlink"/>
                </w:rPr>
                <w:t>https://www.escardio.org/Guidelines/Clinical-Practice-Guidelines/Cardiac-Pacing-and-Cardiac-Resynchronization-Therapy</w:t>
              </w:r>
            </w:hyperlink>
          </w:p>
        </w:tc>
        <w:tc>
          <w:tcPr>
            <w:tcW w:w="6156" w:type="dxa"/>
          </w:tcPr>
          <w:p w14:paraId="4C18A477" w14:textId="23B8C2C4" w:rsidR="00E54D63" w:rsidRDefault="53630E6C" w:rsidP="00C52A6E">
            <w:pPr>
              <w:pStyle w:val="TableText"/>
            </w:pPr>
            <w:r>
              <w:t xml:space="preserve">Guideline outlines CIED servicing requirements and the value of ongoing </w:t>
            </w:r>
            <w:r w:rsidR="0F1169EE">
              <w:t>remote device management (to provide earlier detection of clinical problems or technical issues)</w:t>
            </w:r>
            <w:r w:rsidR="7EDAB82B">
              <w:t>.</w:t>
            </w:r>
          </w:p>
        </w:tc>
      </w:tr>
      <w:tr w:rsidR="00DB1D95" w14:paraId="4F63322D" w14:textId="5C58B8DD" w:rsidTr="75366088">
        <w:trPr>
          <w:cantSplit/>
        </w:trPr>
        <w:tc>
          <w:tcPr>
            <w:tcW w:w="1709" w:type="dxa"/>
          </w:tcPr>
          <w:p w14:paraId="67C5D6E5" w14:textId="78904E24" w:rsidR="00DB1D95" w:rsidRPr="004D7521" w:rsidRDefault="00DB1D95" w:rsidP="00C52A6E">
            <w:pPr>
              <w:pStyle w:val="TableText"/>
            </w:pPr>
            <w:r w:rsidRPr="004D7521">
              <w:t>Clinical guidelin</w:t>
            </w:r>
            <w:r>
              <w:t>e</w:t>
            </w:r>
          </w:p>
        </w:tc>
        <w:tc>
          <w:tcPr>
            <w:tcW w:w="942" w:type="dxa"/>
          </w:tcPr>
          <w:p w14:paraId="6DC5BFE3" w14:textId="77777777" w:rsidR="002A018D" w:rsidRDefault="002A018D" w:rsidP="002A018D">
            <w:pPr>
              <w:pStyle w:val="TableText"/>
            </w:pPr>
            <w:r>
              <w:t>Lindsay et al. (2008),</w:t>
            </w:r>
          </w:p>
          <w:p w14:paraId="2BD20A13" w14:textId="701566D2" w:rsidR="00DB1D95" w:rsidRPr="00500C23" w:rsidRDefault="002A018D" w:rsidP="002A018D">
            <w:pPr>
              <w:pStyle w:val="TableText"/>
            </w:pPr>
            <w:r>
              <w:t>USA</w:t>
            </w:r>
          </w:p>
        </w:tc>
        <w:tc>
          <w:tcPr>
            <w:tcW w:w="2447" w:type="dxa"/>
          </w:tcPr>
          <w:p w14:paraId="33D9508C" w14:textId="3718D36C" w:rsidR="00DB1D95" w:rsidRPr="00500C23" w:rsidRDefault="002A018D" w:rsidP="00C52A6E">
            <w:pPr>
              <w:pStyle w:val="TableText"/>
            </w:pPr>
            <w:r>
              <w:t>Heart Rhythm Society Policy Statement Update: Recommendations on the Role of Industry Employed Allied Professionals (IEAPs)</w:t>
            </w:r>
          </w:p>
        </w:tc>
        <w:tc>
          <w:tcPr>
            <w:tcW w:w="2694" w:type="dxa"/>
          </w:tcPr>
          <w:p w14:paraId="32F3D5F0" w14:textId="49166BF0" w:rsidR="004F7F3D" w:rsidRPr="004B50C3" w:rsidRDefault="00140E5B" w:rsidP="00C52A6E">
            <w:pPr>
              <w:pStyle w:val="TableText"/>
              <w:rPr>
                <w:rStyle w:val="Hyperlink"/>
              </w:rPr>
            </w:pPr>
            <w:hyperlink r:id="rId30" w:history="1">
              <w:r w:rsidR="004F7F3D" w:rsidRPr="004B50C3">
                <w:rPr>
                  <w:rStyle w:val="Hyperlink"/>
                </w:rPr>
                <w:t>https://www.hrsonline.org/guidance/clinical-resources/2008-heart-rhythm-society-policy-statement-update-recommendations-role-industry-employed-allied</w:t>
              </w:r>
            </w:hyperlink>
          </w:p>
        </w:tc>
        <w:tc>
          <w:tcPr>
            <w:tcW w:w="6156" w:type="dxa"/>
          </w:tcPr>
          <w:p w14:paraId="09D4CB8C" w14:textId="63FAE274" w:rsidR="006C1848" w:rsidRDefault="15CE9670" w:rsidP="00C52A6E">
            <w:pPr>
              <w:pStyle w:val="TableText"/>
            </w:pPr>
            <w:r>
              <w:t>Provides recommendations on the role of IEAP’s in the clinical environment</w:t>
            </w:r>
            <w:r w:rsidR="541EA3BE">
              <w:t xml:space="preserve">. Outlines that IEAP are highly trained to provide </w:t>
            </w:r>
            <w:r w:rsidR="211F846D">
              <w:t>technical expertise on the implant, use, and operation of their proprietary equipment specific to their company.</w:t>
            </w:r>
            <w:r w:rsidR="1CD0F288">
              <w:t xml:space="preserve"> Supersedes the 2001 </w:t>
            </w:r>
            <w:r w:rsidR="2F00EAAD">
              <w:t>HRS publication on the role of IEAPs</w:t>
            </w:r>
            <w:r w:rsidR="4A639C12">
              <w:t>.</w:t>
            </w:r>
          </w:p>
        </w:tc>
      </w:tr>
      <w:tr w:rsidR="007B59A7" w14:paraId="2C293505" w14:textId="73C0BCDE" w:rsidTr="00264517">
        <w:trPr>
          <w:cantSplit/>
          <w:trHeight w:val="2840"/>
        </w:trPr>
        <w:tc>
          <w:tcPr>
            <w:tcW w:w="1709" w:type="dxa"/>
          </w:tcPr>
          <w:p w14:paraId="04C06F66" w14:textId="63D162BD" w:rsidR="007B59A7" w:rsidRPr="004D7521" w:rsidRDefault="007B59A7" w:rsidP="00C52A6E">
            <w:pPr>
              <w:pStyle w:val="TableText"/>
            </w:pPr>
            <w:r>
              <w:lastRenderedPageBreak/>
              <w:t xml:space="preserve">Expert consensus statement </w:t>
            </w:r>
          </w:p>
        </w:tc>
        <w:tc>
          <w:tcPr>
            <w:tcW w:w="942" w:type="dxa"/>
          </w:tcPr>
          <w:p w14:paraId="657E53E0" w14:textId="73E0360B" w:rsidR="007B59A7" w:rsidRDefault="00093F0E" w:rsidP="002A018D">
            <w:pPr>
              <w:pStyle w:val="TableText"/>
            </w:pPr>
            <w:r>
              <w:fldChar w:fldCharType="begin">
                <w:fldData xml:space="preserve">PEVuZE5vdGU+PENpdGUgQXV0aG9yWWVhcj0iMSI+PEF1dGhvcj5XaWxrb2ZmPC9BdXRob3I+PFll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</w:fldData>
              </w:fldChar>
            </w:r>
            <w:r>
              <w:instrText xml:space="preserve"> ADDIN EN.CITE </w:instrText>
            </w:r>
            <w:r>
              <w:fldChar w:fldCharType="begin">
                <w:fldData xml:space="preserve">PEVuZE5vdGU+PENpdGUgQXV0aG9yWWVhcj0iMSI+PEF1dGhvcj5XaWxrb2ZmPC9BdXRob3I+PFll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</w:fldData>
              </w:fldChar>
            </w:r>
            <w:r>
              <w:instrText xml:space="preserve"> ADDIN EN.CITE.DATA </w:instrText>
            </w:r>
            <w:r>
              <w:fldChar w:fldCharType="end"/>
            </w:r>
            <w:r>
              <w:fldChar w:fldCharType="separate"/>
            </w:r>
            <w:r>
              <w:rPr>
                <w:noProof/>
              </w:rPr>
              <w:t>Wilkoff et al. (2008)</w:t>
            </w:r>
            <w:r>
              <w:fldChar w:fldCharType="end"/>
            </w:r>
            <w:r w:rsidR="00901739">
              <w:t>, Europe and USA</w:t>
            </w:r>
          </w:p>
        </w:tc>
        <w:tc>
          <w:tcPr>
            <w:tcW w:w="2447" w:type="dxa"/>
          </w:tcPr>
          <w:p w14:paraId="3A649E94" w14:textId="6FD0211B" w:rsidR="007B59A7" w:rsidRDefault="00BB0BD2" w:rsidP="00C52A6E">
            <w:pPr>
              <w:pStyle w:val="TableText"/>
            </w:pPr>
            <w:r w:rsidRPr="00BB0BD2">
              <w:t>HRS/EHRA Expert Consensus on the Monitoring of</w:t>
            </w:r>
            <w:r>
              <w:t xml:space="preserve"> </w:t>
            </w:r>
            <w:r w:rsidRPr="00BB0BD2">
              <w:t>Cardiovascular Implantable Electronic Devices</w:t>
            </w:r>
            <w:r w:rsidR="005707BF">
              <w:t xml:space="preserve"> </w:t>
            </w:r>
            <w:r w:rsidRPr="00BB0BD2">
              <w:t>(CIEDs): Description of Techniques, Indications,</w:t>
            </w:r>
            <w:r>
              <w:t xml:space="preserve"> </w:t>
            </w:r>
            <w:r w:rsidRPr="00BB0BD2">
              <w:t>Personnel, Frequency and Ethical Considerations</w:t>
            </w:r>
          </w:p>
        </w:tc>
        <w:tc>
          <w:tcPr>
            <w:tcW w:w="2694" w:type="dxa"/>
          </w:tcPr>
          <w:p w14:paraId="6ECAA1E4" w14:textId="704F6B74" w:rsidR="00067E3B" w:rsidRPr="004B50C3" w:rsidRDefault="00140E5B" w:rsidP="00C52A6E">
            <w:pPr>
              <w:pStyle w:val="TableText"/>
              <w:rPr>
                <w:rStyle w:val="Hyperlink"/>
              </w:rPr>
            </w:pPr>
            <w:hyperlink r:id="rId31" w:history="1">
              <w:r w:rsidR="004B50C3" w:rsidRPr="004C394D">
                <w:rPr>
                  <w:rStyle w:val="Hyperlink"/>
                </w:rPr>
                <w:t>https://academic.oup.com/europace/article/10/6/707/661858</w:t>
              </w:r>
            </w:hyperlink>
          </w:p>
          <w:p w14:paraId="41246450" w14:textId="0B419A57" w:rsidR="00093F0E" w:rsidRPr="004B50C3" w:rsidRDefault="00093F0E" w:rsidP="00C52A6E">
            <w:pPr>
              <w:pStyle w:val="TableText"/>
              <w:rPr>
                <w:rStyle w:val="Hyperlink"/>
              </w:rPr>
            </w:pPr>
          </w:p>
        </w:tc>
        <w:tc>
          <w:tcPr>
            <w:tcW w:w="6156" w:type="dxa"/>
          </w:tcPr>
          <w:p w14:paraId="6269F93B" w14:textId="5A1BE2CB" w:rsidR="00806733" w:rsidRDefault="005D5DD2" w:rsidP="00C52A6E">
            <w:pPr>
              <w:pStyle w:val="TableText"/>
            </w:pPr>
            <w:r>
              <w:t>Statement</w:t>
            </w:r>
            <w:r w:rsidR="00652C48">
              <w:t xml:space="preserve"> outlines CIED serving requirements. </w:t>
            </w:r>
            <w:r w:rsidR="003C2ADF">
              <w:t>Provides brief overview o</w:t>
            </w:r>
            <w:r w:rsidR="006B7FE6">
              <w:t>n the responsibility of IEAPs in cardiac services.</w:t>
            </w:r>
          </w:p>
          <w:p w14:paraId="75E5DEF7" w14:textId="77777777" w:rsidR="00806733" w:rsidRDefault="00806733" w:rsidP="00C52A6E">
            <w:pPr>
              <w:pStyle w:val="TableText"/>
            </w:pPr>
          </w:p>
          <w:p w14:paraId="4AFC9222" w14:textId="168B37BC" w:rsidR="00067E3B" w:rsidRDefault="006236D2" w:rsidP="00C52A6E">
            <w:pPr>
              <w:pStyle w:val="TableText"/>
            </w:pPr>
            <w:r>
              <w:t>Statement notes that i</w:t>
            </w:r>
            <w:r w:rsidR="001E7377" w:rsidRPr="001E7377">
              <w:t xml:space="preserve">n many practices, </w:t>
            </w:r>
            <w:r>
              <w:t xml:space="preserve">IEAPs </w:t>
            </w:r>
            <w:r w:rsidR="001E7377" w:rsidRPr="001E7377">
              <w:t>take responsibility for a great</w:t>
            </w:r>
            <w:r>
              <w:t xml:space="preserve"> </w:t>
            </w:r>
            <w:r w:rsidR="001E7377" w:rsidRPr="001E7377">
              <w:t xml:space="preserve">deal of patient follow-up. In some </w:t>
            </w:r>
            <w:r w:rsidRPr="001E7377">
              <w:t>situations,</w:t>
            </w:r>
            <w:r w:rsidR="001E7377" w:rsidRPr="001E7377">
              <w:t xml:space="preserve"> they were</w:t>
            </w:r>
            <w:r>
              <w:t xml:space="preserve"> </w:t>
            </w:r>
            <w:r w:rsidR="001E7377" w:rsidRPr="001E7377">
              <w:t>expected to staff the patient follow-up sessions, and at</w:t>
            </w:r>
            <w:r w:rsidR="00C25B15">
              <w:t xml:space="preserve"> </w:t>
            </w:r>
            <w:r w:rsidR="001E7377" w:rsidRPr="001E7377">
              <w:t>times do independent programming, i.e., program the</w:t>
            </w:r>
            <w:r>
              <w:t xml:space="preserve"> </w:t>
            </w:r>
            <w:r w:rsidR="001E7377" w:rsidRPr="001E7377">
              <w:t>patient without the physician being immediately available.</w:t>
            </w:r>
          </w:p>
          <w:p w14:paraId="67A48236" w14:textId="77777777" w:rsidR="00806733" w:rsidRDefault="00806733" w:rsidP="00806733">
            <w:pPr>
              <w:pStyle w:val="TableText"/>
            </w:pPr>
          </w:p>
          <w:p w14:paraId="6A75C504" w14:textId="5CBE51FC" w:rsidR="00806733" w:rsidRDefault="00806733" w:rsidP="00806733">
            <w:pPr>
              <w:pStyle w:val="TableText"/>
            </w:pPr>
            <w:r>
              <w:t>Indicated that the minimum frequency of CIED in person or remote monitoring</w:t>
            </w:r>
            <w:r w:rsidR="005D5DD2">
              <w:t>:</w:t>
            </w:r>
          </w:p>
          <w:p w14:paraId="7687DF82" w14:textId="635F7844" w:rsidR="004B0E27" w:rsidRDefault="001C1A92" w:rsidP="00E917A8">
            <w:pPr>
              <w:pStyle w:val="TableText"/>
              <w:numPr>
                <w:ilvl w:val="0"/>
                <w:numId w:val="43"/>
              </w:numPr>
              <w:ind w:left="464"/>
            </w:pPr>
            <w:r>
              <w:t>PPM</w:t>
            </w:r>
            <w:r w:rsidR="004B0E27">
              <w:t>: 72 hours of CIED implantation (In Person), 2–12 weeks post implantation (In Person), every 3–12 months (In Person or Remote), every 1–3 months at signs of battery depletion</w:t>
            </w:r>
          </w:p>
          <w:p w14:paraId="08E1DAB2" w14:textId="615CA259" w:rsidR="004B0E27" w:rsidRDefault="004B0E27" w:rsidP="00E917A8">
            <w:pPr>
              <w:pStyle w:val="TableText"/>
              <w:numPr>
                <w:ilvl w:val="0"/>
                <w:numId w:val="43"/>
              </w:numPr>
              <w:ind w:left="464"/>
            </w:pPr>
            <w:r>
              <w:t>ICDs: 72 hours of CIED implantation (In Person), 2–12 weeks post implantation (In Person), every 3–6 months (In Person or Remote), every 1–3 months at signs of battery depletion (In Person or Remote)</w:t>
            </w:r>
          </w:p>
          <w:p w14:paraId="17B3AEDB" w14:textId="54C8AAE4" w:rsidR="00603B50" w:rsidRDefault="00603B50" w:rsidP="00603B50">
            <w:pPr>
              <w:pStyle w:val="TableText"/>
              <w:numPr>
                <w:ilvl w:val="0"/>
                <w:numId w:val="43"/>
              </w:numPr>
              <w:ind w:left="464"/>
            </w:pPr>
            <w:r>
              <w:t>CRT-P: 72 hours of CIED implantation (In Person), 2–12 weeks post implantation (In Person), every 3–12 months (In Person or Remote), every 1–3 months at signs of battery depletion (In Person or Remote)</w:t>
            </w:r>
          </w:p>
          <w:p w14:paraId="7A73EBA8" w14:textId="751289A4" w:rsidR="00B46E09" w:rsidRDefault="00B46E09" w:rsidP="00B46E09">
            <w:pPr>
              <w:pStyle w:val="TableText"/>
              <w:numPr>
                <w:ilvl w:val="0"/>
                <w:numId w:val="43"/>
              </w:numPr>
              <w:ind w:left="464"/>
            </w:pPr>
            <w:r>
              <w:t>CRT-</w:t>
            </w:r>
            <w:r w:rsidR="003E4718">
              <w:t>D</w:t>
            </w:r>
            <w:r>
              <w:t>: 72 hours of CIED implantation (In Person), 2–12 weeks post implantation (In Person), every 3–</w:t>
            </w:r>
            <w:r w:rsidR="003E4718">
              <w:t>6</w:t>
            </w:r>
            <w:r>
              <w:t xml:space="preserve"> months (In Person or Remote), every 1–3 months at signs of battery depletion (In Person or Remote)</w:t>
            </w:r>
          </w:p>
          <w:p w14:paraId="57B2E5BA" w14:textId="2E3064FA" w:rsidR="00652C48" w:rsidRDefault="009F4FAB" w:rsidP="004B0E27">
            <w:pPr>
              <w:pStyle w:val="TableText"/>
              <w:numPr>
                <w:ilvl w:val="0"/>
                <w:numId w:val="43"/>
              </w:numPr>
              <w:ind w:left="464"/>
            </w:pPr>
            <w:r>
              <w:t>ILR</w:t>
            </w:r>
            <w:r w:rsidR="004B0E27">
              <w:t>: Every</w:t>
            </w:r>
            <w:r w:rsidR="00806733">
              <w:t xml:space="preserve"> 1–6 months depending on patient symptoms and indication (In Person or </w:t>
            </w:r>
            <w:r w:rsidR="00771212">
              <w:t>Remote</w:t>
            </w:r>
            <w:r w:rsidR="004B0E27">
              <w:t>)</w:t>
            </w:r>
          </w:p>
        </w:tc>
      </w:tr>
    </w:tbl>
    <w:p w14:paraId="58CE89A2" w14:textId="3E0F1D05" w:rsidR="00A63E9C" w:rsidRPr="001C1A92" w:rsidRDefault="00672CE1" w:rsidP="001C1A92">
      <w:pPr>
        <w:pStyle w:val="Footer"/>
        <w:rPr>
          <w:rFonts w:ascii="Calibri" w:eastAsia="Calibri" w:hAnsi="Calibri" w:cs="Times New Roman"/>
        </w:rPr>
        <w:sectPr w:rsidR="00A63E9C" w:rsidRPr="001C1A92" w:rsidSect="00067E3B">
          <w:pgSz w:w="16838" w:h="11906" w:orient="landscape"/>
          <w:pgMar w:top="1440" w:right="1440" w:bottom="1440" w:left="1440" w:header="708" w:footer="708" w:gutter="0"/>
          <w:cols w:space="708"/>
          <w:docGrid w:linePitch="360"/>
        </w:sectPr>
      </w:pPr>
      <w:bookmarkStart w:id="8" w:name="_Ref96615737"/>
      <w:r w:rsidRPr="39C4A5CB">
        <w:rPr>
          <w:rStyle w:val="Strong"/>
          <w:b w:val="0"/>
        </w:rPr>
        <w:t xml:space="preserve">Abbreviations: </w:t>
      </w:r>
      <w:r w:rsidR="007C131D">
        <w:rPr>
          <w:rStyle w:val="Strong"/>
          <w:b w:val="0"/>
        </w:rPr>
        <w:t>BHRS=</w:t>
      </w:r>
      <w:r w:rsidR="007C131D" w:rsidRPr="007C131D">
        <w:rPr>
          <w:rStyle w:val="Strong"/>
          <w:b w:val="0"/>
        </w:rPr>
        <w:t>British Heart Rhythm Society</w:t>
      </w:r>
      <w:r w:rsidR="007C131D">
        <w:rPr>
          <w:rStyle w:val="Strong"/>
          <w:b w:val="0"/>
        </w:rPr>
        <w:t xml:space="preserve">; </w:t>
      </w:r>
      <w:r w:rsidRPr="39C4A5CB">
        <w:rPr>
          <w:rStyle w:val="Strong"/>
          <w:b w:val="0"/>
        </w:rPr>
        <w:t>CIED=</w:t>
      </w:r>
      <w:r w:rsidR="009F4FAB">
        <w:rPr>
          <w:rStyle w:val="Strong"/>
          <w:b w:val="0"/>
        </w:rPr>
        <w:t>C</w:t>
      </w:r>
      <w:r w:rsidRPr="39C4A5CB">
        <w:rPr>
          <w:rStyle w:val="Strong"/>
          <w:b w:val="0"/>
        </w:rPr>
        <w:t xml:space="preserve">ardiac </w:t>
      </w:r>
      <w:r w:rsidR="009F4FAB">
        <w:rPr>
          <w:rStyle w:val="Strong"/>
          <w:b w:val="0"/>
        </w:rPr>
        <w:t>I</w:t>
      </w:r>
      <w:r w:rsidRPr="39C4A5CB">
        <w:rPr>
          <w:rStyle w:val="Strong"/>
          <w:b w:val="0"/>
        </w:rPr>
        <w:t xml:space="preserve">mplantable </w:t>
      </w:r>
      <w:r w:rsidR="009F4FAB">
        <w:rPr>
          <w:rStyle w:val="Strong"/>
          <w:b w:val="0"/>
        </w:rPr>
        <w:t>E</w:t>
      </w:r>
      <w:r w:rsidRPr="39C4A5CB">
        <w:rPr>
          <w:rStyle w:val="Strong"/>
          <w:b w:val="0"/>
        </w:rPr>
        <w:t xml:space="preserve">lectronic </w:t>
      </w:r>
      <w:r w:rsidR="009F4FAB">
        <w:rPr>
          <w:rStyle w:val="Strong"/>
          <w:b w:val="0"/>
        </w:rPr>
        <w:t>D</w:t>
      </w:r>
      <w:r w:rsidRPr="39C4A5CB">
        <w:rPr>
          <w:rStyle w:val="Strong"/>
          <w:b w:val="0"/>
        </w:rPr>
        <w:t xml:space="preserve">evice; </w:t>
      </w:r>
      <w:r w:rsidR="007C131D" w:rsidRPr="0076227F">
        <w:t>CSANZ</w:t>
      </w:r>
      <w:r w:rsidR="007C131D">
        <w:rPr>
          <w:rStyle w:val="Strong"/>
          <w:b w:val="0"/>
        </w:rPr>
        <w:t>=</w:t>
      </w:r>
      <w:r w:rsidR="00264517" w:rsidRPr="00264517">
        <w:rPr>
          <w:rStyle w:val="Strong"/>
          <w:b w:val="0"/>
        </w:rPr>
        <w:t>Cardiac Society of Australia and New Zealand</w:t>
      </w:r>
      <w:r w:rsidR="00264517">
        <w:rPr>
          <w:rStyle w:val="Strong"/>
          <w:b w:val="0"/>
        </w:rPr>
        <w:t>;</w:t>
      </w:r>
      <w:r w:rsidR="007C131D">
        <w:rPr>
          <w:rStyle w:val="Strong"/>
          <w:b w:val="0"/>
        </w:rPr>
        <w:t xml:space="preserve"> </w:t>
      </w:r>
      <w:r w:rsidR="00C00D8D">
        <w:rPr>
          <w:rStyle w:val="Strong"/>
          <w:b w:val="0"/>
        </w:rPr>
        <w:t>EHRA=</w:t>
      </w:r>
      <w:r w:rsidR="00C00D8D">
        <w:t>E</w:t>
      </w:r>
      <w:r w:rsidR="00C00D8D" w:rsidRPr="00C00D8D">
        <w:rPr>
          <w:rStyle w:val="Strong"/>
          <w:b w:val="0"/>
        </w:rPr>
        <w:t>uropean Heart Rhythm Association</w:t>
      </w:r>
      <w:r w:rsidR="00C00D8D">
        <w:rPr>
          <w:rStyle w:val="Strong"/>
          <w:b w:val="0"/>
        </w:rPr>
        <w:t xml:space="preserve">; </w:t>
      </w:r>
      <w:r w:rsidR="00997AF1">
        <w:rPr>
          <w:rStyle w:val="Strong"/>
          <w:b w:val="0"/>
        </w:rPr>
        <w:t>ESC=</w:t>
      </w:r>
      <w:r w:rsidR="00997AF1" w:rsidRPr="00997AF1">
        <w:rPr>
          <w:rStyle w:val="Strong"/>
          <w:b w:val="0"/>
        </w:rPr>
        <w:t>European Society of Cardiology</w:t>
      </w:r>
      <w:r w:rsidR="00997AF1">
        <w:rPr>
          <w:rStyle w:val="Strong"/>
          <w:b w:val="0"/>
        </w:rPr>
        <w:t xml:space="preserve">; </w:t>
      </w:r>
      <w:r w:rsidR="001C1A92">
        <w:rPr>
          <w:rStyle w:val="Strong"/>
          <w:b w:val="0"/>
        </w:rPr>
        <w:t>ICD=</w:t>
      </w:r>
      <w:r w:rsidR="009F4FAB" w:rsidRPr="009F4FAB">
        <w:rPr>
          <w:rStyle w:val="Strong"/>
          <w:b w:val="0"/>
        </w:rPr>
        <w:t xml:space="preserve">Implantable </w:t>
      </w:r>
      <w:r w:rsidR="009F4FAB">
        <w:rPr>
          <w:rStyle w:val="Strong"/>
          <w:b w:val="0"/>
        </w:rPr>
        <w:t>C</w:t>
      </w:r>
      <w:r w:rsidR="009F4FAB" w:rsidRPr="009F4FAB">
        <w:rPr>
          <w:rStyle w:val="Strong"/>
          <w:b w:val="0"/>
        </w:rPr>
        <w:t>ardioverter</w:t>
      </w:r>
      <w:r w:rsidR="009F4FAB">
        <w:rPr>
          <w:rStyle w:val="Strong"/>
          <w:b w:val="0"/>
        </w:rPr>
        <w:t xml:space="preserve"> D</w:t>
      </w:r>
      <w:r w:rsidR="009F4FAB" w:rsidRPr="009F4FAB">
        <w:rPr>
          <w:rStyle w:val="Strong"/>
          <w:b w:val="0"/>
        </w:rPr>
        <w:t>efibrillators</w:t>
      </w:r>
      <w:r w:rsidR="009F4FAB">
        <w:rPr>
          <w:rStyle w:val="Strong"/>
          <w:b w:val="0"/>
        </w:rPr>
        <w:t xml:space="preserve">; </w:t>
      </w:r>
      <w:r w:rsidR="009F4FAB" w:rsidRPr="00BB0BD2">
        <w:t>HRS</w:t>
      </w:r>
      <w:r w:rsidR="009F4FAB">
        <w:rPr>
          <w:rStyle w:val="Strong"/>
          <w:b w:val="0"/>
        </w:rPr>
        <w:t>=</w:t>
      </w:r>
      <w:r w:rsidR="00C00D8D" w:rsidRPr="00C00D8D">
        <w:rPr>
          <w:rStyle w:val="Strong"/>
          <w:b w:val="0"/>
        </w:rPr>
        <w:t>Heart Rhythm Society</w:t>
      </w:r>
      <w:r w:rsidR="00C00D8D">
        <w:rPr>
          <w:rStyle w:val="Strong"/>
          <w:b w:val="0"/>
        </w:rPr>
        <w:t>;</w:t>
      </w:r>
      <w:r w:rsidR="009F4FAB">
        <w:rPr>
          <w:rStyle w:val="Strong"/>
          <w:b w:val="0"/>
        </w:rPr>
        <w:t xml:space="preserve"> IEAP=Industry Allied Health Professional; ILR=Implantable Loop Recorders; </w:t>
      </w:r>
      <w:r w:rsidR="001C1A92">
        <w:rPr>
          <w:rStyle w:val="Strong"/>
          <w:b w:val="0"/>
        </w:rPr>
        <w:t>PPM=</w:t>
      </w:r>
      <w:r w:rsidR="009F4FAB">
        <w:rPr>
          <w:rStyle w:val="Strong"/>
          <w:b w:val="0"/>
        </w:rPr>
        <w:t>P</w:t>
      </w:r>
      <w:r w:rsidR="001C1A92">
        <w:rPr>
          <w:rStyle w:val="Strong"/>
          <w:b w:val="0"/>
        </w:rPr>
        <w:t>acemaker</w:t>
      </w:r>
    </w:p>
    <w:p w14:paraId="540D5896" w14:textId="54193E66" w:rsidR="00EE28F7" w:rsidRPr="00EE28F7" w:rsidRDefault="00EE28F7" w:rsidP="00EE28F7">
      <w:pPr>
        <w:pStyle w:val="Caption"/>
        <w:rPr>
          <w:rFonts w:cs="Calibri Light"/>
          <w:color w:val="000000"/>
          <w:shd w:val="clear" w:color="auto" w:fill="FFFFFF"/>
        </w:rPr>
      </w:pPr>
      <w:bookmarkStart w:id="9" w:name="_Ref97559425"/>
      <w:r>
        <w:lastRenderedPageBreak/>
        <w:t xml:space="preserve">Table </w:t>
      </w:r>
      <w:r>
        <w:fldChar w:fldCharType="begin"/>
      </w:r>
      <w:r>
        <w:instrText>SEQ Table \* ARABIC</w:instrText>
      </w:r>
      <w:r>
        <w:fldChar w:fldCharType="separate"/>
      </w:r>
      <w:r w:rsidR="002726A5">
        <w:rPr>
          <w:noProof/>
        </w:rPr>
        <w:t>3</w:t>
      </w:r>
      <w:r>
        <w:fldChar w:fldCharType="end"/>
      </w:r>
      <w:bookmarkEnd w:id="8"/>
      <w:bookmarkEnd w:id="9"/>
      <w:r>
        <w:t xml:space="preserve"> </w:t>
      </w:r>
      <w:r w:rsidR="00BE66E0">
        <w:t xml:space="preserve">Example </w:t>
      </w:r>
      <w:r w:rsidR="00767764">
        <w:t>CIED</w:t>
      </w:r>
      <w:r>
        <w:t xml:space="preserve"> manuals</w:t>
      </w:r>
    </w:p>
    <w:tbl>
      <w:tblPr>
        <w:tblStyle w:val="TableGrid"/>
        <w:tblW w:w="0" w:type="auto"/>
        <w:tblLayout w:type="fixed"/>
        <w:tblLook w:val="04A0" w:firstRow="1" w:lastRow="0" w:firstColumn="1" w:lastColumn="0" w:noHBand="0" w:noVBand="1"/>
        <w:tblCaption w:val="Summary of Evidence - Published"/>
      </w:tblPr>
      <w:tblGrid>
        <w:gridCol w:w="1064"/>
        <w:gridCol w:w="1483"/>
        <w:gridCol w:w="1134"/>
        <w:gridCol w:w="4252"/>
        <w:gridCol w:w="6015"/>
      </w:tblGrid>
      <w:tr w:rsidR="007A5AFC" w14:paraId="2DAC199F" w14:textId="01C19ABF" w:rsidTr="00C119F2">
        <w:trPr>
          <w:cantSplit/>
          <w:tblHeader/>
        </w:trPr>
        <w:tc>
          <w:tcPr>
            <w:tcW w:w="1064" w:type="dxa"/>
          </w:tcPr>
          <w:p w14:paraId="1F0C680F" w14:textId="3956D1B2" w:rsidR="008659F8" w:rsidRPr="00C52A6E" w:rsidRDefault="008659F8" w:rsidP="007A566F">
            <w:pPr>
              <w:pStyle w:val="TableHEADER"/>
            </w:pPr>
            <w:r>
              <w:t>Device category</w:t>
            </w:r>
          </w:p>
        </w:tc>
        <w:tc>
          <w:tcPr>
            <w:tcW w:w="1483" w:type="dxa"/>
          </w:tcPr>
          <w:p w14:paraId="3A00BAB3" w14:textId="67DE4E39" w:rsidR="008659F8" w:rsidRPr="00C52A6E" w:rsidRDefault="008659F8" w:rsidP="007A566F">
            <w:pPr>
              <w:pStyle w:val="TableHEADER"/>
            </w:pPr>
            <w:r>
              <w:t>Product name</w:t>
            </w:r>
            <w:r w:rsidRPr="00C52A6E">
              <w:t xml:space="preserve"> </w:t>
            </w:r>
          </w:p>
        </w:tc>
        <w:tc>
          <w:tcPr>
            <w:tcW w:w="1134" w:type="dxa"/>
          </w:tcPr>
          <w:p w14:paraId="38ED6841" w14:textId="16CDEE40" w:rsidR="008659F8" w:rsidRPr="00C52A6E" w:rsidRDefault="008659F8" w:rsidP="007A566F">
            <w:pPr>
              <w:pStyle w:val="TableHEADER"/>
            </w:pPr>
            <w:r>
              <w:t>Company</w:t>
            </w:r>
          </w:p>
        </w:tc>
        <w:tc>
          <w:tcPr>
            <w:tcW w:w="4252" w:type="dxa"/>
          </w:tcPr>
          <w:p w14:paraId="37680C49" w14:textId="5B7880AE" w:rsidR="008659F8" w:rsidRPr="00C52A6E" w:rsidRDefault="008659F8" w:rsidP="007A566F">
            <w:pPr>
              <w:pStyle w:val="TableHEADER"/>
            </w:pPr>
            <w:r w:rsidRPr="00C52A6E">
              <w:t>URL</w:t>
            </w:r>
          </w:p>
        </w:tc>
        <w:tc>
          <w:tcPr>
            <w:tcW w:w="6015" w:type="dxa"/>
          </w:tcPr>
          <w:p w14:paraId="5E6FC597" w14:textId="73B74832" w:rsidR="00A63E9C" w:rsidRDefault="00A63E9C" w:rsidP="007A566F">
            <w:pPr>
              <w:pStyle w:val="TableHEADER"/>
            </w:pPr>
            <w:r>
              <w:t>Summary</w:t>
            </w:r>
          </w:p>
        </w:tc>
      </w:tr>
      <w:tr w:rsidR="00CB2295" w14:paraId="6C8C59E5" w14:textId="45D0916E" w:rsidTr="00C119F2">
        <w:trPr>
          <w:cantSplit/>
          <w:trHeight w:val="430"/>
        </w:trPr>
        <w:tc>
          <w:tcPr>
            <w:tcW w:w="1064" w:type="dxa"/>
            <w:vMerge w:val="restart"/>
          </w:tcPr>
          <w:p w14:paraId="3E5FBF14" w14:textId="5409BFA0" w:rsidR="00CB2295" w:rsidRPr="004D7521" w:rsidRDefault="00CB2295" w:rsidP="007A566F">
            <w:pPr>
              <w:pStyle w:val="TableText"/>
            </w:pPr>
            <w:r>
              <w:t>PPM</w:t>
            </w:r>
          </w:p>
        </w:tc>
        <w:tc>
          <w:tcPr>
            <w:tcW w:w="1483" w:type="dxa"/>
          </w:tcPr>
          <w:p w14:paraId="7A3245B1" w14:textId="27A42D36" w:rsidR="00CB2295" w:rsidRPr="00500C23" w:rsidRDefault="00CB2295" w:rsidP="007A566F">
            <w:pPr>
              <w:pStyle w:val="TableText"/>
            </w:pPr>
            <w:r w:rsidRPr="00BF24A1">
              <w:t xml:space="preserve">Azure™ S SR MRI </w:t>
            </w:r>
            <w:proofErr w:type="spellStart"/>
            <w:r w:rsidRPr="00BF24A1">
              <w:t>SureScan</w:t>
            </w:r>
            <w:proofErr w:type="spellEnd"/>
            <w:r w:rsidRPr="00BF24A1">
              <w:t>™ W3SR01</w:t>
            </w:r>
          </w:p>
        </w:tc>
        <w:tc>
          <w:tcPr>
            <w:tcW w:w="1134" w:type="dxa"/>
          </w:tcPr>
          <w:p w14:paraId="58F4B9B2" w14:textId="58C8A256" w:rsidR="00CB2295" w:rsidRPr="00723D4B" w:rsidRDefault="00CB2295" w:rsidP="007A566F">
            <w:pPr>
              <w:pStyle w:val="TableText"/>
            </w:pPr>
            <w:r>
              <w:t>Medtronic</w:t>
            </w:r>
          </w:p>
        </w:tc>
        <w:tc>
          <w:tcPr>
            <w:tcW w:w="4252" w:type="dxa"/>
          </w:tcPr>
          <w:p w14:paraId="5FFF9F3A" w14:textId="09158E1B" w:rsidR="00CB2295" w:rsidRPr="00723D4B" w:rsidRDefault="00140E5B" w:rsidP="007A566F">
            <w:pPr>
              <w:pStyle w:val="TableText"/>
            </w:pPr>
            <w:hyperlink r:id="rId32" w:history="1">
              <w:r w:rsidR="00CB2295" w:rsidRPr="004C394D">
                <w:rPr>
                  <w:rStyle w:val="Hyperlink"/>
                </w:rPr>
                <w:t>https://manuals.medtronic.com/content/dam/emanuals/crdm/M977345A001B_view.pdf</w:t>
              </w:r>
            </w:hyperlink>
          </w:p>
        </w:tc>
        <w:tc>
          <w:tcPr>
            <w:tcW w:w="6015" w:type="dxa"/>
          </w:tcPr>
          <w:p w14:paraId="5EE1D32E" w14:textId="4835D1F0" w:rsidR="00CB2295" w:rsidRDefault="00CB2295" w:rsidP="007A566F">
            <w:pPr>
              <w:pStyle w:val="TableText"/>
            </w:pPr>
            <w:r>
              <w:t xml:space="preserve">As </w:t>
            </w:r>
            <w:r w:rsidRPr="00AD71AC">
              <w:t xml:space="preserve">3 months </w:t>
            </w:r>
            <w:r>
              <w:t xml:space="preserve">is the </w:t>
            </w:r>
            <w:r w:rsidRPr="00AD71AC">
              <w:t>recommended follow-up interval</w:t>
            </w:r>
            <w:r>
              <w:t xml:space="preserve"> published in local and international clinical guidelines</w:t>
            </w:r>
            <w:r w:rsidRPr="00AD71AC">
              <w:t xml:space="preserve">, </w:t>
            </w:r>
            <w:r w:rsidR="00C24274">
              <w:t>Medtronic</w:t>
            </w:r>
            <w:r w:rsidR="00C24274" w:rsidRPr="00AD71AC">
              <w:t xml:space="preserve"> </w:t>
            </w:r>
            <w:r w:rsidRPr="00AD71AC">
              <w:t>products are designed to provide at least 3 months between RRT</w:t>
            </w:r>
            <w:r>
              <w:t xml:space="preserve"> </w:t>
            </w:r>
            <w:r w:rsidRPr="00AD71AC">
              <w:t>and EOS</w:t>
            </w:r>
            <w:r>
              <w:t>.</w:t>
            </w:r>
          </w:p>
        </w:tc>
      </w:tr>
      <w:tr w:rsidR="00CB2295" w14:paraId="51C58EDE" w14:textId="77777777" w:rsidTr="00C119F2">
        <w:trPr>
          <w:cantSplit/>
          <w:trHeight w:val="430"/>
        </w:trPr>
        <w:tc>
          <w:tcPr>
            <w:tcW w:w="1064" w:type="dxa"/>
            <w:vMerge/>
          </w:tcPr>
          <w:p w14:paraId="6BC6B2F4" w14:textId="77777777" w:rsidR="00CB2295" w:rsidRDefault="00CB2295" w:rsidP="00CD755E">
            <w:pPr>
              <w:pStyle w:val="TableText"/>
            </w:pPr>
          </w:p>
        </w:tc>
        <w:tc>
          <w:tcPr>
            <w:tcW w:w="1483" w:type="dxa"/>
          </w:tcPr>
          <w:p w14:paraId="40CC3839" w14:textId="443F9517" w:rsidR="00CB2295" w:rsidRPr="00BF24A1" w:rsidRDefault="00CB2295" w:rsidP="00CD755E">
            <w:pPr>
              <w:pStyle w:val="TableText"/>
            </w:pPr>
            <w:proofErr w:type="spellStart"/>
            <w:r>
              <w:t>Assurity</w:t>
            </w:r>
            <w:proofErr w:type="spellEnd"/>
            <w:r>
              <w:t xml:space="preserve"> MRI</w:t>
            </w:r>
          </w:p>
        </w:tc>
        <w:tc>
          <w:tcPr>
            <w:tcW w:w="1134" w:type="dxa"/>
          </w:tcPr>
          <w:p w14:paraId="7595A6AA" w14:textId="0C99AFD3" w:rsidR="00CB2295" w:rsidRDefault="00CB2295" w:rsidP="00CD755E">
            <w:pPr>
              <w:pStyle w:val="TableText"/>
            </w:pPr>
            <w:r>
              <w:t>Abbott Medical*</w:t>
            </w:r>
          </w:p>
        </w:tc>
        <w:tc>
          <w:tcPr>
            <w:tcW w:w="4252" w:type="dxa"/>
          </w:tcPr>
          <w:p w14:paraId="0927BE4C" w14:textId="54C2A25C" w:rsidR="003A10C6" w:rsidRDefault="00140E5B" w:rsidP="00CD755E">
            <w:pPr>
              <w:pStyle w:val="TableText"/>
            </w:pPr>
            <w:hyperlink r:id="rId33" w:history="1">
              <w:r w:rsidR="003A10C6" w:rsidRPr="001C66CB">
                <w:rPr>
                  <w:rStyle w:val="Hyperlink"/>
                </w:rPr>
                <w:t>https://manuals.sjm.com/Search-Form?re=North-America&amp;cc=US&amp;ln=EN&amp;ct=professional&amp;qry=Assurity&amp;ipp=10</w:t>
              </w:r>
            </w:hyperlink>
            <w:r w:rsidR="003A10C6">
              <w:t xml:space="preserve"> </w:t>
            </w:r>
          </w:p>
        </w:tc>
        <w:tc>
          <w:tcPr>
            <w:tcW w:w="6015" w:type="dxa"/>
          </w:tcPr>
          <w:p w14:paraId="54BC2ADF" w14:textId="1D553F43" w:rsidR="00CB2295" w:rsidRDefault="002943CF" w:rsidP="00A14903">
            <w:pPr>
              <w:pStyle w:val="TableText"/>
            </w:pPr>
            <w:r>
              <w:t>Instruction for use describes the o</w:t>
            </w:r>
            <w:r w:rsidR="00CB2295">
              <w:t xml:space="preserve">ptional pre-implant testing </w:t>
            </w:r>
            <w:r w:rsidR="00A14903">
              <w:t>and d</w:t>
            </w:r>
            <w:r w:rsidR="00CB2295">
              <w:t xml:space="preserve">evice programming </w:t>
            </w:r>
            <w:r w:rsidR="00A14903">
              <w:t>needs. Abbott</w:t>
            </w:r>
            <w:r w:rsidR="00CB2295">
              <w:t xml:space="preserve"> recommends that device check frequency should be determined by a </w:t>
            </w:r>
            <w:r w:rsidR="00374E1C">
              <w:t>patient</w:t>
            </w:r>
            <w:r w:rsidR="00CB2295">
              <w:t xml:space="preserve"> treating clinician according to that patient’s needs.</w:t>
            </w:r>
          </w:p>
        </w:tc>
      </w:tr>
      <w:tr w:rsidR="00CB2295" w14:paraId="07F5331F" w14:textId="77777777" w:rsidTr="00C119F2">
        <w:trPr>
          <w:cantSplit/>
          <w:trHeight w:val="430"/>
        </w:trPr>
        <w:tc>
          <w:tcPr>
            <w:tcW w:w="1064" w:type="dxa"/>
            <w:vMerge/>
          </w:tcPr>
          <w:p w14:paraId="5EA263CD" w14:textId="77777777" w:rsidR="00CB2295" w:rsidRDefault="00CB2295" w:rsidP="007A566F">
            <w:pPr>
              <w:pStyle w:val="TableText"/>
            </w:pPr>
          </w:p>
        </w:tc>
        <w:tc>
          <w:tcPr>
            <w:tcW w:w="1483" w:type="dxa"/>
          </w:tcPr>
          <w:p w14:paraId="16DB9DD8" w14:textId="24923181" w:rsidR="00CB2295" w:rsidRPr="00BF24A1" w:rsidRDefault="00891E61" w:rsidP="007A566F">
            <w:pPr>
              <w:pStyle w:val="TableText"/>
            </w:pPr>
            <w:proofErr w:type="spellStart"/>
            <w:r>
              <w:t>Edora</w:t>
            </w:r>
            <w:proofErr w:type="spellEnd"/>
            <w:r>
              <w:t xml:space="preserve"> 8 </w:t>
            </w:r>
            <w:proofErr w:type="spellStart"/>
            <w:r>
              <w:t>ProMRI</w:t>
            </w:r>
            <w:proofErr w:type="spellEnd"/>
          </w:p>
        </w:tc>
        <w:tc>
          <w:tcPr>
            <w:tcW w:w="1134" w:type="dxa"/>
          </w:tcPr>
          <w:p w14:paraId="0243304E" w14:textId="340B6B57" w:rsidR="00CB2295" w:rsidRDefault="00CB2295" w:rsidP="007A566F">
            <w:pPr>
              <w:pStyle w:val="TableText"/>
            </w:pPr>
            <w:r>
              <w:t>Biotronik</w:t>
            </w:r>
          </w:p>
        </w:tc>
        <w:tc>
          <w:tcPr>
            <w:tcW w:w="4252" w:type="dxa"/>
          </w:tcPr>
          <w:p w14:paraId="66A0C2BA" w14:textId="270418BE" w:rsidR="00CB2295" w:rsidRDefault="00140E5B" w:rsidP="007A566F">
            <w:pPr>
              <w:pStyle w:val="TableText"/>
            </w:pPr>
            <w:hyperlink r:id="rId34" w:history="1">
              <w:r w:rsidR="009666A8" w:rsidRPr="001C66CB">
                <w:rPr>
                  <w:rStyle w:val="Hyperlink"/>
                </w:rPr>
                <w:t>https://manuals.biotronik.com/emanuals-professionals/?country=AU&amp;productGroup=Pacemaker&amp;product=Pacemaker/Edora/Edora_AU</w:t>
              </w:r>
            </w:hyperlink>
            <w:r w:rsidR="009666A8">
              <w:t xml:space="preserve"> </w:t>
            </w:r>
          </w:p>
        </w:tc>
        <w:tc>
          <w:tcPr>
            <w:tcW w:w="6015" w:type="dxa"/>
          </w:tcPr>
          <w:p w14:paraId="405B41B9" w14:textId="3FCCCD06" w:rsidR="00CB2295" w:rsidRDefault="00BE63B8" w:rsidP="007A566F">
            <w:pPr>
              <w:pStyle w:val="TableText"/>
            </w:pPr>
            <w:r>
              <w:t>Following the lead in</w:t>
            </w:r>
            <w:r w:rsidR="00A14903">
              <w:t xml:space="preserve"> </w:t>
            </w:r>
            <w:r>
              <w:t>growth phase, approximately 3 months after implantation, the first follow-up should be carried out by the physician using the programmer (in-office follow-up).</w:t>
            </w:r>
            <w:r w:rsidR="007A54B8">
              <w:t xml:space="preserve"> The next in-office follow-up should be carried out once a year and no later than 12 months after the last in-office follow-up</w:t>
            </w:r>
            <w:r w:rsidR="005A6E9A">
              <w:t xml:space="preserve">. </w:t>
            </w:r>
            <w:r w:rsidR="00DF5BC0">
              <w:t xml:space="preserve">Home monitoring </w:t>
            </w:r>
            <w:r w:rsidR="00D405E5">
              <w:t>can replace the in</w:t>
            </w:r>
            <w:r w:rsidR="00C16532">
              <w:t>-</w:t>
            </w:r>
            <w:r w:rsidR="00D405E5">
              <w:t>office check</w:t>
            </w:r>
            <w:r w:rsidR="00C16532">
              <w:t>-</w:t>
            </w:r>
            <w:r w:rsidR="00D405E5">
              <w:t>up under certain circumstances.</w:t>
            </w:r>
          </w:p>
        </w:tc>
      </w:tr>
      <w:tr w:rsidR="00CB2295" w14:paraId="1D0E44C9" w14:textId="77777777" w:rsidTr="00C119F2">
        <w:trPr>
          <w:cantSplit/>
          <w:trHeight w:val="430"/>
        </w:trPr>
        <w:tc>
          <w:tcPr>
            <w:tcW w:w="1064" w:type="dxa"/>
            <w:vMerge/>
          </w:tcPr>
          <w:p w14:paraId="66FC2E26" w14:textId="77777777" w:rsidR="00CB2295" w:rsidRDefault="00CB2295" w:rsidP="007A566F">
            <w:pPr>
              <w:pStyle w:val="TableText"/>
            </w:pPr>
          </w:p>
        </w:tc>
        <w:tc>
          <w:tcPr>
            <w:tcW w:w="1483" w:type="dxa"/>
          </w:tcPr>
          <w:p w14:paraId="73836708" w14:textId="14554812" w:rsidR="00CB2295" w:rsidRPr="00BF24A1" w:rsidRDefault="002F41A5" w:rsidP="007A566F">
            <w:pPr>
              <w:pStyle w:val="TableText"/>
            </w:pPr>
            <w:proofErr w:type="spellStart"/>
            <w:r>
              <w:t>Alizea</w:t>
            </w:r>
            <w:proofErr w:type="spellEnd"/>
            <w:r>
              <w:t xml:space="preserve"> </w:t>
            </w:r>
            <w:r w:rsidR="00B678B6">
              <w:t>SR and DR PPMs</w:t>
            </w:r>
          </w:p>
        </w:tc>
        <w:tc>
          <w:tcPr>
            <w:tcW w:w="1134" w:type="dxa"/>
          </w:tcPr>
          <w:p w14:paraId="13149F16" w14:textId="30D6D76B" w:rsidR="00CB2295" w:rsidRDefault="00CB2295" w:rsidP="007A566F">
            <w:pPr>
              <w:pStyle w:val="TableText"/>
            </w:pPr>
            <w:r>
              <w:t>MicroPort</w:t>
            </w:r>
          </w:p>
        </w:tc>
        <w:tc>
          <w:tcPr>
            <w:tcW w:w="4252" w:type="dxa"/>
          </w:tcPr>
          <w:p w14:paraId="1927C82A" w14:textId="08B999C9" w:rsidR="00CB2295" w:rsidRDefault="00140E5B" w:rsidP="007A566F">
            <w:pPr>
              <w:pStyle w:val="TableText"/>
            </w:pPr>
            <w:hyperlink r:id="rId35" w:history="1">
              <w:r w:rsidR="009666A8" w:rsidRPr="001C66CB">
                <w:rPr>
                  <w:rStyle w:val="Hyperlink"/>
                </w:rPr>
                <w:t>https://fccid.io/YSG1311/User-Manual/Manual-20200710-184202-UA10414A-user-4860490</w:t>
              </w:r>
            </w:hyperlink>
            <w:r w:rsidR="009666A8">
              <w:t xml:space="preserve"> </w:t>
            </w:r>
          </w:p>
        </w:tc>
        <w:tc>
          <w:tcPr>
            <w:tcW w:w="6015" w:type="dxa"/>
          </w:tcPr>
          <w:p w14:paraId="2636BD70" w14:textId="2B46203B" w:rsidR="00CB2295" w:rsidRDefault="00EF295F" w:rsidP="007A566F">
            <w:pPr>
              <w:pStyle w:val="TableText"/>
            </w:pPr>
            <w:r>
              <w:t xml:space="preserve">Annual physician </w:t>
            </w:r>
            <w:r w:rsidR="0065289E">
              <w:t>check-ups</w:t>
            </w:r>
            <w:r>
              <w:t xml:space="preserve"> are recommended with </w:t>
            </w:r>
            <w:r w:rsidR="00261A54">
              <w:t xml:space="preserve">check-ups reduced to three months </w:t>
            </w:r>
            <w:r w:rsidR="000F7CF8">
              <w:t>when the progra</w:t>
            </w:r>
            <w:r w:rsidR="00FB06D6">
              <w:t xml:space="preserve">mmer is less </w:t>
            </w:r>
            <w:r w:rsidR="00CD4535">
              <w:t>than</w:t>
            </w:r>
            <w:r w:rsidR="00FB06D6">
              <w:t xml:space="preserve"> or equal to 1 months</w:t>
            </w:r>
            <w:r w:rsidR="00E62FB3">
              <w:t>.</w:t>
            </w:r>
            <w:r w:rsidR="00FB06D6">
              <w:t xml:space="preserve"> </w:t>
            </w:r>
          </w:p>
        </w:tc>
      </w:tr>
      <w:tr w:rsidR="00CB2295" w14:paraId="4EA78892" w14:textId="77777777" w:rsidTr="00C119F2">
        <w:trPr>
          <w:cantSplit/>
          <w:trHeight w:val="430"/>
        </w:trPr>
        <w:tc>
          <w:tcPr>
            <w:tcW w:w="1064" w:type="dxa"/>
            <w:vMerge/>
          </w:tcPr>
          <w:p w14:paraId="1FC7DC25" w14:textId="77777777" w:rsidR="00CB2295" w:rsidRDefault="00CB2295" w:rsidP="007A566F">
            <w:pPr>
              <w:pStyle w:val="TableText"/>
            </w:pPr>
          </w:p>
        </w:tc>
        <w:tc>
          <w:tcPr>
            <w:tcW w:w="1483" w:type="dxa"/>
          </w:tcPr>
          <w:p w14:paraId="5155340F" w14:textId="2A171F78" w:rsidR="00CB2295" w:rsidRPr="00BF24A1" w:rsidRDefault="00B33ABA" w:rsidP="007A566F">
            <w:pPr>
              <w:pStyle w:val="TableText"/>
            </w:pPr>
            <w:r>
              <w:t>Manual covers all Boston Scientific PPMs</w:t>
            </w:r>
          </w:p>
        </w:tc>
        <w:tc>
          <w:tcPr>
            <w:tcW w:w="1134" w:type="dxa"/>
          </w:tcPr>
          <w:p w14:paraId="4CBAFB44" w14:textId="6339650F" w:rsidR="00CB2295" w:rsidRDefault="00CB2295" w:rsidP="007A566F">
            <w:pPr>
              <w:pStyle w:val="TableText"/>
            </w:pPr>
            <w:r>
              <w:t>Boston Scientific</w:t>
            </w:r>
          </w:p>
        </w:tc>
        <w:tc>
          <w:tcPr>
            <w:tcW w:w="4252" w:type="dxa"/>
          </w:tcPr>
          <w:p w14:paraId="3C46350C" w14:textId="7B345061" w:rsidR="00CB2295" w:rsidRDefault="00140E5B" w:rsidP="007A566F">
            <w:pPr>
              <w:pStyle w:val="TableText"/>
            </w:pPr>
            <w:hyperlink r:id="rId36" w:history="1">
              <w:r w:rsidR="002F63B6">
                <w:rPr>
                  <w:rStyle w:val="Hyperlink"/>
                </w:rPr>
                <w:t>359251-003_Brady_Pacer_PTM_en-AUS_S.pdf (bostonscientific.com)</w:t>
              </w:r>
            </w:hyperlink>
          </w:p>
        </w:tc>
        <w:tc>
          <w:tcPr>
            <w:tcW w:w="6015" w:type="dxa"/>
          </w:tcPr>
          <w:p w14:paraId="6C6DE2ED" w14:textId="5B31EF81" w:rsidR="00CB2295" w:rsidRDefault="008407EC" w:rsidP="007A566F">
            <w:pPr>
              <w:pStyle w:val="TableText"/>
            </w:pPr>
            <w:r>
              <w:t xml:space="preserve">Device should be </w:t>
            </w:r>
            <w:r w:rsidR="0017353A">
              <w:t>foll</w:t>
            </w:r>
            <w:r w:rsidR="00E56336">
              <w:t xml:space="preserve">owed up one month after discharge and then annually </w:t>
            </w:r>
            <w:r w:rsidR="008A254F">
              <w:t>while supplemented by remote monitoring. Check</w:t>
            </w:r>
            <w:r w:rsidR="00F53F09">
              <w:t>-</w:t>
            </w:r>
            <w:r w:rsidR="008A254F">
              <w:t xml:space="preserve">ups should occur every three months </w:t>
            </w:r>
            <w:r w:rsidR="003621E3">
              <w:t>once it enters</w:t>
            </w:r>
            <w:r w:rsidR="008A254F">
              <w:t xml:space="preserve"> the </w:t>
            </w:r>
            <w:r w:rsidR="003621E3">
              <w:t>final year</w:t>
            </w:r>
            <w:r w:rsidR="008A254F">
              <w:t xml:space="preserve"> of </w:t>
            </w:r>
            <w:r w:rsidR="003621E3">
              <w:t>function</w:t>
            </w:r>
            <w:r w:rsidR="00E62FB3">
              <w:t>.</w:t>
            </w:r>
          </w:p>
        </w:tc>
      </w:tr>
      <w:tr w:rsidR="00CB2295" w14:paraId="4857A326" w14:textId="5C61E4AA" w:rsidTr="00C119F2">
        <w:trPr>
          <w:cantSplit/>
          <w:trHeight w:val="70"/>
        </w:trPr>
        <w:tc>
          <w:tcPr>
            <w:tcW w:w="1064" w:type="dxa"/>
            <w:vMerge w:val="restart"/>
          </w:tcPr>
          <w:p w14:paraId="5F61A09F" w14:textId="5F174705" w:rsidR="00CB2295" w:rsidRPr="00FF0CD0" w:rsidRDefault="00CB2295" w:rsidP="007A566F">
            <w:pPr>
              <w:pStyle w:val="TableText"/>
            </w:pPr>
            <w:r w:rsidRPr="00FF0CD0">
              <w:t>ICD</w:t>
            </w:r>
          </w:p>
        </w:tc>
        <w:tc>
          <w:tcPr>
            <w:tcW w:w="1483" w:type="dxa"/>
          </w:tcPr>
          <w:p w14:paraId="3F5BEC79" w14:textId="43F91399" w:rsidR="00CB2295" w:rsidRPr="00056995" w:rsidRDefault="00CB2295" w:rsidP="007A566F">
            <w:pPr>
              <w:pStyle w:val="TableText"/>
            </w:pPr>
            <w:proofErr w:type="spellStart"/>
            <w:r w:rsidRPr="00BC354B">
              <w:t>Visia</w:t>
            </w:r>
            <w:proofErr w:type="spellEnd"/>
            <w:r w:rsidRPr="00BC354B">
              <w:t xml:space="preserve"> AF MRI™ S VR </w:t>
            </w:r>
            <w:proofErr w:type="spellStart"/>
            <w:r w:rsidRPr="00BC354B">
              <w:t>SureScan</w:t>
            </w:r>
            <w:proofErr w:type="spellEnd"/>
            <w:r w:rsidRPr="00BC354B">
              <w:t>™ DVFC3D4</w:t>
            </w:r>
          </w:p>
        </w:tc>
        <w:tc>
          <w:tcPr>
            <w:tcW w:w="1134" w:type="dxa"/>
          </w:tcPr>
          <w:p w14:paraId="74AADE89" w14:textId="6FB923CC" w:rsidR="00CB2295" w:rsidRPr="00723D4B" w:rsidRDefault="00CB2295" w:rsidP="007A566F">
            <w:pPr>
              <w:pStyle w:val="TableText"/>
            </w:pPr>
            <w:r>
              <w:t>Medtronic</w:t>
            </w:r>
          </w:p>
        </w:tc>
        <w:tc>
          <w:tcPr>
            <w:tcW w:w="4252" w:type="dxa"/>
          </w:tcPr>
          <w:p w14:paraId="3CEC17BE" w14:textId="57847F7F" w:rsidR="00CB2295" w:rsidRPr="00723D4B" w:rsidRDefault="00140E5B" w:rsidP="007A566F">
            <w:pPr>
              <w:pStyle w:val="TableText"/>
            </w:pPr>
            <w:hyperlink r:id="rId37" w:history="1">
              <w:r w:rsidR="00CB2295" w:rsidRPr="004C394D">
                <w:rPr>
                  <w:rStyle w:val="Hyperlink"/>
                </w:rPr>
                <w:t>https://manuals.medtronic.com/content/dam/emanuals/crdm/M980312A001A_view.pdf</w:t>
              </w:r>
            </w:hyperlink>
          </w:p>
        </w:tc>
        <w:tc>
          <w:tcPr>
            <w:tcW w:w="6015" w:type="dxa"/>
          </w:tcPr>
          <w:p w14:paraId="09AD8CC7" w14:textId="083E0B5A" w:rsidR="00CB2295" w:rsidRDefault="00CB2295" w:rsidP="007A566F">
            <w:pPr>
              <w:pStyle w:val="TableText"/>
            </w:pPr>
            <w:r>
              <w:t xml:space="preserve">As </w:t>
            </w:r>
            <w:r w:rsidRPr="00AD71AC">
              <w:t xml:space="preserve">3 months </w:t>
            </w:r>
            <w:r>
              <w:t xml:space="preserve">is the </w:t>
            </w:r>
            <w:r w:rsidRPr="00AD71AC">
              <w:t>recommended follow-up interval</w:t>
            </w:r>
            <w:r>
              <w:t xml:space="preserve"> published in local and international clinical guidelines</w:t>
            </w:r>
            <w:r w:rsidRPr="00AD71AC">
              <w:t xml:space="preserve">, </w:t>
            </w:r>
            <w:r w:rsidR="00C24274">
              <w:t>Medtronic</w:t>
            </w:r>
            <w:r w:rsidR="00C24274" w:rsidRPr="00AD71AC">
              <w:t xml:space="preserve"> </w:t>
            </w:r>
            <w:r w:rsidRPr="00AD71AC">
              <w:t>products are designed to provide at least 3 months between RRT</w:t>
            </w:r>
            <w:r>
              <w:t xml:space="preserve"> </w:t>
            </w:r>
            <w:r w:rsidRPr="00AD71AC">
              <w:t>and EOS</w:t>
            </w:r>
            <w:r>
              <w:t>.</w:t>
            </w:r>
          </w:p>
        </w:tc>
      </w:tr>
      <w:tr w:rsidR="00CB2295" w14:paraId="5DB571FF" w14:textId="77777777" w:rsidTr="00C119F2">
        <w:trPr>
          <w:cantSplit/>
          <w:trHeight w:val="70"/>
        </w:trPr>
        <w:tc>
          <w:tcPr>
            <w:tcW w:w="1064" w:type="dxa"/>
            <w:vMerge/>
          </w:tcPr>
          <w:p w14:paraId="665D3FD3" w14:textId="77777777" w:rsidR="00CB2295" w:rsidRPr="00FF0CD0" w:rsidRDefault="00CB2295" w:rsidP="00C23A71">
            <w:pPr>
              <w:pStyle w:val="TableText"/>
            </w:pPr>
          </w:p>
        </w:tc>
        <w:tc>
          <w:tcPr>
            <w:tcW w:w="1483" w:type="dxa"/>
          </w:tcPr>
          <w:p w14:paraId="2266641C" w14:textId="1CD41CD2" w:rsidR="00CB2295" w:rsidRPr="00BC354B" w:rsidRDefault="00CB2295" w:rsidP="00C23A71">
            <w:pPr>
              <w:pStyle w:val="TableText"/>
            </w:pPr>
            <w:r>
              <w:t>Gallant</w:t>
            </w:r>
          </w:p>
        </w:tc>
        <w:tc>
          <w:tcPr>
            <w:tcW w:w="1134" w:type="dxa"/>
          </w:tcPr>
          <w:p w14:paraId="4D1B5393" w14:textId="2746B1F5" w:rsidR="00CB2295" w:rsidRDefault="00CB2295" w:rsidP="00C23A71">
            <w:pPr>
              <w:pStyle w:val="TableText"/>
            </w:pPr>
            <w:r>
              <w:t>Abbott Medical*</w:t>
            </w:r>
          </w:p>
        </w:tc>
        <w:tc>
          <w:tcPr>
            <w:tcW w:w="4252" w:type="dxa"/>
          </w:tcPr>
          <w:p w14:paraId="2C61FA3B" w14:textId="4E5888D7" w:rsidR="00CB2295" w:rsidRDefault="00140E5B" w:rsidP="00C23A71">
            <w:pPr>
              <w:pStyle w:val="TableText"/>
            </w:pPr>
            <w:hyperlink r:id="rId38" w:history="1">
              <w:r w:rsidR="00364750" w:rsidRPr="001C66CB">
                <w:rPr>
                  <w:rStyle w:val="Hyperlink"/>
                </w:rPr>
                <w:t>https://manuals.sjm.com/Search-Form?re=North-America&amp;cc=US&amp;ln=EN&amp;ct=professional&amp;qry=Gallant&amp;ipp=10</w:t>
              </w:r>
            </w:hyperlink>
            <w:r w:rsidR="00364750">
              <w:t xml:space="preserve"> </w:t>
            </w:r>
          </w:p>
        </w:tc>
        <w:tc>
          <w:tcPr>
            <w:tcW w:w="6015" w:type="dxa"/>
          </w:tcPr>
          <w:p w14:paraId="45C97C61" w14:textId="25BE14E3" w:rsidR="00CB2295" w:rsidRDefault="00CB2295" w:rsidP="00C119F2">
            <w:pPr>
              <w:pStyle w:val="TableText"/>
            </w:pPr>
            <w:r>
              <w:t xml:space="preserve">Testing at the time of implant and before hospital discharge is described in the </w:t>
            </w:r>
            <w:r w:rsidR="00C119F2">
              <w:t>instructions for use</w:t>
            </w:r>
            <w:r>
              <w:t>.</w:t>
            </w:r>
            <w:r w:rsidR="00C119F2">
              <w:t xml:space="preserve"> </w:t>
            </w:r>
            <w:r>
              <w:t xml:space="preserve">Abbott recommends that device check frequency should be determined by a </w:t>
            </w:r>
            <w:r w:rsidR="00374E1C">
              <w:t>patient</w:t>
            </w:r>
            <w:r>
              <w:t xml:space="preserve"> treating clinician according to that patient’s needs</w:t>
            </w:r>
            <w:r w:rsidR="00E62FB3">
              <w:t>.</w:t>
            </w:r>
          </w:p>
        </w:tc>
      </w:tr>
      <w:tr w:rsidR="00CB2295" w14:paraId="700420AB" w14:textId="77777777" w:rsidTr="00C119F2">
        <w:trPr>
          <w:cantSplit/>
          <w:trHeight w:val="70"/>
        </w:trPr>
        <w:tc>
          <w:tcPr>
            <w:tcW w:w="1064" w:type="dxa"/>
            <w:vMerge/>
          </w:tcPr>
          <w:p w14:paraId="2140B318" w14:textId="77777777" w:rsidR="00CB2295" w:rsidRPr="00FF0CD0" w:rsidRDefault="00CB2295" w:rsidP="007A566F">
            <w:pPr>
              <w:pStyle w:val="TableText"/>
            </w:pPr>
          </w:p>
        </w:tc>
        <w:tc>
          <w:tcPr>
            <w:tcW w:w="1483" w:type="dxa"/>
          </w:tcPr>
          <w:p w14:paraId="4A236720" w14:textId="542D3EB2" w:rsidR="00CB2295" w:rsidRPr="00BC354B" w:rsidRDefault="0012004B" w:rsidP="007A566F">
            <w:pPr>
              <w:pStyle w:val="TableText"/>
            </w:pPr>
            <w:proofErr w:type="spellStart"/>
            <w:r>
              <w:t>Ilesto</w:t>
            </w:r>
            <w:proofErr w:type="spellEnd"/>
            <w:r>
              <w:t xml:space="preserve"> 5/7 </w:t>
            </w:r>
            <w:proofErr w:type="spellStart"/>
            <w:r>
              <w:t>ProMRI</w:t>
            </w:r>
            <w:proofErr w:type="spellEnd"/>
          </w:p>
        </w:tc>
        <w:tc>
          <w:tcPr>
            <w:tcW w:w="1134" w:type="dxa"/>
          </w:tcPr>
          <w:p w14:paraId="4B38146F" w14:textId="3521C811" w:rsidR="00CB2295" w:rsidRDefault="00CB2295" w:rsidP="007A566F">
            <w:pPr>
              <w:pStyle w:val="TableText"/>
            </w:pPr>
            <w:r>
              <w:t>Biotronik</w:t>
            </w:r>
          </w:p>
        </w:tc>
        <w:tc>
          <w:tcPr>
            <w:tcW w:w="4252" w:type="dxa"/>
          </w:tcPr>
          <w:p w14:paraId="4174D00C" w14:textId="17BD716E" w:rsidR="00CB2295" w:rsidRDefault="00140E5B" w:rsidP="007A566F">
            <w:pPr>
              <w:pStyle w:val="TableText"/>
            </w:pPr>
            <w:hyperlink r:id="rId39" w:history="1">
              <w:r w:rsidR="009666A8" w:rsidRPr="001C66CB">
                <w:rPr>
                  <w:rStyle w:val="Hyperlink"/>
                </w:rPr>
                <w:t>https://manuals.biotronik.com/emanuals-professionals/?country=AU&amp;productGroup=Icd&amp;product=Icd/Ilesto/Ilesto_add</w:t>
              </w:r>
            </w:hyperlink>
            <w:r w:rsidR="009666A8">
              <w:t xml:space="preserve"> </w:t>
            </w:r>
          </w:p>
        </w:tc>
        <w:tc>
          <w:tcPr>
            <w:tcW w:w="6015" w:type="dxa"/>
          </w:tcPr>
          <w:p w14:paraId="395E4183" w14:textId="4F462C8C" w:rsidR="00CB2295" w:rsidRDefault="00C16532" w:rsidP="00997AF1">
            <w:pPr>
              <w:pStyle w:val="TableText"/>
            </w:pPr>
            <w:r w:rsidRPr="00C16532">
              <w:t>Following the lead in</w:t>
            </w:r>
            <w:r w:rsidR="00A14903">
              <w:t xml:space="preserve"> </w:t>
            </w:r>
            <w:r w:rsidRPr="00C16532">
              <w:t>growth phase, approximately 3 months after implantation, the first follow-up should be carried out by the physician using the programmer (in-office follow-up). The next in-office follow-up should be carried out once a year and no later than 12 months after the last in-office follow-up. Home monitoring can replace the in</w:t>
            </w:r>
            <w:r>
              <w:t>-</w:t>
            </w:r>
            <w:r w:rsidRPr="00C16532">
              <w:t>office check-up under certain circumstances.</w:t>
            </w:r>
          </w:p>
        </w:tc>
      </w:tr>
      <w:tr w:rsidR="00CB2295" w14:paraId="6F20D64D" w14:textId="77777777" w:rsidTr="00C119F2">
        <w:trPr>
          <w:cantSplit/>
          <w:trHeight w:val="70"/>
        </w:trPr>
        <w:tc>
          <w:tcPr>
            <w:tcW w:w="1064" w:type="dxa"/>
            <w:vMerge/>
          </w:tcPr>
          <w:p w14:paraId="2C263BDA" w14:textId="77777777" w:rsidR="00CB2295" w:rsidRPr="00FF0CD0" w:rsidRDefault="00CB2295" w:rsidP="007A566F">
            <w:pPr>
              <w:pStyle w:val="TableText"/>
            </w:pPr>
          </w:p>
        </w:tc>
        <w:tc>
          <w:tcPr>
            <w:tcW w:w="1483" w:type="dxa"/>
          </w:tcPr>
          <w:p w14:paraId="51D2D7DC" w14:textId="080645BA" w:rsidR="00CB2295" w:rsidRPr="00BC354B" w:rsidRDefault="007C6012" w:rsidP="007A566F">
            <w:pPr>
              <w:pStyle w:val="TableText"/>
            </w:pPr>
            <w:proofErr w:type="spellStart"/>
            <w:r>
              <w:t>Platinium</w:t>
            </w:r>
            <w:proofErr w:type="spellEnd"/>
            <w:r>
              <w:t xml:space="preserve"> </w:t>
            </w:r>
            <w:r w:rsidR="00880030">
              <w:t>DR ICD</w:t>
            </w:r>
          </w:p>
        </w:tc>
        <w:tc>
          <w:tcPr>
            <w:tcW w:w="1134" w:type="dxa"/>
          </w:tcPr>
          <w:p w14:paraId="20AFFF92" w14:textId="3D12E5CF" w:rsidR="00CB2295" w:rsidRDefault="00CB2295" w:rsidP="007A566F">
            <w:pPr>
              <w:pStyle w:val="TableText"/>
            </w:pPr>
            <w:r>
              <w:t>MicroPort</w:t>
            </w:r>
          </w:p>
        </w:tc>
        <w:tc>
          <w:tcPr>
            <w:tcW w:w="4252" w:type="dxa"/>
          </w:tcPr>
          <w:p w14:paraId="1AEC460E" w14:textId="2CD357CC" w:rsidR="00CB2295" w:rsidRDefault="00140E5B" w:rsidP="007A566F">
            <w:pPr>
              <w:pStyle w:val="TableText"/>
            </w:pPr>
            <w:hyperlink r:id="rId40" w:history="1">
              <w:r w:rsidR="009666A8" w:rsidRPr="001C66CB">
                <w:rPr>
                  <w:rStyle w:val="Hyperlink"/>
                </w:rPr>
                <w:t>https://www.microportmanuals.com/flipbook/PDF-1209861/platinium-dr.html</w:t>
              </w:r>
            </w:hyperlink>
            <w:r w:rsidR="009666A8">
              <w:t xml:space="preserve"> </w:t>
            </w:r>
          </w:p>
        </w:tc>
        <w:tc>
          <w:tcPr>
            <w:tcW w:w="6015" w:type="dxa"/>
          </w:tcPr>
          <w:p w14:paraId="75483B88" w14:textId="083406F5" w:rsidR="00CB2295" w:rsidRDefault="002F1231" w:rsidP="00997AF1">
            <w:pPr>
              <w:pStyle w:val="TableText"/>
            </w:pPr>
            <w:r>
              <w:t xml:space="preserve">It is recommended that </w:t>
            </w:r>
            <w:r w:rsidR="00D20DF4">
              <w:t xml:space="preserve">a routine follow-up </w:t>
            </w:r>
            <w:r w:rsidR="00792585">
              <w:t xml:space="preserve">examination be done one month after discharge and then every three months until </w:t>
            </w:r>
            <w:r w:rsidR="002913D1">
              <w:t>the device nears the replacement date</w:t>
            </w:r>
            <w:r w:rsidR="00E62FB3">
              <w:t>.</w:t>
            </w:r>
            <w:r w:rsidR="002913D1">
              <w:t xml:space="preserve"> </w:t>
            </w:r>
          </w:p>
        </w:tc>
      </w:tr>
      <w:tr w:rsidR="00CB2295" w14:paraId="0F0CAA09" w14:textId="77777777" w:rsidTr="00C119F2">
        <w:trPr>
          <w:cantSplit/>
          <w:trHeight w:val="70"/>
        </w:trPr>
        <w:tc>
          <w:tcPr>
            <w:tcW w:w="1064" w:type="dxa"/>
            <w:vMerge/>
          </w:tcPr>
          <w:p w14:paraId="3F5714DD" w14:textId="77777777" w:rsidR="00CB2295" w:rsidRPr="00FF0CD0" w:rsidRDefault="00CB2295" w:rsidP="007A566F">
            <w:pPr>
              <w:pStyle w:val="TableText"/>
            </w:pPr>
          </w:p>
        </w:tc>
        <w:tc>
          <w:tcPr>
            <w:tcW w:w="1483" w:type="dxa"/>
          </w:tcPr>
          <w:p w14:paraId="0AC834DC" w14:textId="26E0B8E0" w:rsidR="00CB2295" w:rsidRPr="00BC354B" w:rsidRDefault="004D316C" w:rsidP="007A566F">
            <w:pPr>
              <w:pStyle w:val="TableText"/>
            </w:pPr>
            <w:r>
              <w:t>Emblem S-ICD</w:t>
            </w:r>
          </w:p>
        </w:tc>
        <w:tc>
          <w:tcPr>
            <w:tcW w:w="1134" w:type="dxa"/>
          </w:tcPr>
          <w:p w14:paraId="3DA095D8" w14:textId="2BE6DF32" w:rsidR="00CB2295" w:rsidRDefault="00CB2295" w:rsidP="007A566F">
            <w:pPr>
              <w:pStyle w:val="TableText"/>
            </w:pPr>
            <w:r>
              <w:t>Boston Scientific</w:t>
            </w:r>
          </w:p>
        </w:tc>
        <w:tc>
          <w:tcPr>
            <w:tcW w:w="4252" w:type="dxa"/>
          </w:tcPr>
          <w:p w14:paraId="54A1429B" w14:textId="35FEE70F" w:rsidR="00CB2295" w:rsidRDefault="00140E5B" w:rsidP="007A566F">
            <w:pPr>
              <w:pStyle w:val="TableText"/>
            </w:pPr>
            <w:hyperlink r:id="rId41" w:history="1">
              <w:r w:rsidR="009666A8" w:rsidRPr="001C66CB">
                <w:rPr>
                  <w:rStyle w:val="Hyperlink"/>
                </w:rPr>
                <w:t>https://www.bostonscientific.com/content/dam/elabeling/crm/92346972-001A_EMBLEM_S-ICD_Programmer_PUM_en_S.pdf</w:t>
              </w:r>
            </w:hyperlink>
            <w:r w:rsidR="009666A8">
              <w:t xml:space="preserve"> </w:t>
            </w:r>
          </w:p>
        </w:tc>
        <w:tc>
          <w:tcPr>
            <w:tcW w:w="6015" w:type="dxa"/>
          </w:tcPr>
          <w:p w14:paraId="4985048E" w14:textId="353B905D" w:rsidR="00CB2295" w:rsidRDefault="00D435EC" w:rsidP="00997AF1">
            <w:pPr>
              <w:pStyle w:val="TableText"/>
            </w:pPr>
            <w:r>
              <w:t xml:space="preserve">The device has an inbuilt beeper that can be used to monitor function remotely. If the beep is not audible to the </w:t>
            </w:r>
            <w:r w:rsidR="00A14903">
              <w:t>patient,</w:t>
            </w:r>
            <w:r>
              <w:t xml:space="preserve"> then a check-</w:t>
            </w:r>
            <w:r w:rsidR="00434B72">
              <w:t>u</w:t>
            </w:r>
            <w:r>
              <w:t>p every three months is recommended.</w:t>
            </w:r>
          </w:p>
        </w:tc>
      </w:tr>
      <w:tr w:rsidR="00CB2295" w14:paraId="3D870B88" w14:textId="3D32E059" w:rsidTr="00C119F2">
        <w:trPr>
          <w:cantSplit/>
          <w:trHeight w:val="64"/>
        </w:trPr>
        <w:tc>
          <w:tcPr>
            <w:tcW w:w="1064" w:type="dxa"/>
            <w:vMerge w:val="restart"/>
          </w:tcPr>
          <w:p w14:paraId="651ABB73" w14:textId="2DACB540" w:rsidR="00CB2295" w:rsidRPr="004D7521" w:rsidRDefault="00CB2295" w:rsidP="007A566F">
            <w:pPr>
              <w:pStyle w:val="TableText"/>
            </w:pPr>
            <w:r>
              <w:lastRenderedPageBreak/>
              <w:t>ILR</w:t>
            </w:r>
          </w:p>
        </w:tc>
        <w:tc>
          <w:tcPr>
            <w:tcW w:w="1483" w:type="dxa"/>
          </w:tcPr>
          <w:p w14:paraId="4D961207" w14:textId="76DA14DF" w:rsidR="00CB2295" w:rsidRPr="007777F1" w:rsidRDefault="00CB2295" w:rsidP="007A566F">
            <w:pPr>
              <w:pStyle w:val="TableText"/>
            </w:pPr>
            <w:r w:rsidRPr="00876B97">
              <w:t>REVEAL® DX 9528</w:t>
            </w:r>
          </w:p>
        </w:tc>
        <w:tc>
          <w:tcPr>
            <w:tcW w:w="1134" w:type="dxa"/>
          </w:tcPr>
          <w:p w14:paraId="592AEC3B" w14:textId="4CBB1AC6" w:rsidR="00CB2295" w:rsidRDefault="00CB2295" w:rsidP="007A566F">
            <w:pPr>
              <w:pStyle w:val="TableText"/>
            </w:pPr>
            <w:r>
              <w:t>Medtronic</w:t>
            </w:r>
          </w:p>
        </w:tc>
        <w:tc>
          <w:tcPr>
            <w:tcW w:w="4252" w:type="dxa"/>
          </w:tcPr>
          <w:p w14:paraId="28E03CBE" w14:textId="5982EEAF" w:rsidR="00CB2295" w:rsidRDefault="00140E5B" w:rsidP="007A566F">
            <w:pPr>
              <w:pStyle w:val="TableText"/>
            </w:pPr>
            <w:hyperlink r:id="rId42" w:history="1">
              <w:r w:rsidR="00CB2295" w:rsidRPr="004C394D">
                <w:rPr>
                  <w:rStyle w:val="Hyperlink"/>
                </w:rPr>
                <w:t>https://manuals.medtronic.com/content/dam/emanuals/crdm/WCM_PROD081165.pdf</w:t>
              </w:r>
            </w:hyperlink>
          </w:p>
        </w:tc>
        <w:tc>
          <w:tcPr>
            <w:tcW w:w="6015" w:type="dxa"/>
          </w:tcPr>
          <w:p w14:paraId="44A153D3" w14:textId="70118955" w:rsidR="00CB2295" w:rsidRDefault="00CB2295" w:rsidP="00CE2BA3">
            <w:pPr>
              <w:pStyle w:val="TableText"/>
            </w:pPr>
            <w:r>
              <w:t>In line with clinical guidelines, Medtronic recommends that the first patient follow-up session should occur 3 months after implantation. The frequency of subsequent sessions depends on the patient’s condition and the number of arrhythmia episodes that occur. If the battery status is “Ageing”, Medtronic advises that a patient follow-up session should be scheduled within 3 months.</w:t>
            </w:r>
          </w:p>
        </w:tc>
      </w:tr>
      <w:tr w:rsidR="00CB2295" w14:paraId="6C0960FD" w14:textId="77777777" w:rsidTr="00C119F2">
        <w:trPr>
          <w:cantSplit/>
          <w:trHeight w:val="64"/>
        </w:trPr>
        <w:tc>
          <w:tcPr>
            <w:tcW w:w="1064" w:type="dxa"/>
            <w:vMerge/>
          </w:tcPr>
          <w:p w14:paraId="7CD58DC2" w14:textId="77777777" w:rsidR="00CB2295" w:rsidRDefault="00CB2295" w:rsidP="00CB2295">
            <w:pPr>
              <w:pStyle w:val="TableText"/>
            </w:pPr>
          </w:p>
        </w:tc>
        <w:tc>
          <w:tcPr>
            <w:tcW w:w="1483" w:type="dxa"/>
          </w:tcPr>
          <w:p w14:paraId="27AC3BA5" w14:textId="53A370E9" w:rsidR="00CB2295" w:rsidRPr="00876B97" w:rsidRDefault="00CB2295" w:rsidP="00CB2295">
            <w:pPr>
              <w:pStyle w:val="TableText"/>
            </w:pPr>
            <w:r>
              <w:t>Confirm RX</w:t>
            </w:r>
          </w:p>
        </w:tc>
        <w:tc>
          <w:tcPr>
            <w:tcW w:w="1134" w:type="dxa"/>
          </w:tcPr>
          <w:p w14:paraId="1578FFA3" w14:textId="77F08694" w:rsidR="00CB2295" w:rsidRDefault="00CB2295" w:rsidP="00CB2295">
            <w:pPr>
              <w:pStyle w:val="TableText"/>
            </w:pPr>
            <w:r>
              <w:t>Abbott Medical*</w:t>
            </w:r>
          </w:p>
        </w:tc>
        <w:tc>
          <w:tcPr>
            <w:tcW w:w="4252" w:type="dxa"/>
          </w:tcPr>
          <w:p w14:paraId="5DF3C9C2" w14:textId="34522ED6" w:rsidR="00CB2295" w:rsidRDefault="00140E5B" w:rsidP="00CB2295">
            <w:pPr>
              <w:pStyle w:val="TableText"/>
            </w:pPr>
            <w:hyperlink r:id="rId43" w:history="1">
              <w:r w:rsidR="00EF257D" w:rsidRPr="001C66CB">
                <w:rPr>
                  <w:rStyle w:val="Hyperlink"/>
                </w:rPr>
                <w:t>https://manuals.sjm.com/Search-Form?re=North-America&amp;cc=US&amp;ln=EN&amp;ct=professional&amp;qry=Confirm%20RX&amp;ipp=10</w:t>
              </w:r>
            </w:hyperlink>
            <w:r w:rsidR="00EF257D">
              <w:t xml:space="preserve"> </w:t>
            </w:r>
          </w:p>
        </w:tc>
        <w:tc>
          <w:tcPr>
            <w:tcW w:w="6015" w:type="dxa"/>
          </w:tcPr>
          <w:p w14:paraId="6C90047F" w14:textId="4EFBAB36" w:rsidR="00CB2295" w:rsidRDefault="00CB2295" w:rsidP="002943CF">
            <w:pPr>
              <w:pStyle w:val="TableText"/>
            </w:pPr>
            <w:r>
              <w:t xml:space="preserve">The </w:t>
            </w:r>
            <w:r w:rsidR="002943CF">
              <w:t>instructions for use</w:t>
            </w:r>
            <w:r>
              <w:t xml:space="preserve"> states that </w:t>
            </w:r>
            <w:r w:rsidR="00374E1C">
              <w:t>“</w:t>
            </w:r>
            <w:r w:rsidRPr="0035747A">
              <w:rPr>
                <w:i/>
                <w:iCs/>
              </w:rPr>
              <w:t>The frequency of patient remote monitoring and follow-up visits depends on the patient's condition and should be determined by the healthcare practitioner</w:t>
            </w:r>
            <w:r w:rsidR="00374E1C">
              <w:rPr>
                <w:i/>
                <w:iCs/>
              </w:rPr>
              <w:t>”</w:t>
            </w:r>
            <w:r w:rsidR="002943CF">
              <w:rPr>
                <w:i/>
                <w:iCs/>
              </w:rPr>
              <w:t xml:space="preserve">. </w:t>
            </w:r>
            <w:r>
              <w:t>Abbott recommends that device check frequency should be determined by a patient’s treating clinician according to that patient’s needs</w:t>
            </w:r>
            <w:r w:rsidR="00E62FB3">
              <w:t>.</w:t>
            </w:r>
          </w:p>
        </w:tc>
      </w:tr>
      <w:tr w:rsidR="00CB2295" w14:paraId="570908C7" w14:textId="77777777" w:rsidTr="00C119F2">
        <w:trPr>
          <w:cantSplit/>
          <w:trHeight w:val="64"/>
        </w:trPr>
        <w:tc>
          <w:tcPr>
            <w:tcW w:w="1064" w:type="dxa"/>
            <w:vMerge/>
          </w:tcPr>
          <w:p w14:paraId="75D1418B" w14:textId="77777777" w:rsidR="00CB2295" w:rsidRDefault="00CB2295" w:rsidP="007A566F">
            <w:pPr>
              <w:pStyle w:val="TableText"/>
            </w:pPr>
          </w:p>
        </w:tc>
        <w:tc>
          <w:tcPr>
            <w:tcW w:w="1483" w:type="dxa"/>
          </w:tcPr>
          <w:p w14:paraId="77CC6FD2" w14:textId="12EBD1C5" w:rsidR="00CB2295" w:rsidRPr="00876B97" w:rsidRDefault="00BF00E5" w:rsidP="007A566F">
            <w:pPr>
              <w:pStyle w:val="TableText"/>
            </w:pPr>
            <w:proofErr w:type="spellStart"/>
            <w:r>
              <w:t>BioMonitor</w:t>
            </w:r>
            <w:proofErr w:type="spellEnd"/>
          </w:p>
        </w:tc>
        <w:tc>
          <w:tcPr>
            <w:tcW w:w="1134" w:type="dxa"/>
          </w:tcPr>
          <w:p w14:paraId="78EAD514" w14:textId="143944E0" w:rsidR="00CB2295" w:rsidRDefault="00CB2295" w:rsidP="007A566F">
            <w:pPr>
              <w:pStyle w:val="TableText"/>
            </w:pPr>
            <w:r>
              <w:t>Biotronik</w:t>
            </w:r>
          </w:p>
        </w:tc>
        <w:tc>
          <w:tcPr>
            <w:tcW w:w="4252" w:type="dxa"/>
          </w:tcPr>
          <w:p w14:paraId="63FD61F7" w14:textId="30BAF6FE" w:rsidR="00CB2295" w:rsidRDefault="00140E5B" w:rsidP="007A566F">
            <w:pPr>
              <w:pStyle w:val="TableText"/>
            </w:pPr>
            <w:hyperlink r:id="rId44" w:history="1">
              <w:r w:rsidR="009666A8" w:rsidRPr="001C66CB">
                <w:rPr>
                  <w:rStyle w:val="Hyperlink"/>
                </w:rPr>
                <w:t>https://manuals.biotronik.com/emanuals-professionals/?country=AU&amp;productGroup=ImplCardMon&amp;product=ImplCardMon/BioMonitor/BioMonitor</w:t>
              </w:r>
            </w:hyperlink>
            <w:r w:rsidR="009666A8">
              <w:t xml:space="preserve"> </w:t>
            </w:r>
          </w:p>
        </w:tc>
        <w:tc>
          <w:tcPr>
            <w:tcW w:w="6015" w:type="dxa"/>
          </w:tcPr>
          <w:p w14:paraId="0AA42AC2" w14:textId="27E41807" w:rsidR="00CB2295" w:rsidRDefault="00F1404B" w:rsidP="00CE2BA3">
            <w:pPr>
              <w:pStyle w:val="TableText"/>
            </w:pPr>
            <w:r>
              <w:t xml:space="preserve">Follow-up is </w:t>
            </w:r>
            <w:r w:rsidR="00C06A38">
              <w:t>recommended three month</w:t>
            </w:r>
            <w:r w:rsidR="001E2DC7">
              <w:t>s</w:t>
            </w:r>
            <w:r w:rsidR="00C06A38">
              <w:t xml:space="preserve"> after implant and </w:t>
            </w:r>
            <w:r w:rsidR="00434817">
              <w:t>then annually with regular remote monitoring in between</w:t>
            </w:r>
            <w:r w:rsidR="00E62FB3">
              <w:t>.</w:t>
            </w:r>
            <w:r w:rsidR="00434817">
              <w:t xml:space="preserve"> </w:t>
            </w:r>
          </w:p>
        </w:tc>
      </w:tr>
      <w:tr w:rsidR="00CB2295" w14:paraId="0E95C3B3" w14:textId="77777777" w:rsidTr="00C119F2">
        <w:trPr>
          <w:cantSplit/>
          <w:trHeight w:val="64"/>
        </w:trPr>
        <w:tc>
          <w:tcPr>
            <w:tcW w:w="1064" w:type="dxa"/>
            <w:vMerge/>
          </w:tcPr>
          <w:p w14:paraId="67BE0AA6" w14:textId="77777777" w:rsidR="00CB2295" w:rsidRDefault="00CB2295" w:rsidP="007A566F">
            <w:pPr>
              <w:pStyle w:val="TableText"/>
            </w:pPr>
          </w:p>
        </w:tc>
        <w:tc>
          <w:tcPr>
            <w:tcW w:w="1483" w:type="dxa"/>
          </w:tcPr>
          <w:p w14:paraId="00AB7746" w14:textId="2B72E6B7" w:rsidR="00CB2295" w:rsidRPr="00876B97" w:rsidRDefault="00CB5750" w:rsidP="007A566F">
            <w:pPr>
              <w:pStyle w:val="TableText"/>
            </w:pPr>
            <w:r>
              <w:t xml:space="preserve">LUX-Dx Insertable Cardiac Monitor System </w:t>
            </w:r>
          </w:p>
        </w:tc>
        <w:tc>
          <w:tcPr>
            <w:tcW w:w="1134" w:type="dxa"/>
          </w:tcPr>
          <w:p w14:paraId="4D0B5A4C" w14:textId="530D4679" w:rsidR="00CB2295" w:rsidRDefault="00CB2295" w:rsidP="007A566F">
            <w:pPr>
              <w:pStyle w:val="TableText"/>
            </w:pPr>
            <w:r>
              <w:t>Boston Scientific</w:t>
            </w:r>
          </w:p>
        </w:tc>
        <w:tc>
          <w:tcPr>
            <w:tcW w:w="4252" w:type="dxa"/>
          </w:tcPr>
          <w:p w14:paraId="4793F358" w14:textId="55990360" w:rsidR="00CB2295" w:rsidRDefault="00140E5B" w:rsidP="007A566F">
            <w:pPr>
              <w:pStyle w:val="TableText"/>
            </w:pPr>
            <w:hyperlink r:id="rId45" w:history="1">
              <w:r w:rsidR="009666A8" w:rsidRPr="001C66CB">
                <w:rPr>
                  <w:rStyle w:val="Hyperlink"/>
                </w:rPr>
                <w:t>https://www.bostonscientific.com/content/dam/bostonscientific/Rhythm%20Management/portfolio-group/lux-dx/ICM-User-Manual-US.pdf</w:t>
              </w:r>
            </w:hyperlink>
            <w:r w:rsidR="009666A8">
              <w:t xml:space="preserve"> </w:t>
            </w:r>
          </w:p>
        </w:tc>
        <w:tc>
          <w:tcPr>
            <w:tcW w:w="6015" w:type="dxa"/>
          </w:tcPr>
          <w:p w14:paraId="11EB6531" w14:textId="360EA903" w:rsidR="00CB2295" w:rsidRDefault="00116F9B" w:rsidP="00CE2BA3">
            <w:pPr>
              <w:pStyle w:val="TableText"/>
            </w:pPr>
            <w:r>
              <w:t>Clinician directed follow</w:t>
            </w:r>
            <w:r w:rsidR="00E86B61">
              <w:t>-</w:t>
            </w:r>
            <w:r>
              <w:t>ups with remote monitoring available from once a week to once a year</w:t>
            </w:r>
            <w:r w:rsidR="00E62FB3">
              <w:t>.</w:t>
            </w:r>
          </w:p>
        </w:tc>
      </w:tr>
      <w:tr w:rsidR="00EA0C80" w14:paraId="3D95FBF5" w14:textId="77777777" w:rsidTr="00C119F2">
        <w:trPr>
          <w:cantSplit/>
          <w:trHeight w:val="64"/>
        </w:trPr>
        <w:tc>
          <w:tcPr>
            <w:tcW w:w="1064" w:type="dxa"/>
            <w:vMerge w:val="restart"/>
          </w:tcPr>
          <w:p w14:paraId="639E9729" w14:textId="6848E4EA" w:rsidR="00EA0C80" w:rsidRDefault="00EA0C80" w:rsidP="00EA0C80">
            <w:pPr>
              <w:pStyle w:val="TableText"/>
            </w:pPr>
            <w:r>
              <w:t>CRT</w:t>
            </w:r>
          </w:p>
        </w:tc>
        <w:tc>
          <w:tcPr>
            <w:tcW w:w="1483" w:type="dxa"/>
          </w:tcPr>
          <w:p w14:paraId="5619FA2D" w14:textId="1F47225A" w:rsidR="00EA0C80" w:rsidRPr="00876B97" w:rsidRDefault="00E1392F" w:rsidP="00EA0C80">
            <w:pPr>
              <w:pStyle w:val="TableText"/>
            </w:pPr>
            <w:r w:rsidRPr="00E1392F">
              <w:t xml:space="preserve">Serena™ CRT-P MRI </w:t>
            </w:r>
            <w:proofErr w:type="spellStart"/>
            <w:r w:rsidRPr="00E1392F">
              <w:t>SureScan</w:t>
            </w:r>
            <w:proofErr w:type="spellEnd"/>
            <w:r w:rsidRPr="00E1392F">
              <w:t>™ W1TR05</w:t>
            </w:r>
          </w:p>
        </w:tc>
        <w:tc>
          <w:tcPr>
            <w:tcW w:w="1134" w:type="dxa"/>
          </w:tcPr>
          <w:p w14:paraId="3D9F7AF9" w14:textId="5A45A21F" w:rsidR="00EA0C80" w:rsidRDefault="00EA0C80" w:rsidP="00EA0C80">
            <w:pPr>
              <w:pStyle w:val="TableText"/>
            </w:pPr>
            <w:r>
              <w:t>Medtronic</w:t>
            </w:r>
          </w:p>
        </w:tc>
        <w:tc>
          <w:tcPr>
            <w:tcW w:w="4252" w:type="dxa"/>
          </w:tcPr>
          <w:p w14:paraId="2A3D6824" w14:textId="0A3DCE26" w:rsidR="00EA0C80" w:rsidRDefault="00140E5B" w:rsidP="00EA0C80">
            <w:pPr>
              <w:pStyle w:val="TableText"/>
            </w:pPr>
            <w:hyperlink r:id="rId46" w:history="1">
              <w:r w:rsidR="00524433" w:rsidRPr="0009579E">
                <w:rPr>
                  <w:rStyle w:val="Hyperlink"/>
                </w:rPr>
                <w:t>https://fccid.io/LF5BLEIMPLANT2/User-Manual/User-Manual-3375090.pdf</w:t>
              </w:r>
            </w:hyperlink>
            <w:r w:rsidR="00524433">
              <w:t xml:space="preserve"> </w:t>
            </w:r>
          </w:p>
        </w:tc>
        <w:tc>
          <w:tcPr>
            <w:tcW w:w="6015" w:type="dxa"/>
          </w:tcPr>
          <w:p w14:paraId="10D10413" w14:textId="6A1EE97B" w:rsidR="00EA0C80" w:rsidRDefault="000C5066" w:rsidP="00EA0C80">
            <w:pPr>
              <w:pStyle w:val="TableText"/>
            </w:pPr>
            <w:r>
              <w:t xml:space="preserve">As </w:t>
            </w:r>
            <w:r w:rsidRPr="00AD71AC">
              <w:t xml:space="preserve">3 months </w:t>
            </w:r>
            <w:r>
              <w:t xml:space="preserve">is the </w:t>
            </w:r>
            <w:r w:rsidRPr="00AD71AC">
              <w:t>recommended follow-up interval</w:t>
            </w:r>
            <w:r>
              <w:t xml:space="preserve"> published in local and international clinical guidelines</w:t>
            </w:r>
            <w:r w:rsidRPr="00AD71AC">
              <w:t xml:space="preserve">, </w:t>
            </w:r>
            <w:r>
              <w:t>Medtronic</w:t>
            </w:r>
            <w:r w:rsidRPr="00AD71AC">
              <w:t xml:space="preserve"> products are designed to provide at least 3 months between RRT</w:t>
            </w:r>
            <w:r>
              <w:t xml:space="preserve"> </w:t>
            </w:r>
            <w:r w:rsidRPr="00AD71AC">
              <w:t>and EOS</w:t>
            </w:r>
            <w:r>
              <w:t>.</w:t>
            </w:r>
          </w:p>
        </w:tc>
      </w:tr>
      <w:tr w:rsidR="00EA0C80" w14:paraId="2A8E6699" w14:textId="77777777" w:rsidTr="00C119F2">
        <w:trPr>
          <w:cantSplit/>
          <w:trHeight w:val="64"/>
        </w:trPr>
        <w:tc>
          <w:tcPr>
            <w:tcW w:w="1064" w:type="dxa"/>
            <w:vMerge/>
          </w:tcPr>
          <w:p w14:paraId="3064989B" w14:textId="77777777" w:rsidR="00EA0C80" w:rsidRDefault="00EA0C80" w:rsidP="00EA0C80">
            <w:pPr>
              <w:pStyle w:val="TableText"/>
            </w:pPr>
          </w:p>
        </w:tc>
        <w:tc>
          <w:tcPr>
            <w:tcW w:w="1483" w:type="dxa"/>
          </w:tcPr>
          <w:p w14:paraId="1E3F49E7" w14:textId="00DDB9C6" w:rsidR="00EA0C80" w:rsidRPr="00876B97" w:rsidRDefault="002C42F8" w:rsidP="00EA0C80">
            <w:pPr>
              <w:pStyle w:val="TableText"/>
            </w:pPr>
            <w:r>
              <w:t xml:space="preserve">Any Abbott Medical CRT device </w:t>
            </w:r>
          </w:p>
        </w:tc>
        <w:tc>
          <w:tcPr>
            <w:tcW w:w="1134" w:type="dxa"/>
          </w:tcPr>
          <w:p w14:paraId="7D02E35A" w14:textId="3C697640" w:rsidR="00EA0C80" w:rsidRDefault="00EA0C80" w:rsidP="00EA0C80">
            <w:pPr>
              <w:pStyle w:val="TableText"/>
            </w:pPr>
            <w:r>
              <w:t>Abbott Medical*</w:t>
            </w:r>
          </w:p>
        </w:tc>
        <w:tc>
          <w:tcPr>
            <w:tcW w:w="4252" w:type="dxa"/>
          </w:tcPr>
          <w:p w14:paraId="72D8FBFD" w14:textId="4B16C6DE" w:rsidR="00EA0C80" w:rsidRDefault="00140E5B" w:rsidP="00EA0C80">
            <w:pPr>
              <w:pStyle w:val="TableText"/>
            </w:pPr>
            <w:hyperlink r:id="rId47" w:history="1">
              <w:r w:rsidR="009666A8" w:rsidRPr="001C66CB">
                <w:rPr>
                  <w:rStyle w:val="Hyperlink"/>
                </w:rPr>
                <w:t>https://manuals.sjm.com/Search-Form?re=Australia&amp;cc=AU&amp;ln=EN&amp;ct=professional&amp;qry=CRT&amp;ipp=10</w:t>
              </w:r>
            </w:hyperlink>
            <w:r w:rsidR="009666A8">
              <w:t xml:space="preserve"> </w:t>
            </w:r>
          </w:p>
        </w:tc>
        <w:tc>
          <w:tcPr>
            <w:tcW w:w="6015" w:type="dxa"/>
          </w:tcPr>
          <w:p w14:paraId="09480257" w14:textId="5A668E19" w:rsidR="00EA0C80" w:rsidRDefault="00A26069" w:rsidP="00EA0C80">
            <w:pPr>
              <w:pStyle w:val="TableText"/>
            </w:pPr>
            <w:r w:rsidRPr="00A26069">
              <w:t>It is the physician’s discretion to prescribe an in-clinic follow-up session to supplement the data from a remote follow-up session.</w:t>
            </w:r>
          </w:p>
        </w:tc>
      </w:tr>
      <w:tr w:rsidR="00EA0C80" w14:paraId="34493DF5" w14:textId="77777777" w:rsidTr="00C119F2">
        <w:trPr>
          <w:cantSplit/>
          <w:trHeight w:val="64"/>
        </w:trPr>
        <w:tc>
          <w:tcPr>
            <w:tcW w:w="1064" w:type="dxa"/>
            <w:vMerge/>
          </w:tcPr>
          <w:p w14:paraId="68919750" w14:textId="77777777" w:rsidR="00EA0C80" w:rsidRDefault="00EA0C80" w:rsidP="00EA0C80">
            <w:pPr>
              <w:pStyle w:val="TableText"/>
            </w:pPr>
          </w:p>
        </w:tc>
        <w:tc>
          <w:tcPr>
            <w:tcW w:w="1483" w:type="dxa"/>
          </w:tcPr>
          <w:p w14:paraId="3466D21F" w14:textId="5E37E8E5" w:rsidR="00EA0C80" w:rsidRPr="00876B97" w:rsidRDefault="00A75396" w:rsidP="00EA0C80">
            <w:pPr>
              <w:pStyle w:val="TableText"/>
            </w:pPr>
            <w:proofErr w:type="spellStart"/>
            <w:r>
              <w:t>Inve</w:t>
            </w:r>
            <w:r w:rsidR="00EE7877">
              <w:t>ntra</w:t>
            </w:r>
            <w:proofErr w:type="spellEnd"/>
            <w:r w:rsidR="00EE7877">
              <w:t xml:space="preserve"> CRT-D</w:t>
            </w:r>
          </w:p>
        </w:tc>
        <w:tc>
          <w:tcPr>
            <w:tcW w:w="1134" w:type="dxa"/>
          </w:tcPr>
          <w:p w14:paraId="6797C4FA" w14:textId="4CEAEA99" w:rsidR="00EA0C80" w:rsidRDefault="00EA0C80" w:rsidP="00EA0C80">
            <w:pPr>
              <w:pStyle w:val="TableText"/>
            </w:pPr>
            <w:r>
              <w:t>Biotronik</w:t>
            </w:r>
          </w:p>
        </w:tc>
        <w:tc>
          <w:tcPr>
            <w:tcW w:w="4252" w:type="dxa"/>
          </w:tcPr>
          <w:p w14:paraId="446CA33B" w14:textId="631CAA58" w:rsidR="00EA0C80" w:rsidRDefault="00140E5B" w:rsidP="00EA0C80">
            <w:pPr>
              <w:pStyle w:val="TableText"/>
            </w:pPr>
            <w:hyperlink r:id="rId48" w:history="1">
              <w:r w:rsidR="00D51535" w:rsidRPr="0009579E">
                <w:rPr>
                  <w:rStyle w:val="Hyperlink"/>
                </w:rPr>
                <w:t>https://manuals.biotronik.com/emanuals-professionals-rest/manual/Icd/Tach70/Inventra_US/US/en/B?type=manual</w:t>
              </w:r>
            </w:hyperlink>
            <w:r w:rsidR="00D51535">
              <w:t xml:space="preserve"> </w:t>
            </w:r>
          </w:p>
        </w:tc>
        <w:tc>
          <w:tcPr>
            <w:tcW w:w="6015" w:type="dxa"/>
          </w:tcPr>
          <w:p w14:paraId="16BEE44E" w14:textId="24079A84" w:rsidR="00EA0C80" w:rsidRDefault="00C40444" w:rsidP="00EA0C80">
            <w:pPr>
              <w:pStyle w:val="TableText"/>
            </w:pPr>
            <w:r>
              <w:t>Due to longevity concerns, it is recommended the physician schedule a patient follow</w:t>
            </w:r>
            <w:r>
              <w:rPr>
                <w:rFonts w:ascii="Cambria Math" w:hAnsi="Cambria Math" w:cs="Cambria Math"/>
              </w:rPr>
              <w:t>‑</w:t>
            </w:r>
            <w:r>
              <w:t>up visit every 3 month</w:t>
            </w:r>
            <w:r w:rsidR="00D51535">
              <w:t>s</w:t>
            </w:r>
            <w:r w:rsidR="00E62FB3">
              <w:t>.</w:t>
            </w:r>
            <w:r w:rsidR="00D51535">
              <w:t xml:space="preserve"> </w:t>
            </w:r>
          </w:p>
        </w:tc>
      </w:tr>
      <w:tr w:rsidR="00EA0C80" w14:paraId="3ABC7327" w14:textId="77777777" w:rsidTr="00C119F2">
        <w:trPr>
          <w:cantSplit/>
          <w:trHeight w:val="64"/>
        </w:trPr>
        <w:tc>
          <w:tcPr>
            <w:tcW w:w="1064" w:type="dxa"/>
            <w:vMerge/>
          </w:tcPr>
          <w:p w14:paraId="619AC251" w14:textId="77777777" w:rsidR="00EA0C80" w:rsidRDefault="00EA0C80" w:rsidP="00EA0C80">
            <w:pPr>
              <w:pStyle w:val="TableText"/>
            </w:pPr>
          </w:p>
        </w:tc>
        <w:tc>
          <w:tcPr>
            <w:tcW w:w="1483" w:type="dxa"/>
          </w:tcPr>
          <w:p w14:paraId="091D7CBD" w14:textId="23546AB5" w:rsidR="00EA0C80" w:rsidRPr="00876B97" w:rsidRDefault="00BB335A" w:rsidP="00EA0C80">
            <w:pPr>
              <w:pStyle w:val="TableText"/>
            </w:pPr>
            <w:proofErr w:type="spellStart"/>
            <w:r>
              <w:t>Planti</w:t>
            </w:r>
            <w:r w:rsidR="00061EC3">
              <w:t>nium</w:t>
            </w:r>
            <w:proofErr w:type="spellEnd"/>
            <w:r w:rsidR="00061EC3">
              <w:t xml:space="preserve"> CRT-D</w:t>
            </w:r>
          </w:p>
        </w:tc>
        <w:tc>
          <w:tcPr>
            <w:tcW w:w="1134" w:type="dxa"/>
          </w:tcPr>
          <w:p w14:paraId="4B4713EF" w14:textId="18B89BC2" w:rsidR="00EA0C80" w:rsidRDefault="00EA0C80" w:rsidP="00EA0C80">
            <w:pPr>
              <w:pStyle w:val="TableText"/>
            </w:pPr>
            <w:r>
              <w:t>MicroPort</w:t>
            </w:r>
          </w:p>
        </w:tc>
        <w:tc>
          <w:tcPr>
            <w:tcW w:w="4252" w:type="dxa"/>
          </w:tcPr>
          <w:p w14:paraId="00D49749" w14:textId="1E6BF616" w:rsidR="00EA0C80" w:rsidRDefault="00140E5B" w:rsidP="00EA0C80">
            <w:pPr>
              <w:pStyle w:val="TableText"/>
            </w:pPr>
            <w:hyperlink r:id="rId49" w:history="1">
              <w:r w:rsidR="009666A8" w:rsidRPr="001C66CB">
                <w:rPr>
                  <w:rStyle w:val="Hyperlink"/>
                </w:rPr>
                <w:t>https://www.microportmanuals.com/flipbook/PDF-1209845/platinium-crt-d.html</w:t>
              </w:r>
            </w:hyperlink>
            <w:r w:rsidR="009666A8">
              <w:t xml:space="preserve"> </w:t>
            </w:r>
          </w:p>
        </w:tc>
        <w:tc>
          <w:tcPr>
            <w:tcW w:w="6015" w:type="dxa"/>
          </w:tcPr>
          <w:p w14:paraId="76BC8EBA" w14:textId="52BF893A" w:rsidR="00EA0C80" w:rsidRDefault="00424F65" w:rsidP="00EA0C80">
            <w:pPr>
              <w:pStyle w:val="TableText"/>
            </w:pPr>
            <w:r w:rsidRPr="00424F65">
              <w:t>It is recommended that a routine follow-up examination be done one month after discharge and then every three months until the device nears the replacement date</w:t>
            </w:r>
            <w:r w:rsidR="00E62FB3">
              <w:t>.</w:t>
            </w:r>
          </w:p>
        </w:tc>
      </w:tr>
      <w:tr w:rsidR="00EA0C80" w14:paraId="5287581E" w14:textId="77777777" w:rsidTr="00C119F2">
        <w:trPr>
          <w:cantSplit/>
          <w:trHeight w:val="64"/>
        </w:trPr>
        <w:tc>
          <w:tcPr>
            <w:tcW w:w="1064" w:type="dxa"/>
            <w:vMerge/>
          </w:tcPr>
          <w:p w14:paraId="397D2282" w14:textId="77777777" w:rsidR="00EA0C80" w:rsidRDefault="00EA0C80" w:rsidP="00EA0C80">
            <w:pPr>
              <w:pStyle w:val="TableText"/>
            </w:pPr>
          </w:p>
        </w:tc>
        <w:tc>
          <w:tcPr>
            <w:tcW w:w="1483" w:type="dxa"/>
          </w:tcPr>
          <w:p w14:paraId="10A1B7E9" w14:textId="13E66F1A" w:rsidR="00EA0C80" w:rsidRPr="00876B97" w:rsidRDefault="00AC60E7" w:rsidP="00EA0C80">
            <w:pPr>
              <w:pStyle w:val="TableText"/>
            </w:pPr>
            <w:r>
              <w:t>Manual covers various types of Boston Scientific ICDs</w:t>
            </w:r>
          </w:p>
        </w:tc>
        <w:tc>
          <w:tcPr>
            <w:tcW w:w="1134" w:type="dxa"/>
          </w:tcPr>
          <w:p w14:paraId="27192197" w14:textId="7D3C27FB" w:rsidR="00EA0C80" w:rsidRDefault="00EA0C80" w:rsidP="00EA0C80">
            <w:pPr>
              <w:pStyle w:val="TableText"/>
            </w:pPr>
            <w:r>
              <w:t>Boston Scientific</w:t>
            </w:r>
          </w:p>
        </w:tc>
        <w:tc>
          <w:tcPr>
            <w:tcW w:w="4252" w:type="dxa"/>
          </w:tcPr>
          <w:p w14:paraId="0A2A5D53" w14:textId="5EEB33FB" w:rsidR="00EA0C80" w:rsidRDefault="00140E5B" w:rsidP="00EA0C80">
            <w:pPr>
              <w:pStyle w:val="TableText"/>
            </w:pPr>
            <w:hyperlink r:id="rId50" w:history="1">
              <w:r w:rsidR="009666A8" w:rsidRPr="001C66CB">
                <w:rPr>
                  <w:rStyle w:val="Hyperlink"/>
                </w:rPr>
                <w:t>https://www.bostonscientific.com/content/dam/elabeling/crm/359255-003_Brady_CRT-P_PTM_en-AUS_S.pdf</w:t>
              </w:r>
            </w:hyperlink>
            <w:r w:rsidR="009666A8">
              <w:t xml:space="preserve"> </w:t>
            </w:r>
          </w:p>
        </w:tc>
        <w:tc>
          <w:tcPr>
            <w:tcW w:w="6015" w:type="dxa"/>
          </w:tcPr>
          <w:p w14:paraId="164AE6DD" w14:textId="190056A8" w:rsidR="00EA0C80" w:rsidRDefault="00F53F09" w:rsidP="00EA0C80">
            <w:pPr>
              <w:pStyle w:val="TableText"/>
            </w:pPr>
            <w:r w:rsidRPr="00F53F09">
              <w:t>Device should be followed up one month after discharge and then annually while supplemented by remote monitoring. Check</w:t>
            </w:r>
            <w:r>
              <w:t>-</w:t>
            </w:r>
            <w:r w:rsidRPr="00F53F09">
              <w:t>ups should occur every three months once it enters the final year of function</w:t>
            </w:r>
            <w:r w:rsidR="00E62FB3">
              <w:t>.</w:t>
            </w:r>
          </w:p>
        </w:tc>
      </w:tr>
    </w:tbl>
    <w:p w14:paraId="137FE28E" w14:textId="754C3F91" w:rsidR="00374E1C" w:rsidRDefault="00997AF1" w:rsidP="00997AF1">
      <w:pPr>
        <w:pStyle w:val="Footer"/>
      </w:pPr>
      <w:r w:rsidRPr="39C4A5CB">
        <w:rPr>
          <w:rStyle w:val="Strong"/>
          <w:b w:val="0"/>
        </w:rPr>
        <w:t xml:space="preserve">Abbreviations: </w:t>
      </w:r>
      <w:r w:rsidR="0035747A">
        <w:rPr>
          <w:rStyle w:val="Strong"/>
          <w:b w:val="0"/>
        </w:rPr>
        <w:t>CRT=</w:t>
      </w:r>
      <w:r w:rsidR="00170BAC" w:rsidRPr="00170BAC">
        <w:rPr>
          <w:rStyle w:val="Strong"/>
          <w:b w:val="0"/>
        </w:rPr>
        <w:t>Cardiac Resynchronisation Therapy</w:t>
      </w:r>
      <w:r w:rsidR="00170BAC">
        <w:rPr>
          <w:rStyle w:val="Strong"/>
          <w:b w:val="0"/>
        </w:rPr>
        <w:t>;</w:t>
      </w:r>
      <w:r w:rsidR="0035747A">
        <w:rPr>
          <w:rStyle w:val="Strong"/>
          <w:b w:val="0"/>
        </w:rPr>
        <w:t xml:space="preserve"> </w:t>
      </w:r>
      <w:r w:rsidRPr="39C4A5CB">
        <w:rPr>
          <w:rStyle w:val="Strong"/>
          <w:b w:val="0"/>
        </w:rPr>
        <w:t>CIED=</w:t>
      </w:r>
      <w:r>
        <w:rPr>
          <w:rStyle w:val="Strong"/>
          <w:b w:val="0"/>
        </w:rPr>
        <w:t>C</w:t>
      </w:r>
      <w:r w:rsidRPr="39C4A5CB">
        <w:rPr>
          <w:rStyle w:val="Strong"/>
          <w:b w:val="0"/>
        </w:rPr>
        <w:t xml:space="preserve">ardiac </w:t>
      </w:r>
      <w:r>
        <w:rPr>
          <w:rStyle w:val="Strong"/>
          <w:b w:val="0"/>
        </w:rPr>
        <w:t>I</w:t>
      </w:r>
      <w:r w:rsidRPr="39C4A5CB">
        <w:rPr>
          <w:rStyle w:val="Strong"/>
          <w:b w:val="0"/>
        </w:rPr>
        <w:t xml:space="preserve">mplantable </w:t>
      </w:r>
      <w:r>
        <w:rPr>
          <w:rStyle w:val="Strong"/>
          <w:b w:val="0"/>
        </w:rPr>
        <w:t>E</w:t>
      </w:r>
      <w:r w:rsidRPr="39C4A5CB">
        <w:rPr>
          <w:rStyle w:val="Strong"/>
          <w:b w:val="0"/>
        </w:rPr>
        <w:t xml:space="preserve">lectronic </w:t>
      </w:r>
      <w:r>
        <w:rPr>
          <w:rStyle w:val="Strong"/>
          <w:b w:val="0"/>
        </w:rPr>
        <w:t>D</w:t>
      </w:r>
      <w:r w:rsidRPr="39C4A5CB">
        <w:rPr>
          <w:rStyle w:val="Strong"/>
          <w:b w:val="0"/>
        </w:rPr>
        <w:t xml:space="preserve">evice; </w:t>
      </w:r>
      <w:r>
        <w:rPr>
          <w:rStyle w:val="Strong"/>
          <w:b w:val="0"/>
        </w:rPr>
        <w:t>EOS=</w:t>
      </w:r>
      <w:r w:rsidRPr="00DB4BB6">
        <w:t>End of Service</w:t>
      </w:r>
      <w:r>
        <w:rPr>
          <w:rStyle w:val="Strong"/>
          <w:b w:val="0"/>
        </w:rPr>
        <w:t>; ICD=</w:t>
      </w:r>
      <w:r w:rsidRPr="009F4FAB">
        <w:rPr>
          <w:rStyle w:val="Strong"/>
          <w:b w:val="0"/>
        </w:rPr>
        <w:t xml:space="preserve">Implantable </w:t>
      </w:r>
      <w:r>
        <w:rPr>
          <w:rStyle w:val="Strong"/>
          <w:b w:val="0"/>
        </w:rPr>
        <w:t>C</w:t>
      </w:r>
      <w:r w:rsidRPr="009F4FAB">
        <w:rPr>
          <w:rStyle w:val="Strong"/>
          <w:b w:val="0"/>
        </w:rPr>
        <w:t>ardioverter</w:t>
      </w:r>
      <w:r>
        <w:rPr>
          <w:rStyle w:val="Strong"/>
          <w:b w:val="0"/>
        </w:rPr>
        <w:t xml:space="preserve"> D</w:t>
      </w:r>
      <w:r w:rsidRPr="009F4FAB">
        <w:rPr>
          <w:rStyle w:val="Strong"/>
          <w:b w:val="0"/>
        </w:rPr>
        <w:t>efibrillators</w:t>
      </w:r>
      <w:r>
        <w:rPr>
          <w:rStyle w:val="Strong"/>
          <w:b w:val="0"/>
        </w:rPr>
        <w:t>; ILR=Implantable Loop Recorders; PPM=Pacemaker; RRT=</w:t>
      </w:r>
      <w:r w:rsidRPr="00DB4BB6">
        <w:t>Recommended Replacement Time</w:t>
      </w:r>
    </w:p>
    <w:p w14:paraId="314D69D6" w14:textId="05752321" w:rsidR="00374E1C" w:rsidRPr="001C1A92" w:rsidRDefault="00374E1C" w:rsidP="00997AF1">
      <w:pPr>
        <w:pStyle w:val="Footer"/>
        <w:rPr>
          <w:rFonts w:ascii="Calibri" w:eastAsia="Calibri" w:hAnsi="Calibri" w:cs="Times New Roman"/>
        </w:rPr>
        <w:sectPr w:rsidR="00374E1C" w:rsidRPr="001C1A92" w:rsidSect="00067E3B">
          <w:headerReference w:type="default" r:id="rId51"/>
          <w:headerReference w:type="first" r:id="rId52"/>
          <w:footerReference w:type="first" r:id="rId53"/>
          <w:pgSz w:w="16838" w:h="11906" w:orient="landscape"/>
          <w:pgMar w:top="1440" w:right="1440" w:bottom="1440" w:left="1440" w:header="708" w:footer="708" w:gutter="0"/>
          <w:cols w:space="708"/>
          <w:docGrid w:linePitch="360"/>
        </w:sectPr>
      </w:pPr>
      <w:r>
        <w:t>*</w:t>
      </w:r>
      <w:r w:rsidRPr="00374E1C">
        <w:t xml:space="preserve"> Note: In January 2017 Abbott Medical acquired St Jude Medical (SJM) – hence some websites and products + associated resources retain SJM Branding</w:t>
      </w:r>
    </w:p>
    <w:p w14:paraId="09CD18FA" w14:textId="6C4477B6" w:rsidR="00E82F54" w:rsidRPr="00C776B1" w:rsidRDefault="007421ED" w:rsidP="0056015F">
      <w:pPr>
        <w:pStyle w:val="Heading1"/>
      </w:pPr>
      <w:proofErr w:type="spellStart"/>
      <w:r>
        <w:lastRenderedPageBreak/>
        <w:t>p</w:t>
      </w:r>
      <w:r w:rsidR="005C3AE7">
        <w:t>PART</w:t>
      </w:r>
      <w:proofErr w:type="spellEnd"/>
      <w:r w:rsidR="005C3AE7">
        <w:t xml:space="preserve"> 5</w:t>
      </w:r>
      <w:r w:rsidR="00F93784">
        <w:t xml:space="preserve"> – </w:t>
      </w:r>
      <w:r w:rsidR="00E82F54" w:rsidRPr="00C776B1">
        <w:t>CLINICAL ENDORSEMENT AND CONSUMER INFORMATION</w:t>
      </w:r>
    </w:p>
    <w:p w14:paraId="1C43F541"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25195BA1" w14:textId="3E254D1B" w:rsidR="00406456" w:rsidRPr="00271D39" w:rsidRDefault="00D035BF" w:rsidP="00406456">
      <w:pPr>
        <w:ind w:left="426"/>
      </w:pPr>
      <w:r>
        <w:t xml:space="preserve">Attached to this </w:t>
      </w:r>
      <w:r w:rsidR="0079420A">
        <w:t>application</w:t>
      </w:r>
      <w:r>
        <w:t xml:space="preserve"> </w:t>
      </w:r>
      <w:r w:rsidR="00891C57">
        <w:t>is a l</w:t>
      </w:r>
      <w:r w:rsidRPr="00D035BF">
        <w:t xml:space="preserve">etter of support </w:t>
      </w:r>
      <w:r w:rsidR="00891C57">
        <w:t xml:space="preserve">from </w:t>
      </w:r>
      <w:r w:rsidR="00891C57" w:rsidRPr="00D035BF">
        <w:t xml:space="preserve">114 cardiac clinicians (roughly estimated at </w:t>
      </w:r>
      <w:r w:rsidR="70D0FD1E">
        <w:t xml:space="preserve">a </w:t>
      </w:r>
      <w:r w:rsidR="00891C57" w:rsidRPr="00D035BF">
        <w:t>third of all implanting physicians/electrophysiologists in Australia)</w:t>
      </w:r>
      <w:r w:rsidR="0079420A">
        <w:t xml:space="preserve">. </w:t>
      </w:r>
      <w:r w:rsidR="00BC2368">
        <w:t xml:space="preserve">This letter includes </w:t>
      </w:r>
      <w:r w:rsidR="002802CF">
        <w:t xml:space="preserve">a </w:t>
      </w:r>
      <w:r w:rsidR="00BC2368">
        <w:t xml:space="preserve">consensus statement </w:t>
      </w:r>
      <w:r w:rsidR="0080181A">
        <w:t>relating to the</w:t>
      </w:r>
      <w:r>
        <w:t xml:space="preserve"> clinical relevan</w:t>
      </w:r>
      <w:r w:rsidR="00891C57">
        <w:t>ce</w:t>
      </w:r>
      <w:r>
        <w:t xml:space="preserve"> and need </w:t>
      </w:r>
      <w:r w:rsidR="00891C57">
        <w:t xml:space="preserve">for cardiac technical support </w:t>
      </w:r>
      <w:r>
        <w:t xml:space="preserve">services </w:t>
      </w:r>
      <w:r w:rsidR="00891C57">
        <w:t>provided by IEAPs.</w:t>
      </w:r>
    </w:p>
    <w:p w14:paraId="737DFCE1"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3FAE793" w14:textId="20F68F5C" w:rsidR="0080181A" w:rsidRPr="00860C53" w:rsidRDefault="0080181A" w:rsidP="0080181A">
      <w:pPr>
        <w:ind w:left="426"/>
        <w:rPr>
          <w:b/>
          <w:szCs w:val="20"/>
        </w:rPr>
      </w:pPr>
      <w:r w:rsidRPr="00860C53">
        <w:t xml:space="preserve">NA. </w:t>
      </w:r>
      <w:r w:rsidR="00304B23" w:rsidRPr="00304B23">
        <w:t xml:space="preserve">In the absence of </w:t>
      </w:r>
      <w:r w:rsidR="001E01A6">
        <w:t>cardiac technical support services provided by IEAPs</w:t>
      </w:r>
      <w:r w:rsidR="00304B23" w:rsidRPr="00304B23">
        <w:t>, CIED servicing would not be able to be performed and therefore there is no appropriate comparator for the proposed medical service.</w:t>
      </w:r>
    </w:p>
    <w:p w14:paraId="20473AEB" w14:textId="77777777"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67AC1858" w14:textId="2D1E5B58" w:rsidR="00E82F54" w:rsidRDefault="000D6A30" w:rsidP="00A727B6">
      <w:pPr>
        <w:ind w:left="426"/>
        <w:rPr>
          <w:szCs w:val="20"/>
        </w:rPr>
      </w:pPr>
      <w:r>
        <w:t>Hearts</w:t>
      </w:r>
      <w:r w:rsidR="00FE71C9">
        <w:t>4heart</w:t>
      </w:r>
    </w:p>
    <w:p w14:paraId="502ED30A"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2B37E549" w14:textId="511CE271" w:rsidR="00860C53" w:rsidRPr="00860C53" w:rsidRDefault="00860C53" w:rsidP="00860C53">
      <w:pPr>
        <w:ind w:left="426"/>
        <w:rPr>
          <w:b/>
          <w:szCs w:val="20"/>
        </w:rPr>
      </w:pPr>
      <w:r w:rsidRPr="00860C53">
        <w:t>NA. IEAP</w:t>
      </w:r>
      <w:r>
        <w:t>s</w:t>
      </w:r>
      <w:r w:rsidRPr="00860C53">
        <w:t xml:space="preserve"> include all industry employed </w:t>
      </w:r>
      <w:r w:rsidR="003925E7">
        <w:t xml:space="preserve">cardiac </w:t>
      </w:r>
      <w:r w:rsidRPr="00860C53">
        <w:t>physiologists, irrespective of the sponsor/manufacturer. This application has been prepared on behalf of CF, who represents all companies with CIEDs on the PL</w:t>
      </w:r>
      <w:r w:rsidR="001B0A12">
        <w:t>.</w:t>
      </w:r>
    </w:p>
    <w:p w14:paraId="0754AE42" w14:textId="27455E1A" w:rsidR="00BA72E3" w:rsidRPr="00BA72E3" w:rsidRDefault="00BA72E3" w:rsidP="00BA72E3">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56ADCB47" w14:textId="77777777" w:rsidR="00A96329" w:rsidRPr="00A96329" w:rsidRDefault="00A96329" w:rsidP="00A96329"/>
    <w:p w14:paraId="645C5090" w14:textId="686F2847" w:rsidR="00987ABE" w:rsidRPr="00987ABE" w:rsidRDefault="00987ABE" w:rsidP="00987ABE">
      <w:pPr>
        <w:ind w:left="426"/>
        <w:rPr>
          <w:szCs w:val="20"/>
        </w:rPr>
      </w:pPr>
      <w:r>
        <w:rPr>
          <w:szCs w:val="20"/>
        </w:rPr>
        <w:t xml:space="preserve">Name of expert 1: </w:t>
      </w:r>
      <w:r w:rsidR="002B4795" w:rsidRPr="002B4795">
        <w:rPr>
          <w:b/>
          <w:bCs/>
        </w:rPr>
        <w:t>REDACTED</w:t>
      </w:r>
    </w:p>
    <w:p w14:paraId="448B821F" w14:textId="1C7D9D79" w:rsidR="00987ABE" w:rsidRPr="00987ABE" w:rsidRDefault="00987ABE" w:rsidP="00987ABE">
      <w:pPr>
        <w:ind w:left="426"/>
        <w:rPr>
          <w:szCs w:val="20"/>
        </w:rPr>
      </w:pPr>
      <w:r>
        <w:rPr>
          <w:szCs w:val="20"/>
        </w:rPr>
        <w:t xml:space="preserve">Telephone number(s): </w:t>
      </w:r>
      <w:r w:rsidR="002B4795" w:rsidRPr="002B4795">
        <w:rPr>
          <w:b/>
          <w:bCs/>
        </w:rPr>
        <w:t>REDACTED</w:t>
      </w:r>
    </w:p>
    <w:p w14:paraId="5ADB5E70" w14:textId="77777777" w:rsidR="002B4795" w:rsidRDefault="00987ABE" w:rsidP="0042240A">
      <w:pPr>
        <w:ind w:left="426"/>
        <w:rPr>
          <w:szCs w:val="20"/>
        </w:rPr>
      </w:pPr>
      <w:r>
        <w:rPr>
          <w:szCs w:val="20"/>
        </w:rPr>
        <w:t xml:space="preserve">Email address: </w:t>
      </w:r>
      <w:r w:rsidR="002B4795" w:rsidRPr="002B4795">
        <w:rPr>
          <w:b/>
          <w:bCs/>
        </w:rPr>
        <w:t>REDACTED</w:t>
      </w:r>
      <w:r w:rsidR="002B4795">
        <w:rPr>
          <w:szCs w:val="20"/>
        </w:rPr>
        <w:t xml:space="preserve"> </w:t>
      </w:r>
    </w:p>
    <w:p w14:paraId="2466C51C" w14:textId="4BA16607" w:rsidR="00987ABE" w:rsidRDefault="00987ABE" w:rsidP="0042240A">
      <w:pPr>
        <w:ind w:left="426"/>
        <w:rPr>
          <w:szCs w:val="20"/>
        </w:rPr>
      </w:pPr>
      <w:r>
        <w:rPr>
          <w:szCs w:val="20"/>
        </w:rPr>
        <w:t xml:space="preserve">Justification of expertise: </w:t>
      </w:r>
      <w:r w:rsidR="002B4795" w:rsidRPr="002B4795">
        <w:rPr>
          <w:b/>
          <w:bCs/>
        </w:rPr>
        <w:t>REDACTED</w:t>
      </w:r>
    </w:p>
    <w:p w14:paraId="0EB5E54D" w14:textId="77777777" w:rsidR="0042240A" w:rsidRPr="00987ABE" w:rsidRDefault="0042240A" w:rsidP="0042240A">
      <w:pPr>
        <w:ind w:left="426"/>
        <w:rPr>
          <w:szCs w:val="20"/>
        </w:rPr>
      </w:pPr>
    </w:p>
    <w:p w14:paraId="15A49419" w14:textId="03E91737" w:rsidR="00987ABE" w:rsidRPr="00987ABE" w:rsidRDefault="00987ABE" w:rsidP="00987ABE">
      <w:pPr>
        <w:ind w:left="426"/>
        <w:rPr>
          <w:szCs w:val="20"/>
        </w:rPr>
      </w:pPr>
      <w:r>
        <w:rPr>
          <w:szCs w:val="20"/>
        </w:rPr>
        <w:t xml:space="preserve">Name of expert 2: </w:t>
      </w:r>
      <w:r w:rsidR="002B4795" w:rsidRPr="002B4795">
        <w:rPr>
          <w:b/>
          <w:bCs/>
        </w:rPr>
        <w:t>REDACTED</w:t>
      </w:r>
    </w:p>
    <w:p w14:paraId="7D2CC960" w14:textId="77777777" w:rsidR="002B4795" w:rsidRDefault="00987ABE" w:rsidP="00987ABE">
      <w:pPr>
        <w:ind w:left="426"/>
        <w:rPr>
          <w:szCs w:val="20"/>
        </w:rPr>
      </w:pPr>
      <w:r>
        <w:rPr>
          <w:szCs w:val="20"/>
        </w:rPr>
        <w:t xml:space="preserve">Telephone number(s): </w:t>
      </w:r>
      <w:r w:rsidR="002B4795" w:rsidRPr="002B4795">
        <w:rPr>
          <w:b/>
          <w:bCs/>
        </w:rPr>
        <w:t>REDACTED</w:t>
      </w:r>
      <w:r w:rsidR="002B4795">
        <w:rPr>
          <w:szCs w:val="20"/>
        </w:rPr>
        <w:t xml:space="preserve"> </w:t>
      </w:r>
    </w:p>
    <w:p w14:paraId="4D80D23D" w14:textId="535223E0" w:rsidR="00987ABE" w:rsidRPr="00987ABE" w:rsidRDefault="00987ABE" w:rsidP="00987ABE">
      <w:pPr>
        <w:ind w:left="426"/>
        <w:rPr>
          <w:szCs w:val="20"/>
        </w:rPr>
      </w:pPr>
      <w:r>
        <w:rPr>
          <w:szCs w:val="20"/>
        </w:rPr>
        <w:t xml:space="preserve">Email address: </w:t>
      </w:r>
      <w:r w:rsidR="002B4795" w:rsidRPr="002B4795">
        <w:rPr>
          <w:b/>
          <w:bCs/>
        </w:rPr>
        <w:t>REDACTED</w:t>
      </w:r>
    </w:p>
    <w:p w14:paraId="620E5C87" w14:textId="4CD3E2BF" w:rsidR="00E82F54" w:rsidRPr="00154B00" w:rsidRDefault="00987ABE" w:rsidP="00987ABE">
      <w:pPr>
        <w:ind w:left="426"/>
        <w:rPr>
          <w:szCs w:val="20"/>
        </w:rPr>
      </w:pPr>
      <w:r w:rsidRPr="000453E7">
        <w:rPr>
          <w:szCs w:val="20"/>
        </w:rPr>
        <w:t xml:space="preserve">Justification of expertise: </w:t>
      </w:r>
      <w:r w:rsidR="002B4795" w:rsidRPr="002B4795">
        <w:rPr>
          <w:b/>
          <w:bCs/>
        </w:rPr>
        <w:t>REDACTED</w:t>
      </w:r>
    </w:p>
    <w:p w14:paraId="5C00963C" w14:textId="77777777" w:rsidR="00987ABE" w:rsidRDefault="00987ABE" w:rsidP="00E82F54">
      <w:pPr>
        <w:ind w:left="426"/>
        <w:rPr>
          <w:i/>
          <w:szCs w:val="20"/>
        </w:rPr>
      </w:pPr>
    </w:p>
    <w:p w14:paraId="1D906AEB"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48627B28" w14:textId="77777777" w:rsidR="003433D1" w:rsidRDefault="003433D1">
      <w:pPr>
        <w:rPr>
          <w:b/>
          <w:sz w:val="32"/>
          <w:szCs w:val="32"/>
        </w:rPr>
      </w:pPr>
      <w:r>
        <w:rPr>
          <w:b/>
          <w:sz w:val="32"/>
          <w:szCs w:val="32"/>
        </w:rPr>
        <w:br w:type="page"/>
      </w:r>
    </w:p>
    <w:p w14:paraId="051B99CE" w14:textId="01A43CD8" w:rsidR="00E82F54" w:rsidRPr="00EA173C" w:rsidRDefault="00F93784" w:rsidP="0056015F">
      <w:pPr>
        <w:pStyle w:val="Heading1"/>
      </w:pPr>
      <w:bookmarkStart w:id="10" w:name="_Ref96931557"/>
      <w:r>
        <w:lastRenderedPageBreak/>
        <w:t>PAR</w:t>
      </w:r>
      <w:r w:rsidR="005C3AE7">
        <w:t>T 6</w:t>
      </w:r>
      <w:r>
        <w:t xml:space="preserve"> –</w:t>
      </w:r>
      <w:r w:rsidR="00B00836">
        <w:t xml:space="preserve"> </w:t>
      </w:r>
      <w:r>
        <w:t>PICO</w:t>
      </w:r>
      <w:bookmarkEnd w:id="10"/>
    </w:p>
    <w:p w14:paraId="0EE8395F" w14:textId="77777777" w:rsidR="0021185D" w:rsidRPr="005C3AE7" w:rsidRDefault="005C3AE7" w:rsidP="005C3AE7">
      <w:pPr>
        <w:pStyle w:val="Subtitle"/>
      </w:pPr>
      <w:r w:rsidRPr="005C3AE7">
        <w:t xml:space="preserve">PART 6a – </w:t>
      </w:r>
      <w:r w:rsidR="0021185D" w:rsidRPr="005C3AE7">
        <w:t>INFORMATION ABOUT THE PROPOSED POPULATION</w:t>
      </w:r>
    </w:p>
    <w:p w14:paraId="7DEDBA90" w14:textId="188B79E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344016" w:rsidRPr="00A96329">
        <w:t>high-level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48AEAB69" w14:textId="17A66214" w:rsidR="00F43619" w:rsidRDefault="00F43619" w:rsidP="00F43619">
      <w:pPr>
        <w:ind w:left="284"/>
      </w:pPr>
      <w:r>
        <w:t>C</w:t>
      </w:r>
      <w:r w:rsidRPr="008F7234">
        <w:t xml:space="preserve">ardiovascular disease </w:t>
      </w:r>
      <w:r>
        <w:t>is the</w:t>
      </w:r>
      <w:r w:rsidRPr="008F7234">
        <w:t xml:space="preserve"> leading cause of death worldwide. In 2017, it was found that there were 43,447 deaths (27% of all deaths) in Australia attributable to diseases of the circulatory system and there were more than 1.1 million hospitalisations in 2015-16 (11% of all hospitalisations) due to cardiovascular disease</w:t>
      </w:r>
      <w:r w:rsidR="00CD2053">
        <w:t xml:space="preserve"> </w:t>
      </w:r>
      <w:r w:rsidR="00CD2053">
        <w:fldChar w:fldCharType="begin"/>
      </w:r>
      <w:r w:rsidR="00CD2053">
        <w:instrText xml:space="preserve"> ADDIN EN.CITE &lt;EndNote&gt;&lt;Cite&gt;&lt;Author&gt;Australian Bureau of Statistics&lt;/Author&gt;&lt;Year&gt;2018&lt;/Year&gt;&lt;RecNum&gt;43&lt;/RecNum&gt;&lt;DisplayText&gt;(Australian Bureau of Statistics, 2018)&lt;/DisplayText&gt;&lt;record&gt;&lt;rec-number&gt;43&lt;/rec-number&gt;&lt;foreign-keys&gt;&lt;key app="EN" db-id="zfev22sv2dvxxwes9ebvafa8fexwesafv0x5" timestamp="1645162405"&gt;43&lt;/key&gt;&lt;/foreign-keys&gt;&lt;ref-type name="Electronic Article"&gt;43&lt;/ref-type&gt;&lt;contributors&gt;&lt;authors&gt;&lt;author&gt;Australian Bureau of Statistics,&lt;/author&gt;&lt;/authors&gt;&lt;/contributors&gt;&lt;titles&gt;&lt;title&gt;Heart, stroke and vascular disease&lt;/title&gt;&lt;/titles&gt;&lt;dates&gt;&lt;year&gt;2018&lt;/year&gt;&lt;/dates&gt;&lt;urls&gt;&lt;related-urls&gt;&lt;url&gt;https://www.abs.gov.au/statistics/health/health-conditions-and-risks/heart-stroke-and-vascular-disease/latest-release&lt;/url&gt;&lt;/related-urls&gt;&lt;/urls&gt;&lt;custom2&gt;18 Feb 2022&lt;/custom2&gt;&lt;/record&gt;&lt;/Cite&gt;&lt;/EndNote&gt;</w:instrText>
      </w:r>
      <w:r w:rsidR="00CD2053">
        <w:fldChar w:fldCharType="separate"/>
      </w:r>
      <w:r w:rsidR="00CD2053">
        <w:rPr>
          <w:noProof/>
        </w:rPr>
        <w:t>(Australian Bureau of Statistics, 2018)</w:t>
      </w:r>
      <w:r w:rsidR="00CD2053">
        <w:fldChar w:fldCharType="end"/>
      </w:r>
      <w:r w:rsidR="00CD2053">
        <w:t>.</w:t>
      </w:r>
    </w:p>
    <w:p w14:paraId="49D7AEDE" w14:textId="5917F6A7" w:rsidR="007976E3" w:rsidRDefault="00F43619" w:rsidP="00897F7A">
      <w:pPr>
        <w:ind w:left="284"/>
      </w:pPr>
      <w:r w:rsidRPr="00341BFF">
        <w:t>C</w:t>
      </w:r>
      <w:r w:rsidR="003F2E40">
        <w:t>IEDs</w:t>
      </w:r>
      <w:r w:rsidRPr="00341BFF">
        <w:t xml:space="preserve"> encompass battery powered electronic devices for diagnosis, treatment and monitoring</w:t>
      </w:r>
      <w:r>
        <w:t xml:space="preserve"> of a range of cardiovascular conditions including </w:t>
      </w:r>
      <w:proofErr w:type="spellStart"/>
      <w:r w:rsidRPr="00FC3720">
        <w:t>bradyarrhythmias</w:t>
      </w:r>
      <w:proofErr w:type="spellEnd"/>
      <w:r w:rsidRPr="00FC3720">
        <w:t xml:space="preserve">, ventricular tachyarrhythmias, </w:t>
      </w:r>
      <w:r w:rsidR="00EE0EEB">
        <w:t xml:space="preserve">atrial fibrillation </w:t>
      </w:r>
      <w:r w:rsidRPr="00FC3720">
        <w:t>and advanced systolic heart failure</w:t>
      </w:r>
      <w:r>
        <w:t xml:space="preserve"> </w:t>
      </w:r>
      <w:r>
        <w:fldChar w:fldCharType="begin">
          <w:fldData xml:space="preserve">PEVuZE5vdGU+PENpdGU+PEF1dGhvcj5TdGVmZmVuPC9BdXRob3I+PFllYXI+MjAxOTwvWWVhcj48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</w:fldData>
        </w:fldChar>
      </w:r>
      <w:r>
        <w:instrText xml:space="preserve"> ADDIN EN.CITE </w:instrText>
      </w:r>
      <w:r>
        <w:fldChar w:fldCharType="begin">
          <w:fldData xml:space="preserve">PEVuZE5vdGU+PENpdGU+PEF1dGhvcj5TdGVmZmVuPC9BdXRob3I+PFllYXI+MjAxOTwvWWVhcj48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</w:fldData>
        </w:fldChar>
      </w:r>
      <w:r>
        <w:instrText xml:space="preserve"> ADDIN EN.CITE.DATA </w:instrText>
      </w:r>
      <w:r>
        <w:fldChar w:fldCharType="end"/>
      </w:r>
      <w:r>
        <w:fldChar w:fldCharType="separate"/>
      </w:r>
      <w:r>
        <w:rPr>
          <w:noProof/>
        </w:rPr>
        <w:t>(Steffen et al., 2019)</w:t>
      </w:r>
      <w:r>
        <w:fldChar w:fldCharType="end"/>
      </w:r>
      <w:r w:rsidRPr="00FC3720">
        <w:t>.</w:t>
      </w:r>
    </w:p>
    <w:p w14:paraId="69B8497A" w14:textId="7DF5B459" w:rsidR="00EE0EEB" w:rsidRDefault="00543F8A" w:rsidP="00897F7A">
      <w:pPr>
        <w:ind w:left="284"/>
      </w:pPr>
      <w:r>
        <w:t xml:space="preserve">Bradyarrhythmia (dangerously slow heart rate) is caused by the deterioration of the sinus node or the conduction system. This results in </w:t>
      </w:r>
      <w:r w:rsidR="00F14BF5">
        <w:t xml:space="preserve">slow </w:t>
      </w:r>
      <w:r>
        <w:t>or no signals coming from the sinus node (sick sinus syndrome</w:t>
      </w:r>
      <w:r w:rsidR="00F14BF5">
        <w:t>) or</w:t>
      </w:r>
      <w:r>
        <w:t xml:space="preserve"> prevents signals from the atria reaching the ventricles (heart block)</w:t>
      </w:r>
      <w:r w:rsidR="00AC73C3">
        <w:t xml:space="preserve"> </w:t>
      </w:r>
      <w:r w:rsidR="00AC73C3">
        <w:fldChar w:fldCharType="begin">
          <w:fldData xml:space="preserve">PEVuZE5vdGU+PENpdGU+PEF1dGhvcj5LdXN1bW90bzwvQXV0aG9yPjxZZWFyPjIwMTk8L1llYXI+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</w:fldData>
        </w:fldChar>
      </w:r>
      <w:r w:rsidR="00AC73C3">
        <w:instrText xml:space="preserve"> ADDIN EN.CITE </w:instrText>
      </w:r>
      <w:r w:rsidR="00AC73C3">
        <w:fldChar w:fldCharType="begin">
          <w:fldData xml:space="preserve">PEVuZE5vdGU+PENpdGU+PEF1dGhvcj5LdXN1bW90bzwvQXV0aG9yPjxZZWFyPjIwMTk8L1llYXI+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</w:fldData>
        </w:fldChar>
      </w:r>
      <w:r w:rsidR="00AC73C3">
        <w:instrText xml:space="preserve"> ADDIN EN.CITE.DATA </w:instrText>
      </w:r>
      <w:r w:rsidR="00AC73C3">
        <w:fldChar w:fldCharType="end"/>
      </w:r>
      <w:r w:rsidR="00AC73C3">
        <w:fldChar w:fldCharType="separate"/>
      </w:r>
      <w:r w:rsidR="00AC73C3">
        <w:rPr>
          <w:noProof/>
        </w:rPr>
        <w:t>(Kusumoto et al., 2019)</w:t>
      </w:r>
      <w:r w:rsidR="00AC73C3">
        <w:fldChar w:fldCharType="end"/>
      </w:r>
      <w:r>
        <w:t>. Tachyarrhythmia (abnormally fast heart rate) is caused by extra and abnormal electrical impulses that can arise in the atria, ventricles, conduction system, or from abnormal connections between the atria and the ventricle</w:t>
      </w:r>
      <w:r w:rsidR="00E25AE7">
        <w:t xml:space="preserve">s </w:t>
      </w:r>
      <w:r w:rsidR="00E25AE7">
        <w:fldChar w:fldCharType="begin"/>
      </w:r>
      <w:r w:rsidR="00E25AE7">
        <w:instrText xml:space="preserve"> ADDIN EN.CITE &lt;EndNote&gt;&lt;Cite&gt;&lt;Author&gt;Stewart&lt;/Author&gt;&lt;Year&gt;2015&lt;/Year&gt;&lt;RecNum&gt;47&lt;/RecNum&gt;&lt;DisplayText&gt;(Stewart et al., 2015)&lt;/DisplayText&gt;&lt;record&gt;&lt;rec-number&gt;47&lt;/rec-number&gt;&lt;foreign-keys&gt;&lt;key app="EN" db-id="zfev22sv2dvxxwes9ebvafa8fexwesafv0x5" timestamp="1645391829"&gt;47&lt;/key&gt;&lt;/foreign-keys&gt;&lt;ref-type name="Journal Article"&gt;17&lt;/ref-type&gt;&lt;contributors&gt;&lt;authors&gt;&lt;author&gt;Stewart, Alexander Michael&lt;/author&gt;&lt;author&gt;Greaves, Kim&lt;/author&gt;&lt;author&gt;Bromilow, James&lt;/author&gt;&lt;/authors&gt;&lt;/contributors&gt;&lt;titles&gt;&lt;title&gt;Supraventricular tachyarrhythmias and their management in the perioperative period&lt;/title&gt;&lt;secondary-title&gt;Continuing Education in Anaesthesia Critical Care &amp;amp; Pain&lt;/secondary-title&gt;&lt;/titles&gt;&lt;periodical&gt;&lt;full-title&gt;Continuing Education in Anaesthesia Critical Care &amp;amp; Pain&lt;/full-title&gt;&lt;/periodical&gt;&lt;pages&gt;90-97&lt;/pages&gt;&lt;volume&gt;15&lt;/volume&gt;&lt;number&gt;2&lt;/number&gt;&lt;dates&gt;&lt;year&gt;2015&lt;/year&gt;&lt;/dates&gt;&lt;isbn&gt;1743-1816&lt;/isbn&gt;&lt;urls&gt;&lt;related-urls&gt;&lt;url&gt;https://doi.org/10.1093/bjaceaccp/mku018&lt;/url&gt;&lt;/related-urls&gt;&lt;/urls&gt;&lt;electronic-resource-num&gt;10.1093/bjaceaccp/mku018&lt;/electronic-resource-num&gt;&lt;access-date&gt;2/20/2022&lt;/access-date&gt;&lt;/record&gt;&lt;/Cite&gt;&lt;/EndNote&gt;</w:instrText>
      </w:r>
      <w:r w:rsidR="00E25AE7">
        <w:fldChar w:fldCharType="separate"/>
      </w:r>
      <w:r w:rsidR="00E25AE7">
        <w:rPr>
          <w:noProof/>
        </w:rPr>
        <w:t>(Stewart et al., 2015)</w:t>
      </w:r>
      <w:r w:rsidR="00E25AE7">
        <w:fldChar w:fldCharType="end"/>
      </w:r>
      <w:r>
        <w:t>.</w:t>
      </w:r>
      <w:r w:rsidR="00897F7A" w:rsidRPr="00897F7A">
        <w:t xml:space="preserve"> </w:t>
      </w:r>
      <w:r w:rsidR="00EE0EEB">
        <w:t xml:space="preserve">Atrial fibrillation </w:t>
      </w:r>
      <w:r w:rsidR="00EE0EEB" w:rsidRPr="00EE0EEB">
        <w:t>is an irregular and often very rapid heart rhythm (arrhythmia) that can lead to blood clots in the heart</w:t>
      </w:r>
      <w:r w:rsidR="00DC7E0A">
        <w:t xml:space="preserve"> </w:t>
      </w:r>
      <w:r w:rsidR="00DC7E0A" w:rsidRPr="00DC7E0A">
        <w:t>associated with increased risk of stroke or systemic embolism and death</w:t>
      </w:r>
      <w:r w:rsidR="008D1C42">
        <w:t xml:space="preserve"> </w:t>
      </w:r>
      <w:r w:rsidR="008D1C42">
        <w:fldChar w:fldCharType="begin"/>
      </w:r>
      <w:r w:rsidR="008D1C42">
        <w:instrText xml:space="preserve"> ADDIN EN.CITE &lt;EndNote&gt;&lt;Cite&gt;&lt;Author&gt;Yaghi&lt;/Author&gt;&lt;Year&gt;2017&lt;/Year&gt;&lt;RecNum&gt;49&lt;/RecNum&gt;&lt;DisplayText&gt;(Yaghi and Kamel, 2017)&lt;/DisplayText&gt;&lt;record&gt;&lt;rec-number&gt;49&lt;/rec-number&gt;&lt;foreign-keys&gt;&lt;key app="EN" db-id="zfev22sv2dvxxwes9ebvafa8fexwesafv0x5" timestamp="1645744942"&gt;49&lt;/key&gt;&lt;/foreign-keys&gt;&lt;ref-type name="Journal Article"&gt;17&lt;/ref-type&gt;&lt;contributors&gt;&lt;authors&gt;&lt;author&gt;Shadi Yaghi&lt;/author&gt;&lt;author&gt;Hooman Kamel&lt;/author&gt;&lt;/authors&gt;&lt;/contributors&gt;&lt;titles&gt;&lt;title&gt;Stratifying Stroke Risk in Atrial Fibrillation&lt;/title&gt;&lt;secondary-title&gt;Stroke&lt;/secondary-title&gt;&lt;/titles&gt;&lt;periodical&gt;&lt;full-title&gt;Stroke&lt;/full-title&gt;&lt;/periodical&gt;&lt;pages&gt;2665-2670&lt;/pages&gt;&lt;volume&gt;48&lt;/volume&gt;&lt;number&gt;10&lt;/number&gt;&lt;dates&gt;&lt;year&gt;2017&lt;/year&gt;&lt;/dates&gt;&lt;urls&gt;&lt;related-urls&gt;&lt;url&gt;https://www.ahajournals.org/doi/abs/10.1161/STROKEAHA.117.017084&lt;/url&gt;&lt;/related-urls&gt;&lt;/urls&gt;&lt;electronic-resource-num&gt;doi:10.1161/STROKEAHA.117.017084&lt;/electronic-resource-num&gt;&lt;/record&gt;&lt;/Cite&gt;&lt;/EndNote&gt;</w:instrText>
      </w:r>
      <w:r w:rsidR="008D1C42">
        <w:fldChar w:fldCharType="separate"/>
      </w:r>
      <w:r w:rsidR="008D1C42">
        <w:rPr>
          <w:noProof/>
        </w:rPr>
        <w:t>(Yaghi and Kamel, 2017)</w:t>
      </w:r>
      <w:r w:rsidR="008D1C42">
        <w:fldChar w:fldCharType="end"/>
      </w:r>
      <w:r w:rsidR="00DC7E0A">
        <w:t>.</w:t>
      </w:r>
    </w:p>
    <w:p w14:paraId="78807037" w14:textId="1AB5C203" w:rsidR="00543F8A" w:rsidRDefault="00897F7A" w:rsidP="00897F7A">
      <w:pPr>
        <w:ind w:left="284"/>
      </w:pPr>
      <w:r>
        <w:t xml:space="preserve">Cardiac arrhythmias that are not transient or reversible require constant clinical monitoring. Diagnosis delays occurring from lapses in providing medical assistance may increase risks of adverse outcomes such as heart failure, </w:t>
      </w:r>
      <w:proofErr w:type="gramStart"/>
      <w:r>
        <w:t>stroke</w:t>
      </w:r>
      <w:proofErr w:type="gramEnd"/>
      <w:r>
        <w:t xml:space="preserve"> or sudden cardiac death among people with certain arrhythmias. This is particularly relevant among </w:t>
      </w:r>
      <w:r w:rsidR="002A7DD4">
        <w:t>high-risk</w:t>
      </w:r>
      <w:r>
        <w:t xml:space="preserve"> patients, such as those with structural heart disease, in whom early detection of arrhythmia is</w:t>
      </w:r>
      <w:r w:rsidR="00A759E6">
        <w:t xml:space="preserve"> critically</w:t>
      </w:r>
      <w:r>
        <w:t xml:space="preserve"> important to enable interventions to decrease risks of adverse outcomes. Hence</w:t>
      </w:r>
      <w:r w:rsidR="007976E3">
        <w:t xml:space="preserve"> CIEDs</w:t>
      </w:r>
      <w:r w:rsidR="00E4192E">
        <w:t>, including PPMs, ICDs and ILR,</w:t>
      </w:r>
      <w:r w:rsidR="007976E3">
        <w:t xml:space="preserve"> </w:t>
      </w:r>
      <w:r>
        <w:t>have become increasingly important devices in the management of cardiac arrhythmia</w:t>
      </w:r>
      <w:r w:rsidR="00A759E6">
        <w:t>s</w:t>
      </w:r>
      <w:r>
        <w:t>.</w:t>
      </w:r>
    </w:p>
    <w:p w14:paraId="529185AA" w14:textId="55A55A2D" w:rsidR="00481FE8" w:rsidRDefault="005428C8" w:rsidP="00577461">
      <w:pPr>
        <w:ind w:left="284"/>
      </w:pPr>
      <w:r>
        <w:t>PP</w:t>
      </w:r>
      <w:r w:rsidR="00E4192E">
        <w:t>Ms</w:t>
      </w:r>
      <w:r>
        <w:t xml:space="preserve"> are implantable devices that transmit electrical impulses via a lead to the heart to maintain appropriate heart rate. They are used to treat both bradycardia and tachycardia. The basic architecture of pacemakers includes a pulse generator that houses a microcomputer and a long-lasting battery</w:t>
      </w:r>
      <w:r w:rsidR="005637A8">
        <w:t xml:space="preserve"> </w:t>
      </w:r>
      <w:r w:rsidR="005637A8">
        <w:fldChar w:fldCharType="begin"/>
      </w:r>
      <w:r w:rsidR="005637A8">
        <w:instrText xml:space="preserve"> ADDIN EN.CITE &lt;EndNote&gt;&lt;Cite&gt;&lt;Author&gt;Stevenson&lt;/Author&gt;&lt;Year&gt;2018&lt;/Year&gt;&lt;RecNum&gt;4&lt;/RecNum&gt;&lt;DisplayText&gt;(Stevenson and Voskoboinik, 2018)&lt;/DisplayText&gt;&lt;record&gt;&lt;rec-number&gt;4&lt;/rec-number&gt;&lt;foreign-keys&gt;&lt;key app="EN" db-id="zfev22sv2dvxxwes9ebvafa8fexwesafv0x5" timestamp="1642736663"&gt;4&lt;/key&gt;&lt;/foreign-keys&gt;&lt;ref-type name="Journal Article"&gt;17&lt;/ref-type&gt;&lt;contributors&gt;&lt;authors&gt;&lt;author&gt;Stevenson, I.&lt;/author&gt;&lt;author&gt;Voskoboinik, A.&lt;/author&gt;&lt;/authors&gt;&lt;/contributors&gt;&lt;titles&gt;&lt;title&gt;Cardiac rhythm management devices&lt;/title&gt;&lt;secondary-title&gt;Australian Journal for General Practitioners&lt;/secondary-title&gt;&lt;/titles&gt;&lt;periodical&gt;&lt;full-title&gt;Australian Journal for General Practitioners&lt;/full-title&gt;&lt;/periodical&gt;&lt;pages&gt;264-271&lt;/pages&gt;&lt;volume&gt;47&lt;/volume&gt;&lt;dates&gt;&lt;year&gt;2018&lt;/year&gt;&lt;pub-dates&gt;&lt;date&gt;05/01&lt;/date&gt;&lt;/pub-dates&gt;&lt;/dates&gt;&lt;publisher&gt;The Royal Australian College of General Practitioners (RACGP)&lt;/publisher&gt;&lt;urls&gt;&lt;related-urls&gt;&lt;url&gt;https://www1.racgp.org.au/ajgp/2018/may/cardiac-rhythm-management-devices&lt;/url&gt;&lt;/related-urls&gt;&lt;/urls&gt;&lt;/record&gt;&lt;/Cite&gt;&lt;/EndNote&gt;</w:instrText>
      </w:r>
      <w:r w:rsidR="005637A8">
        <w:fldChar w:fldCharType="separate"/>
      </w:r>
      <w:r w:rsidR="005637A8">
        <w:rPr>
          <w:noProof/>
        </w:rPr>
        <w:t>(Stevenson and Voskoboinik, 2018)</w:t>
      </w:r>
      <w:r w:rsidR="005637A8">
        <w:fldChar w:fldCharType="end"/>
      </w:r>
      <w:r>
        <w:t>.</w:t>
      </w:r>
    </w:p>
    <w:p w14:paraId="79D5862E" w14:textId="141D9A02" w:rsidR="00481FE8" w:rsidRDefault="005428C8" w:rsidP="00577461">
      <w:pPr>
        <w:ind w:left="284"/>
      </w:pPr>
      <w:r>
        <w:t>ICDs apply the same basic function and design as pacemakers but are calibrated to respond to only life-threatening deviations from the natural heart rhythm. When the ICD detects a life-threatening tachyarrhythmia, such as ventricular tachycardia or fibrillation, an electrical shock is emitted to arrest the arrhythmia and avoid sudden cardiac death</w:t>
      </w:r>
      <w:r w:rsidR="005637A8">
        <w:t xml:space="preserve"> </w:t>
      </w:r>
      <w:r w:rsidR="005637A8">
        <w:fldChar w:fldCharType="begin"/>
      </w:r>
      <w:r w:rsidR="005637A8">
        <w:instrText xml:space="preserve"> ADDIN EN.CITE &lt;EndNote&gt;&lt;Cite&gt;&lt;Author&gt;Stevenson&lt;/Author&gt;&lt;Year&gt;2018&lt;/Year&gt;&lt;RecNum&gt;4&lt;/RecNum&gt;&lt;DisplayText&gt;(Stevenson and Voskoboinik, 2018)&lt;/DisplayText&gt;&lt;record&gt;&lt;rec-number&gt;4&lt;/rec-number&gt;&lt;foreign-keys&gt;&lt;key app="EN" db-id="zfev22sv2dvxxwes9ebvafa8fexwesafv0x5" timestamp="1642736663"&gt;4&lt;/key&gt;&lt;/foreign-keys&gt;&lt;ref-type name="Journal Article"&gt;17&lt;/ref-type&gt;&lt;contributors&gt;&lt;authors&gt;&lt;author&gt;Stevenson, I.&lt;/author&gt;&lt;author&gt;Voskoboinik, A.&lt;/author&gt;&lt;/authors&gt;&lt;/contributors&gt;&lt;titles&gt;&lt;title&gt;Cardiac rhythm management devices&lt;/title&gt;&lt;secondary-title&gt;Australian Journal for General Practitioners&lt;/secondary-title&gt;&lt;/titles&gt;&lt;periodical&gt;&lt;full-title&gt;Australian Journal for General Practitioners&lt;/full-title&gt;&lt;/periodical&gt;&lt;pages&gt;264-271&lt;/pages&gt;&lt;volume&gt;47&lt;/volume&gt;&lt;dates&gt;&lt;year&gt;2018&lt;/year&gt;&lt;pub-dates&gt;&lt;date&gt;05/01&lt;/date&gt;&lt;/pub-dates&gt;&lt;/dates&gt;&lt;publisher&gt;The Royal Australian College of General Practitioners (RACGP)&lt;/publisher&gt;&lt;urls&gt;&lt;related-urls&gt;&lt;url&gt;https://www1.racgp.org.au/ajgp/2018/may/cardiac-rhythm-management-devices&lt;/url&gt;&lt;/related-urls&gt;&lt;/urls&gt;&lt;/record&gt;&lt;/Cite&gt;&lt;/EndNote&gt;</w:instrText>
      </w:r>
      <w:r w:rsidR="005637A8">
        <w:fldChar w:fldCharType="separate"/>
      </w:r>
      <w:r w:rsidR="005637A8">
        <w:rPr>
          <w:noProof/>
        </w:rPr>
        <w:t>(Stevenson and Voskoboinik, 2018)</w:t>
      </w:r>
      <w:r w:rsidR="005637A8">
        <w:fldChar w:fldCharType="end"/>
      </w:r>
      <w:r>
        <w:t>.</w:t>
      </w:r>
    </w:p>
    <w:p w14:paraId="56F65454" w14:textId="5A79B0A3" w:rsidR="00481FE8" w:rsidRDefault="00A109A7" w:rsidP="00577461">
      <w:pPr>
        <w:ind w:left="284"/>
      </w:pPr>
      <w:r w:rsidRPr="00C96106">
        <w:t>CRT</w:t>
      </w:r>
      <w:r w:rsidR="005637A8">
        <w:t>s</w:t>
      </w:r>
      <w:r>
        <w:t xml:space="preserve"> </w:t>
      </w:r>
      <w:r w:rsidR="0044665A">
        <w:t>function in a similar manner as a pacemaker</w:t>
      </w:r>
      <w:r w:rsidR="00394AAA">
        <w:t xml:space="preserve"> but </w:t>
      </w:r>
      <w:r w:rsidRPr="00C96106">
        <w:t>sends small electrical impulses to both lower chambers of the heart to help them beat together in a more synchronised pattern</w:t>
      </w:r>
      <w:r>
        <w:t xml:space="preserve"> (CRT pacing). </w:t>
      </w:r>
      <w:r w:rsidRPr="00862065">
        <w:t xml:space="preserve">There are two types of CRT </w:t>
      </w:r>
      <w:r w:rsidR="006201F1">
        <w:t>d</w:t>
      </w:r>
      <w:r w:rsidRPr="00862065">
        <w:t>evices</w:t>
      </w:r>
      <w:r w:rsidR="006201F1">
        <w:t>. A</w:t>
      </w:r>
      <w:r w:rsidR="00394AAA">
        <w:t xml:space="preserve"> </w:t>
      </w:r>
      <w:r w:rsidRPr="00E64F4A">
        <w:t xml:space="preserve">CRT-P </w:t>
      </w:r>
      <w:r>
        <w:t xml:space="preserve">provides </w:t>
      </w:r>
      <w:r w:rsidRPr="00173B16">
        <w:t xml:space="preserve">CRT pacing therapy, </w:t>
      </w:r>
      <w:r>
        <w:t xml:space="preserve">and a CRT-D provides CRT pacing </w:t>
      </w:r>
      <w:r w:rsidR="0044665A">
        <w:t xml:space="preserve">and </w:t>
      </w:r>
      <w:r w:rsidR="0044665A" w:rsidRPr="00E64F4A">
        <w:t>includes</w:t>
      </w:r>
      <w:r w:rsidRPr="00E64F4A">
        <w:t xml:space="preserve"> a built-in ICD. </w:t>
      </w:r>
      <w:r w:rsidR="008C184A">
        <w:t xml:space="preserve">This device is typically indicated </w:t>
      </w:r>
      <w:r w:rsidR="008D06EA">
        <w:t>as a</w:t>
      </w:r>
      <w:r w:rsidR="008D06EA" w:rsidRPr="008D06EA">
        <w:t xml:space="preserve"> treatment for patients with</w:t>
      </w:r>
      <w:r w:rsidR="008D06EA">
        <w:t xml:space="preserve"> </w:t>
      </w:r>
      <w:r w:rsidR="008D06EA" w:rsidRPr="008D06EA">
        <w:t>moderate-to-severe chronic systolic heart failure and ventricular</w:t>
      </w:r>
      <w:r w:rsidR="008D06EA">
        <w:t xml:space="preserve"> </w:t>
      </w:r>
      <w:proofErr w:type="spellStart"/>
      <w:r w:rsidR="008D06EA" w:rsidRPr="008D06EA">
        <w:t>dyssynchrony</w:t>
      </w:r>
      <w:proofErr w:type="spellEnd"/>
      <w:r w:rsidR="00C6643E">
        <w:t xml:space="preserve"> </w:t>
      </w:r>
      <w:r w:rsidR="00C6643E">
        <w:fldChar w:fldCharType="begin"/>
      </w:r>
      <w:r w:rsidR="00C6643E">
        <w:instrText xml:space="preserve"> ADDIN EN.CITE &lt;EndNote&gt;&lt;Cite&gt;&lt;Author&gt;Abraham&lt;/Author&gt;&lt;Year&gt;2003&lt;/Year&gt;&lt;RecNum&gt;65&lt;/RecNum&gt;&lt;DisplayText&gt;(Abraham and Hayes, 2003)&lt;/DisplayText&gt;&lt;record&gt;&lt;rec-number&gt;65&lt;/rec-number&gt;&lt;foreign-keys&gt;&lt;key app="EN" db-id="zfev22sv2dvxxwes9ebvafa8fexwesafv0x5" timestamp="1646728142"&gt;65&lt;/key&gt;&lt;/foreign-keys&gt;&lt;ref-type name="Journal Article"&gt;17&lt;/ref-type&gt;&lt;contributors&gt;&lt;authors&gt;&lt;author&gt;William T. Abraham&lt;/author&gt;&lt;author&gt;David L. Hayes&lt;/author&gt;&lt;/authors&gt;&lt;/contributors&gt;&lt;titles&gt;&lt;title&gt;Cardiac Resynchronization Therapy for Heart Failure&lt;/title&gt;&lt;secondary-title&gt;Circulation&lt;/secondary-title&gt;&lt;/titles&gt;&lt;periodical&gt;&lt;full-title&gt;Circulation&lt;/full-title&gt;&lt;/periodical&gt;&lt;pages&gt;2596-2603&lt;/pages&gt;&lt;volume&gt;108&lt;/volume&gt;&lt;number&gt;21&lt;/number&gt;&lt;dates&gt;&lt;year&gt;2003&lt;/year&gt;&lt;/dates&gt;&lt;urls&gt;&lt;related-urls&gt;&lt;url&gt;https://www.ahajournals.org/doi/abs/10.1161/01.CIR.0000096580.26969.9A&lt;/url&gt;&lt;/related-urls&gt;&lt;/urls&gt;&lt;electronic-resource-num&gt;doi:10.1161/01.CIR.0000096580.26969.9A&lt;/electronic-resource-num&gt;&lt;/record&gt;&lt;/Cite&gt;&lt;/EndNote&gt;</w:instrText>
      </w:r>
      <w:r w:rsidR="00C6643E">
        <w:fldChar w:fldCharType="separate"/>
      </w:r>
      <w:r w:rsidR="00C6643E">
        <w:rPr>
          <w:noProof/>
        </w:rPr>
        <w:t>(Abraham and Hayes, 2003)</w:t>
      </w:r>
      <w:r w:rsidR="00C6643E">
        <w:fldChar w:fldCharType="end"/>
      </w:r>
      <w:r w:rsidR="008D06EA">
        <w:t>.</w:t>
      </w:r>
    </w:p>
    <w:p w14:paraId="76748398" w14:textId="4EA9F7E5" w:rsidR="00E64F4A" w:rsidRDefault="00163B48" w:rsidP="00577461">
      <w:pPr>
        <w:ind w:left="284"/>
      </w:pPr>
      <w:r>
        <w:t xml:space="preserve">ILRs are subcutaneous, single-lead, electrocardiographic (ECG) monitoring devices used for diagnosis in patients </w:t>
      </w:r>
      <w:r w:rsidR="004935FE">
        <w:t xml:space="preserve">with </w:t>
      </w:r>
      <w:r w:rsidR="00BB695D" w:rsidRPr="00BB695D">
        <w:t>heart rhythm disorder</w:t>
      </w:r>
      <w:r w:rsidR="004935FE">
        <w:t xml:space="preserve">s. </w:t>
      </w:r>
      <w:r>
        <w:t xml:space="preserve">The device is typically implanted in the left parasternal region and </w:t>
      </w:r>
      <w:r w:rsidR="002241C7">
        <w:t>can store</w:t>
      </w:r>
      <w:r>
        <w:t xml:space="preserve"> ECG data automatically in response to a significant bradyarrhythmia or tachyarrhythmia</w:t>
      </w:r>
      <w:r w:rsidR="002241C7">
        <w:t xml:space="preserve"> event</w:t>
      </w:r>
      <w:r>
        <w:t xml:space="preserve">. It is particularly useful either when symptoms are infrequent (and thus not amenable to diagnosis using short-term external ECG recording techniques) or when aggregate long-term data </w:t>
      </w:r>
      <w:r w:rsidR="009F7C05">
        <w:t xml:space="preserve">is </w:t>
      </w:r>
      <w:r>
        <w:t>required</w:t>
      </w:r>
      <w:r w:rsidR="005637A8">
        <w:t xml:space="preserve"> </w:t>
      </w:r>
      <w:r w:rsidR="005637A8">
        <w:fldChar w:fldCharType="begin"/>
      </w:r>
      <w:r w:rsidR="005637A8">
        <w:instrText xml:space="preserve"> ADDIN EN.CITE &lt;EndNote&gt;&lt;Cite&gt;&lt;Author&gt;Stevenson&lt;/Author&gt;&lt;Year&gt;2018&lt;/Year&gt;&lt;RecNum&gt;4&lt;/RecNum&gt;&lt;DisplayText&gt;(Stevenson and Voskoboinik, 2018)&lt;/DisplayText&gt;&lt;record&gt;&lt;rec-number&gt;4&lt;/rec-number&gt;&lt;foreign-keys&gt;&lt;key app="EN" db-id="zfev22sv2dvxxwes9ebvafa8fexwesafv0x5" timestamp="1642736663"&gt;4&lt;/key&gt;&lt;/foreign-keys&gt;&lt;ref-type name="Journal Article"&gt;17&lt;/ref-type&gt;&lt;contributors&gt;&lt;authors&gt;&lt;author&gt;Stevenson, I.&lt;/author&gt;&lt;author&gt;Voskoboinik, A.&lt;/author&gt;&lt;/authors&gt;&lt;/contributors&gt;&lt;titles&gt;&lt;title&gt;Cardiac rhythm management devices&lt;/title&gt;&lt;secondary-title&gt;Australian Journal for General Practitioners&lt;/secondary-title&gt;&lt;/titles&gt;&lt;periodical&gt;&lt;full-title&gt;Australian Journal for General Practitioners&lt;/full-title&gt;&lt;/periodical&gt;&lt;pages&gt;264-271&lt;/pages&gt;&lt;volume&gt;47&lt;/volume&gt;&lt;dates&gt;&lt;year&gt;2018&lt;/year&gt;&lt;pub-dates&gt;&lt;date&gt;05/01&lt;/date&gt;&lt;/pub-dates&gt;&lt;/dates&gt;&lt;publisher&gt;The Royal Australian College of General Practitioners (RACGP)&lt;/publisher&gt;&lt;urls&gt;&lt;related-urls&gt;&lt;url&gt;https://www1.racgp.org.au/ajgp/2018/may/cardiac-rhythm-management-devices&lt;/url&gt;&lt;/related-urls&gt;&lt;/urls&gt;&lt;/record&gt;&lt;/Cite&gt;&lt;/EndNote&gt;</w:instrText>
      </w:r>
      <w:r w:rsidR="005637A8">
        <w:fldChar w:fldCharType="separate"/>
      </w:r>
      <w:r w:rsidR="005637A8">
        <w:rPr>
          <w:noProof/>
        </w:rPr>
        <w:t>(Stevenson and Voskoboinik, 2018)</w:t>
      </w:r>
      <w:r w:rsidR="005637A8">
        <w:fldChar w:fldCharType="end"/>
      </w:r>
      <w:r w:rsidR="008A4E7B">
        <w:t>.</w:t>
      </w:r>
    </w:p>
    <w:p w14:paraId="38537CFD" w14:textId="0A7CF29F" w:rsidR="00F775D9" w:rsidRDefault="0086145D" w:rsidP="0086145D">
      <w:pPr>
        <w:ind w:left="284"/>
      </w:pPr>
      <w:r>
        <w:t xml:space="preserve">Clinical trials that have been published in the last 10 years demonstrating the survival benefit of </w:t>
      </w:r>
      <w:r w:rsidR="007D12E7">
        <w:t>CIED</w:t>
      </w:r>
      <w:r>
        <w:t xml:space="preserve"> implantation in certain populations with heart disease have contributed to the establishment of numerous clinical guidelines from peak cardiac bodies which support their use </w:t>
      </w:r>
      <w:r>
        <w:fldChar w:fldCharType="begin">
          <w:fldData xml:space="preserve">PEVuZE5vdGU+PENpdGU+PEF1dGhvcj5CYXJkeTwvQXV0aG9yPjxZZWFyPjIwMDU8L1llYXI+PFJl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</w:fldData>
        </w:fldChar>
      </w:r>
      <w:r>
        <w:instrText xml:space="preserve"> ADDIN EN.CITE </w:instrText>
      </w:r>
      <w:r>
        <w:fldChar w:fldCharType="begin">
          <w:fldData xml:space="preserve">PEVuZE5vdGU+PENpdGU+PEF1dGhvcj5CYXJkeTwvQXV0aG9yPjxZZWFyPjIwMDU8L1llYXI+PFJl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</w:fldData>
        </w:fldChar>
      </w:r>
      <w:r>
        <w:instrText xml:space="preserve"> ADDIN EN.CITE.DATA </w:instrText>
      </w:r>
      <w:r>
        <w:fldChar w:fldCharType="end"/>
      </w:r>
      <w:r>
        <w:fldChar w:fldCharType="separate"/>
      </w:r>
      <w:r>
        <w:rPr>
          <w:noProof/>
        </w:rPr>
        <w:t>(Bardy et al., 2005, Moss et al., 2002, Kirchhof et al., 2016)</w:t>
      </w:r>
      <w:r>
        <w:fldChar w:fldCharType="end"/>
      </w:r>
      <w:r>
        <w:t>.</w:t>
      </w:r>
    </w:p>
    <w:p w14:paraId="4134012E" w14:textId="4DB51E2D" w:rsidR="00AA5FDA" w:rsidRPr="00154B00" w:rsidRDefault="00E95FE2" w:rsidP="00F775D9">
      <w:pPr>
        <w:pStyle w:val="Heading2"/>
      </w:pPr>
      <w:r>
        <w:lastRenderedPageBreak/>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51301A52" w14:textId="05A05201" w:rsidR="00962343" w:rsidRDefault="00962343" w:rsidP="002B4795">
      <w:pPr>
        <w:ind w:left="357"/>
      </w:pPr>
      <w:r>
        <w:t xml:space="preserve">Patients eligible for </w:t>
      </w:r>
      <w:r w:rsidR="009C7ADB">
        <w:t>cardiac technical</w:t>
      </w:r>
      <w:r w:rsidRPr="00C62D14">
        <w:t xml:space="preserve"> </w:t>
      </w:r>
      <w:r w:rsidR="00A827FB">
        <w:t xml:space="preserve">support </w:t>
      </w:r>
      <w:r>
        <w:t>services provided by</w:t>
      </w:r>
      <w:r w:rsidRPr="00C62D14">
        <w:t xml:space="preserve"> IEAP</w:t>
      </w:r>
      <w:r>
        <w:t xml:space="preserve">s include patients </w:t>
      </w:r>
      <w:r w:rsidR="000F58F2">
        <w:t xml:space="preserve">implanted </w:t>
      </w:r>
      <w:r w:rsidR="007D0A9E">
        <w:t xml:space="preserve">with </w:t>
      </w:r>
      <w:r>
        <w:t>PPMs, ICDs</w:t>
      </w:r>
      <w:r w:rsidR="005637A8">
        <w:t>, CRTs</w:t>
      </w:r>
      <w:r>
        <w:t xml:space="preserve"> and ILRs.</w:t>
      </w:r>
      <w:r w:rsidR="007D0A9E" w:rsidRPr="007D0A9E">
        <w:t xml:space="preserve"> </w:t>
      </w:r>
      <w:r w:rsidR="007D0A9E">
        <w:t xml:space="preserve">Typically, these devices are implanted in patients </w:t>
      </w:r>
      <w:r w:rsidR="009722A2">
        <w:t xml:space="preserve">with </w:t>
      </w:r>
      <w:proofErr w:type="spellStart"/>
      <w:r w:rsidR="009722A2" w:rsidRPr="009722A2">
        <w:t>bradyarrhythmias</w:t>
      </w:r>
      <w:proofErr w:type="spellEnd"/>
      <w:r w:rsidR="009722A2" w:rsidRPr="009722A2">
        <w:t>, ventricular tachyarrhythmias, and advanced systolic heart failure (Steffen et al., 2019).</w:t>
      </w:r>
      <w:r w:rsidR="00C0560B" w:rsidRPr="00C0560B">
        <w:t xml:space="preserve"> </w:t>
      </w:r>
      <w:r w:rsidR="00C0560B">
        <w:t xml:space="preserve">Although IEAPs provides extensive support in both the public and private </w:t>
      </w:r>
      <w:r w:rsidR="00514FE4">
        <w:t xml:space="preserve">healthcare system, </w:t>
      </w:r>
      <w:r w:rsidR="00C0560B">
        <w:t xml:space="preserve">the focus of this application is on the private healthcare </w:t>
      </w:r>
      <w:r w:rsidR="0059063F">
        <w:t xml:space="preserve">system </w:t>
      </w:r>
      <w:r w:rsidR="00C0560B">
        <w:t xml:space="preserve">where companies supplying CIEDs take on delivery of </w:t>
      </w:r>
      <w:r w:rsidR="006B7430">
        <w:t>most</w:t>
      </w:r>
      <w:r w:rsidR="00C0560B">
        <w:t xml:space="preserve"> cardiac technical support services.</w:t>
      </w:r>
    </w:p>
    <w:p w14:paraId="3458EA4D" w14:textId="3D67C652" w:rsidR="002A50FD" w:rsidRPr="00881F93" w:rsidRDefault="005C3AE7" w:rsidP="002B4795">
      <w:pPr>
        <w:pStyle w:val="Subtitle"/>
        <w:ind w:left="0"/>
      </w:pPr>
      <w:r>
        <w:t xml:space="preserve">PART 6b – </w:t>
      </w:r>
      <w:r w:rsidR="002A50FD" w:rsidRPr="00881F93">
        <w:t>INFORMATION ABOUT THE INTERVENTION</w:t>
      </w:r>
    </w:p>
    <w:p w14:paraId="522164B0"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5811CFCA" w14:textId="113322FA" w:rsidR="006E78AC" w:rsidRDefault="006E78AC" w:rsidP="00CA0016">
      <w:pPr>
        <w:ind w:left="284"/>
      </w:pPr>
      <w:r>
        <w:t xml:space="preserve">To obtain optimal device performance and longevity, CIEDs are </w:t>
      </w:r>
      <w:r w:rsidR="00A63E9C">
        <w:t>serviced</w:t>
      </w:r>
      <w:r>
        <w:t xml:space="preserve"> on a periodic basis. This regular evaluation is required to a</w:t>
      </w:r>
      <w:r w:rsidRPr="006C65B1">
        <w:t>sses</w:t>
      </w:r>
      <w:r>
        <w:t>s</w:t>
      </w:r>
      <w:r w:rsidRPr="006C65B1">
        <w:t xml:space="preserve"> and optimi</w:t>
      </w:r>
      <w:r>
        <w:t>se</w:t>
      </w:r>
      <w:r w:rsidRPr="006C65B1">
        <w:t xml:space="preserve"> CIED performance and safety, identify and correct</w:t>
      </w:r>
      <w:r>
        <w:t xml:space="preserve"> </w:t>
      </w:r>
      <w:r w:rsidRPr="006C65B1">
        <w:t>any device system abnormalities, anticipat</w:t>
      </w:r>
      <w:r>
        <w:t xml:space="preserve">e </w:t>
      </w:r>
      <w:r w:rsidRPr="006C65B1">
        <w:t xml:space="preserve">the need </w:t>
      </w:r>
      <w:r>
        <w:t xml:space="preserve">for </w:t>
      </w:r>
      <w:r w:rsidRPr="006C65B1">
        <w:t>elective CIED replacement,</w:t>
      </w:r>
      <w:r>
        <w:t xml:space="preserve"> </w:t>
      </w:r>
      <w:r w:rsidRPr="006C65B1">
        <w:t>monitor</w:t>
      </w:r>
      <w:r>
        <w:t xml:space="preserve"> </w:t>
      </w:r>
      <w:r w:rsidRPr="006C65B1">
        <w:t>cardiac arrhythmias and physiologic parameters, and communicat</w:t>
      </w:r>
      <w:r>
        <w:t>e</w:t>
      </w:r>
      <w:r w:rsidRPr="006C65B1">
        <w:t xml:space="preserve"> information related</w:t>
      </w:r>
      <w:r>
        <w:t xml:space="preserve"> </w:t>
      </w:r>
      <w:r w:rsidRPr="006C65B1">
        <w:t>to CIED monitoring to involved physicians and other healthcare providers where appropriat</w:t>
      </w:r>
      <w:r>
        <w:t xml:space="preserve">e </w:t>
      </w:r>
      <w:r>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instrText xml:space="preserve"> ADDIN EN.CITE </w:instrText>
      </w:r>
      <w:r>
        <w:fldChar w:fldCharType="begin">
          <w:fldData xml:space="preserve">PEVuZE5vdGU+PENpdGU+PEF1dGhvcj5XaWxrb2ZmPC9BdXRob3I+PFllYXI+MjAwODwvWWVhcj48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</w:fldData>
        </w:fldChar>
      </w:r>
      <w:r>
        <w:instrText xml:space="preserve"> ADDIN EN.CITE.DATA </w:instrText>
      </w:r>
      <w:r>
        <w:fldChar w:fldCharType="end"/>
      </w:r>
      <w:r>
        <w:fldChar w:fldCharType="separate"/>
      </w:r>
      <w:r>
        <w:rPr>
          <w:noProof/>
        </w:rPr>
        <w:t>(Wilkoff et al., 2008)</w:t>
      </w:r>
      <w:r>
        <w:fldChar w:fldCharType="end"/>
      </w:r>
      <w:r>
        <w:t>.</w:t>
      </w:r>
    </w:p>
    <w:p w14:paraId="051DB4A3" w14:textId="213FBD8E" w:rsidR="001721DA" w:rsidRPr="001721DA" w:rsidRDefault="001721DA" w:rsidP="001721DA">
      <w:pPr>
        <w:ind w:left="284"/>
        <w:rPr>
          <w:u w:val="single"/>
        </w:rPr>
      </w:pPr>
      <w:r w:rsidRPr="39C4A5CB">
        <w:rPr>
          <w:u w:val="single"/>
        </w:rPr>
        <w:t>CIED servicing requirements</w:t>
      </w:r>
    </w:p>
    <w:p w14:paraId="46CA8DCA" w14:textId="23BE2898" w:rsidR="003F1BC8" w:rsidRDefault="001721DA" w:rsidP="00C94DB6">
      <w:pPr>
        <w:ind w:left="284"/>
      </w:pPr>
      <w:r>
        <w:t>There are between 1 and 4 scheduled follow-up checks that occur each year for each patient, based on guidelines by the Cardiac Society of Australian and New Zealand (CSANZ)</w:t>
      </w:r>
      <w:r w:rsidR="00C8767C">
        <w:fldChar w:fldCharType="begin"/>
      </w:r>
      <w:r w:rsidR="00C8767C">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rsidR="00C8767C">
        <w:fldChar w:fldCharType="separate"/>
      </w:r>
      <w:r w:rsidR="00C8767C">
        <w:rPr>
          <w:noProof/>
        </w:rPr>
        <w:t>(CSANZ, 2017)</w:t>
      </w:r>
      <w:r w:rsidR="00C8767C">
        <w:fldChar w:fldCharType="end"/>
      </w:r>
      <w:r>
        <w:t>. This occurs every 3-6 months for both PPMs</w:t>
      </w:r>
      <w:r w:rsidR="00CB4A8F">
        <w:t>,</w:t>
      </w:r>
      <w:r>
        <w:t xml:space="preserve"> ICDs</w:t>
      </w:r>
      <w:r w:rsidR="00CB4A8F">
        <w:t xml:space="preserve"> and CRT</w:t>
      </w:r>
      <w:r w:rsidR="00B20A6B">
        <w:t>s</w:t>
      </w:r>
      <w:r>
        <w:t>, and 6-12 months for ILRs. In addition, there may be unscheduled follow-up checks if the patient develops new symptoms, or an event was detected via remote monitoring</w:t>
      </w:r>
      <w:r w:rsidR="0034708F">
        <w:t xml:space="preserve">. </w:t>
      </w:r>
      <w:r w:rsidR="003F1BC8">
        <w:t xml:space="preserve">A comprehensive </w:t>
      </w:r>
      <w:r w:rsidR="007D6DA7">
        <w:t>list of</w:t>
      </w:r>
      <w:r w:rsidR="0034708F">
        <w:t xml:space="preserve"> all</w:t>
      </w:r>
      <w:r w:rsidR="001551F0">
        <w:t xml:space="preserve"> scheduled, </w:t>
      </w:r>
      <w:proofErr w:type="gramStart"/>
      <w:r w:rsidR="001551F0">
        <w:t>unscheduled</w:t>
      </w:r>
      <w:proofErr w:type="gramEnd"/>
      <w:r w:rsidR="001551F0">
        <w:t xml:space="preserve"> and remote monitoring </w:t>
      </w:r>
      <w:r w:rsidR="00021AC7">
        <w:t>services</w:t>
      </w:r>
      <w:r w:rsidR="0034708F">
        <w:t xml:space="preserve"> is outlined in </w:t>
      </w:r>
      <w:r w:rsidR="0034708F">
        <w:fldChar w:fldCharType="begin"/>
      </w:r>
      <w:r w:rsidR="0034708F">
        <w:instrText xml:space="preserve"> REF _Ref95977988 \h </w:instrText>
      </w:r>
      <w:r w:rsidR="0034708F">
        <w:fldChar w:fldCharType="separate"/>
      </w:r>
      <w:r w:rsidR="002726A5">
        <w:t xml:space="preserve">Table </w:t>
      </w:r>
      <w:r w:rsidR="002726A5">
        <w:rPr>
          <w:noProof/>
        </w:rPr>
        <w:t>4</w:t>
      </w:r>
      <w:r w:rsidR="0034708F">
        <w:fldChar w:fldCharType="end"/>
      </w:r>
      <w:r w:rsidR="0034708F">
        <w:t>.</w:t>
      </w:r>
    </w:p>
    <w:p w14:paraId="18B66F76" w14:textId="6997FCBB" w:rsidR="001721DA" w:rsidRDefault="001721DA" w:rsidP="009A195C">
      <w:pPr>
        <w:ind w:left="284"/>
      </w:pPr>
      <w:r>
        <w:t xml:space="preserve">The role of supporting staff in the provision of these </w:t>
      </w:r>
      <w:r w:rsidR="00071563">
        <w:t>cardiac</w:t>
      </w:r>
      <w:r>
        <w:t xml:space="preserve"> services has been previously acknowledged by MSAC in their assessment of remote monitoring of CIEDs where they noted that ‘diagnostic testing of the device is likely to be managed by a technician on behalf of the cardiologist’ (MSAC, PSD 1197, p2).</w:t>
      </w:r>
      <w:r w:rsidR="0044719B">
        <w:t xml:space="preserve"> Similarly, </w:t>
      </w:r>
      <w:r w:rsidR="00402DFD">
        <w:t>t</w:t>
      </w:r>
      <w:r w:rsidR="0044719B" w:rsidRPr="0044719B">
        <w:t xml:space="preserve">he MBS Review Taskforce Report from the Cardiac Services Clinical </w:t>
      </w:r>
      <w:r w:rsidR="00835C38">
        <w:t>Committee noted that “</w:t>
      </w:r>
      <w:r w:rsidR="009A195C">
        <w:t>r</w:t>
      </w:r>
      <w:r w:rsidR="008C0C70" w:rsidRPr="008C0C70">
        <w:t>egarding item 11721</w:t>
      </w:r>
      <w:r w:rsidR="008C0C70">
        <w:t xml:space="preserve">, </w:t>
      </w:r>
      <w:r w:rsidR="005432E6">
        <w:t>t</w:t>
      </w:r>
      <w:r w:rsidR="005432E6" w:rsidRPr="005432E6">
        <w:t>he Committee agreed that industry representatives perform many of these tests and then pass the information on to clinicians</w:t>
      </w:r>
      <w:r w:rsidR="009A195C">
        <w:t xml:space="preserve">” (2018 </w:t>
      </w:r>
      <w:r w:rsidR="009A195C" w:rsidRPr="009A195C">
        <w:t>MBS Review Taskforce Report</w:t>
      </w:r>
      <w:r w:rsidR="009A195C">
        <w:t>, p226).</w:t>
      </w:r>
    </w:p>
    <w:p w14:paraId="476981EE" w14:textId="14918B17" w:rsidR="00CC11BB" w:rsidRPr="00CC11BB" w:rsidRDefault="00CC11BB" w:rsidP="005313DC">
      <w:pPr>
        <w:ind w:left="284"/>
        <w:rPr>
          <w:u w:val="single"/>
        </w:rPr>
      </w:pPr>
      <w:r w:rsidRPr="00CC11BB">
        <w:rPr>
          <w:u w:val="single"/>
        </w:rPr>
        <w:t>IEAP</w:t>
      </w:r>
      <w:r w:rsidR="00D87FAA">
        <w:rPr>
          <w:u w:val="single"/>
        </w:rPr>
        <w:t>s</w:t>
      </w:r>
      <w:r w:rsidRPr="00CC11BB">
        <w:rPr>
          <w:u w:val="single"/>
        </w:rPr>
        <w:t xml:space="preserve"> role in the public </w:t>
      </w:r>
      <w:r w:rsidR="0059063F">
        <w:rPr>
          <w:u w:val="single"/>
        </w:rPr>
        <w:t>healthcare system</w:t>
      </w:r>
    </w:p>
    <w:p w14:paraId="5FD7B7E2" w14:textId="4A195158" w:rsidR="00F13ED0" w:rsidRPr="00F13ED0" w:rsidRDefault="00043D87" w:rsidP="00F13ED0">
      <w:pPr>
        <w:ind w:left="284"/>
      </w:pPr>
      <w:r>
        <w:t xml:space="preserve">In the public </w:t>
      </w:r>
      <w:r w:rsidR="0059063F">
        <w:t>healthcare system</w:t>
      </w:r>
      <w:r>
        <w:t xml:space="preserve">, </w:t>
      </w:r>
      <w:r w:rsidR="00045F42">
        <w:t>cardiac</w:t>
      </w:r>
      <w:r>
        <w:t xml:space="preserve"> services are performed by the treating physician and supported by </w:t>
      </w:r>
      <w:r w:rsidR="00590057">
        <w:t>hospital-employed cardiac technologists</w:t>
      </w:r>
      <w:r w:rsidR="00E708B6">
        <w:t xml:space="preserve">, cardiac </w:t>
      </w:r>
      <w:proofErr w:type="gramStart"/>
      <w:r w:rsidR="00E708B6">
        <w:t>physiologists</w:t>
      </w:r>
      <w:proofErr w:type="gramEnd"/>
      <w:r w:rsidR="00E708B6">
        <w:t xml:space="preserve"> </w:t>
      </w:r>
      <w:r w:rsidR="00590057">
        <w:t>and device nurses</w:t>
      </w:r>
      <w:r>
        <w:t xml:space="preserve">. The costs of these services are borne from within the hospital’s funding envelope with </w:t>
      </w:r>
      <w:r w:rsidR="00E30460">
        <w:t xml:space="preserve">additional </w:t>
      </w:r>
      <w:r>
        <w:t>support provided by IEAPs</w:t>
      </w:r>
      <w:r w:rsidR="00F13ED0">
        <w:t>. P</w:t>
      </w:r>
      <w:r w:rsidR="00F13ED0" w:rsidRPr="00C056A7">
        <w:t xml:space="preserve">ublic </w:t>
      </w:r>
      <w:r w:rsidR="00F13ED0">
        <w:t>h</w:t>
      </w:r>
      <w:r w:rsidR="00F13ED0" w:rsidRPr="00C056A7">
        <w:t xml:space="preserve">ospital </w:t>
      </w:r>
      <w:r w:rsidR="00AB2163">
        <w:t xml:space="preserve">cardiac </w:t>
      </w:r>
      <w:r w:rsidR="00F13ED0">
        <w:rPr>
          <w:rFonts w:cs="Calibri Light"/>
          <w:color w:val="000000"/>
          <w:shd w:val="clear" w:color="auto" w:fill="FFFFFF"/>
        </w:rPr>
        <w:t>physiologists</w:t>
      </w:r>
      <w:r w:rsidR="00F13ED0" w:rsidRPr="00C056A7">
        <w:t xml:space="preserve"> provide technical support for all brands of CIEDs</w:t>
      </w:r>
      <w:r w:rsidR="00F13ED0">
        <w:t xml:space="preserve"> and therefore additional specialised support is required from IEAPs for product specific training and assistance with complex servicing tasks (for example, algorithm optimisation can often only be performed by IEAPs </w:t>
      </w:r>
      <w:r w:rsidR="005C404A">
        <w:t>due to their product expertise</w:t>
      </w:r>
      <w:r w:rsidR="00F13ED0">
        <w:t>).</w:t>
      </w:r>
    </w:p>
    <w:p w14:paraId="5680CC3D" w14:textId="55F03A2B" w:rsidR="00043D87" w:rsidRPr="00CC11BB" w:rsidRDefault="00043D87" w:rsidP="00043D87">
      <w:pPr>
        <w:ind w:left="284"/>
        <w:rPr>
          <w:u w:val="single"/>
        </w:rPr>
      </w:pPr>
      <w:r w:rsidRPr="00CC11BB">
        <w:rPr>
          <w:u w:val="single"/>
        </w:rPr>
        <w:t>IEAP</w:t>
      </w:r>
      <w:r>
        <w:rPr>
          <w:u w:val="single"/>
        </w:rPr>
        <w:t>s</w:t>
      </w:r>
      <w:r w:rsidRPr="00CC11BB">
        <w:rPr>
          <w:u w:val="single"/>
        </w:rPr>
        <w:t xml:space="preserve"> role in the p</w:t>
      </w:r>
      <w:r>
        <w:rPr>
          <w:u w:val="single"/>
        </w:rPr>
        <w:t>rivate</w:t>
      </w:r>
      <w:r w:rsidRPr="00CC11BB">
        <w:rPr>
          <w:u w:val="single"/>
        </w:rPr>
        <w:t xml:space="preserve"> </w:t>
      </w:r>
      <w:r w:rsidR="0059063F">
        <w:rPr>
          <w:u w:val="single"/>
        </w:rPr>
        <w:t>healthcare system</w:t>
      </w:r>
    </w:p>
    <w:p w14:paraId="209CCFE3" w14:textId="41764749" w:rsidR="00794CB3" w:rsidRDefault="00FA288B" w:rsidP="00C826A0">
      <w:pPr>
        <w:ind w:left="284"/>
      </w:pPr>
      <w:r>
        <w:t>I</w:t>
      </w:r>
      <w:r w:rsidR="00043D87">
        <w:t xml:space="preserve">n the private </w:t>
      </w:r>
      <w:r w:rsidR="0059063F">
        <w:t>healthcare system</w:t>
      </w:r>
      <w:r w:rsidR="00043D87">
        <w:t xml:space="preserve">, </w:t>
      </w:r>
      <w:r w:rsidR="006B7430">
        <w:t>most</w:t>
      </w:r>
      <w:r w:rsidR="00043D87">
        <w:t xml:space="preserve"> </w:t>
      </w:r>
      <w:r w:rsidR="00045F42">
        <w:t>cardiac support</w:t>
      </w:r>
      <w:r w:rsidR="00043D87">
        <w:t xml:space="preserve"> services are performed by IEAPs</w:t>
      </w:r>
      <w:r w:rsidR="00A26A24">
        <w:t xml:space="preserve"> with only a limited number of larger practices </w:t>
      </w:r>
      <w:r w:rsidR="35232CF4">
        <w:t>employing</w:t>
      </w:r>
      <w:r w:rsidR="00F63E84">
        <w:t xml:space="preserve"> </w:t>
      </w:r>
      <w:r w:rsidR="002829B2">
        <w:t xml:space="preserve">cardiac </w:t>
      </w:r>
      <w:r w:rsidR="00C125C7">
        <w:t>physiologists</w:t>
      </w:r>
      <w:r w:rsidR="00A26A24">
        <w:t xml:space="preserve"> (equivalent to the public sector) </w:t>
      </w:r>
      <w:r w:rsidR="00DB21D5">
        <w:t xml:space="preserve">who </w:t>
      </w:r>
      <w:r w:rsidR="00A26A24">
        <w:t>can perform these services</w:t>
      </w:r>
      <w:r w:rsidR="00043D87">
        <w:t>.</w:t>
      </w:r>
      <w:r w:rsidR="00B355F8">
        <w:t xml:space="preserve"> In this setting</w:t>
      </w:r>
      <w:r w:rsidR="00C81F75">
        <w:t>,</w:t>
      </w:r>
      <w:r w:rsidR="00B355F8">
        <w:t xml:space="preserve"> IEAPs </w:t>
      </w:r>
      <w:r w:rsidR="007E05C3">
        <w:t>provid</w:t>
      </w:r>
      <w:r w:rsidR="009D0B95">
        <w:t>e essential</w:t>
      </w:r>
      <w:r w:rsidR="007E05C3">
        <w:t xml:space="preserve"> equipment required for </w:t>
      </w:r>
      <w:r w:rsidR="00293FFD">
        <w:t xml:space="preserve">cardiac </w:t>
      </w:r>
      <w:r w:rsidR="007E05C3">
        <w:t>servicing, perform</w:t>
      </w:r>
      <w:r w:rsidR="007A44D5">
        <w:t xml:space="preserve"> </w:t>
      </w:r>
      <w:r w:rsidR="3E2F2B2A">
        <w:t xml:space="preserve">the </w:t>
      </w:r>
      <w:r w:rsidR="007E05C3">
        <w:t xml:space="preserve">majority of </w:t>
      </w:r>
      <w:r w:rsidR="003D72DF">
        <w:t xml:space="preserve">CIED </w:t>
      </w:r>
      <w:r w:rsidR="007E05C3">
        <w:t xml:space="preserve">servicing </w:t>
      </w:r>
      <w:r w:rsidR="009D0B95">
        <w:t>tasks,</w:t>
      </w:r>
      <w:r w:rsidR="007E05C3">
        <w:t xml:space="preserve"> and collaborat</w:t>
      </w:r>
      <w:r w:rsidR="009D0B95">
        <w:t xml:space="preserve">e </w:t>
      </w:r>
      <w:r w:rsidR="007E05C3">
        <w:t xml:space="preserve">directly with the </w:t>
      </w:r>
      <w:r w:rsidR="003113BA">
        <w:t>physician</w:t>
      </w:r>
      <w:r w:rsidR="007E05C3">
        <w:t>.</w:t>
      </w:r>
      <w:r w:rsidR="009D0B95">
        <w:t xml:space="preserve"> </w:t>
      </w:r>
      <w:r w:rsidR="00794CB3">
        <w:t xml:space="preserve">In larger practices with </w:t>
      </w:r>
      <w:r w:rsidR="00C81F75">
        <w:t xml:space="preserve">cardiac </w:t>
      </w:r>
      <w:r w:rsidR="00020AFD">
        <w:t>physiologists</w:t>
      </w:r>
      <w:r w:rsidR="00CA0202">
        <w:t>,</w:t>
      </w:r>
      <w:r w:rsidR="00794CB3">
        <w:t xml:space="preserve"> IEAPs assist with </w:t>
      </w:r>
      <w:r w:rsidR="00490C89">
        <w:t>the</w:t>
      </w:r>
      <w:r w:rsidR="00C5705A">
        <w:t xml:space="preserve"> </w:t>
      </w:r>
      <w:r w:rsidR="00C81F75">
        <w:t xml:space="preserve">cardiac </w:t>
      </w:r>
      <w:r w:rsidR="00020AFD">
        <w:t>physiologists</w:t>
      </w:r>
      <w:r w:rsidR="00C5705A">
        <w:t>’</w:t>
      </w:r>
      <w:r w:rsidR="00490C89">
        <w:t xml:space="preserve"> </w:t>
      </w:r>
      <w:r w:rsidR="00794CB3">
        <w:t xml:space="preserve">training and </w:t>
      </w:r>
      <w:r w:rsidR="00E9083D">
        <w:t xml:space="preserve">perform CIED servicing tasks </w:t>
      </w:r>
      <w:r w:rsidR="00D72B61">
        <w:t xml:space="preserve">with </w:t>
      </w:r>
      <w:r w:rsidR="53891586">
        <w:t xml:space="preserve">a </w:t>
      </w:r>
      <w:r w:rsidR="00D72B61">
        <w:t xml:space="preserve">higher level of complexity that are </w:t>
      </w:r>
      <w:r w:rsidR="00794CB3">
        <w:t xml:space="preserve">escalated </w:t>
      </w:r>
      <w:r w:rsidR="00C5705A">
        <w:t>to them</w:t>
      </w:r>
      <w:r w:rsidR="00794CB3">
        <w:t>.</w:t>
      </w:r>
    </w:p>
    <w:p w14:paraId="5B6A6C19" w14:textId="6F15763C" w:rsidR="005513E8" w:rsidRDefault="00043D87" w:rsidP="00C826A0">
      <w:pPr>
        <w:ind w:left="284"/>
      </w:pPr>
      <w:r>
        <w:t xml:space="preserve">IEAP support services are only carried out at the request and under the direction of a qualified physician. </w:t>
      </w:r>
      <w:r w:rsidR="0009451A">
        <w:t xml:space="preserve">Although </w:t>
      </w:r>
      <w:r w:rsidR="003113BA">
        <w:t>physician</w:t>
      </w:r>
      <w:r w:rsidR="00997E86">
        <w:t xml:space="preserve"> services</w:t>
      </w:r>
      <w:r w:rsidR="0009451A">
        <w:t xml:space="preserve"> are</w:t>
      </w:r>
      <w:r w:rsidR="0009451A" w:rsidDel="00997E86">
        <w:t xml:space="preserve"> </w:t>
      </w:r>
      <w:r w:rsidR="00997E86">
        <w:t xml:space="preserve">subsidised </w:t>
      </w:r>
      <w:r w:rsidR="0009451A">
        <w:t xml:space="preserve">through Medicare for periodic in-office as well as remote examinations of CIED patients, </w:t>
      </w:r>
      <w:r w:rsidR="009C7ADB">
        <w:t>cardiac technical</w:t>
      </w:r>
      <w:r w:rsidR="009819C5">
        <w:t xml:space="preserve"> support </w:t>
      </w:r>
      <w:r w:rsidR="0009451A">
        <w:t xml:space="preserve">services </w:t>
      </w:r>
      <w:r w:rsidR="009819C5">
        <w:t xml:space="preserve">provided </w:t>
      </w:r>
      <w:r w:rsidR="0009451A">
        <w:t xml:space="preserve">by IEAPs are </w:t>
      </w:r>
      <w:r w:rsidR="00997E86">
        <w:t>unfunded</w:t>
      </w:r>
      <w:r w:rsidR="0009451A">
        <w:t>, despite the necessity of the services and the need for a highly trained technician to provide them.</w:t>
      </w:r>
    </w:p>
    <w:p w14:paraId="409D20D9" w14:textId="5277220C" w:rsidR="005D4899" w:rsidRDefault="00794CE6" w:rsidP="00C826A0">
      <w:pPr>
        <w:ind w:left="284"/>
      </w:pPr>
      <w:r>
        <w:lastRenderedPageBreak/>
        <w:t>Although IEAP</w:t>
      </w:r>
      <w:r w:rsidR="00FF6825">
        <w:t>s</w:t>
      </w:r>
      <w:r>
        <w:t xml:space="preserve"> provide support in both the public and private </w:t>
      </w:r>
      <w:r w:rsidR="0059063F">
        <w:t>healthcare system</w:t>
      </w:r>
      <w:r>
        <w:t>, t</w:t>
      </w:r>
      <w:r w:rsidR="00C826A0">
        <w:t xml:space="preserve">he focus of </w:t>
      </w:r>
      <w:r w:rsidR="0086141F">
        <w:t>this</w:t>
      </w:r>
      <w:r w:rsidR="00C826A0">
        <w:t xml:space="preserve"> application is on the private healthcare </w:t>
      </w:r>
      <w:r w:rsidR="0059063F">
        <w:t xml:space="preserve">system </w:t>
      </w:r>
      <w:r w:rsidR="00C826A0">
        <w:t>where</w:t>
      </w:r>
      <w:r w:rsidR="005719DB">
        <w:t xml:space="preserve"> </w:t>
      </w:r>
      <w:r w:rsidR="00C826A0">
        <w:t xml:space="preserve">companies supplying CIEDs take on delivery of </w:t>
      </w:r>
      <w:r w:rsidR="006B7430">
        <w:t>most</w:t>
      </w:r>
      <w:r w:rsidR="005719DB">
        <w:t xml:space="preserve"> </w:t>
      </w:r>
      <w:r w:rsidR="009C7ADB">
        <w:t>cardiac technical</w:t>
      </w:r>
      <w:r w:rsidR="00C826A0">
        <w:t xml:space="preserve"> support services.</w:t>
      </w:r>
    </w:p>
    <w:p w14:paraId="12B2DB81" w14:textId="5BDF70FB" w:rsidR="00A5651B" w:rsidRDefault="00A5651B" w:rsidP="00A5651B">
      <w:pPr>
        <w:ind w:left="284"/>
      </w:pPr>
      <w:r>
        <w:t xml:space="preserve">In the private </w:t>
      </w:r>
      <w:r w:rsidR="0059063F">
        <w:t>healthcare system</w:t>
      </w:r>
      <w:r>
        <w:t xml:space="preserve">, IEAPs are involved in a range of </w:t>
      </w:r>
      <w:r w:rsidRPr="000549A7">
        <w:t>servicing tasks</w:t>
      </w:r>
      <w:r>
        <w:t xml:space="preserve"> for unscheduled and scheduled</w:t>
      </w:r>
      <w:r w:rsidR="00071563">
        <w:t xml:space="preserve"> cardiac</w:t>
      </w:r>
      <w:r>
        <w:t xml:space="preserve"> servicing </w:t>
      </w:r>
      <w:r w:rsidR="00197C3E">
        <w:t>(</w:t>
      </w:r>
      <w:r w:rsidR="00197C3E">
        <w:fldChar w:fldCharType="begin"/>
      </w:r>
      <w:r w:rsidR="00197C3E">
        <w:instrText xml:space="preserve"> REF _Ref95977988 \h </w:instrText>
      </w:r>
      <w:r w:rsidR="00197C3E">
        <w:fldChar w:fldCharType="separate"/>
      </w:r>
      <w:r w:rsidR="002726A5">
        <w:t xml:space="preserve">Table </w:t>
      </w:r>
      <w:r w:rsidR="002726A5">
        <w:rPr>
          <w:noProof/>
        </w:rPr>
        <w:t>4</w:t>
      </w:r>
      <w:r w:rsidR="00197C3E">
        <w:fldChar w:fldCharType="end"/>
      </w:r>
      <w:r w:rsidR="00197C3E">
        <w:t xml:space="preserve">) </w:t>
      </w:r>
      <w:r>
        <w:t>including:</w:t>
      </w:r>
    </w:p>
    <w:p w14:paraId="34B340C8" w14:textId="77777777" w:rsidR="00071563" w:rsidRDefault="00071563" w:rsidP="00071563">
      <w:pPr>
        <w:pStyle w:val="ListParagraph"/>
        <w:numPr>
          <w:ilvl w:val="0"/>
          <w:numId w:val="21"/>
        </w:numPr>
      </w:pPr>
      <w:r>
        <w:t>D</w:t>
      </w:r>
      <w:r w:rsidRPr="000549A7">
        <w:t>ata retrieval</w:t>
      </w:r>
    </w:p>
    <w:p w14:paraId="5BC908AE" w14:textId="77777777" w:rsidR="00071563" w:rsidRDefault="00071563" w:rsidP="00071563">
      <w:pPr>
        <w:pStyle w:val="ListParagraph"/>
        <w:numPr>
          <w:ilvl w:val="0"/>
          <w:numId w:val="21"/>
        </w:numPr>
      </w:pPr>
      <w:r>
        <w:t>D</w:t>
      </w:r>
      <w:r w:rsidRPr="000549A7">
        <w:t>evice interrogation</w:t>
      </w:r>
    </w:p>
    <w:p w14:paraId="4A5ED4C0" w14:textId="77777777" w:rsidR="00071563" w:rsidRDefault="00071563" w:rsidP="00071563">
      <w:pPr>
        <w:pStyle w:val="ListParagraph"/>
        <w:numPr>
          <w:ilvl w:val="0"/>
          <w:numId w:val="21"/>
        </w:numPr>
      </w:pPr>
      <w:r>
        <w:t>I</w:t>
      </w:r>
      <w:r w:rsidRPr="000549A7">
        <w:t>nterpretation of interrogation results</w:t>
      </w:r>
    </w:p>
    <w:p w14:paraId="3314A5EA" w14:textId="77777777" w:rsidR="00071563" w:rsidRDefault="00071563" w:rsidP="00071563">
      <w:pPr>
        <w:pStyle w:val="ListParagraph"/>
        <w:numPr>
          <w:ilvl w:val="0"/>
          <w:numId w:val="21"/>
        </w:numPr>
      </w:pPr>
      <w:r>
        <w:t>A</w:t>
      </w:r>
      <w:r w:rsidRPr="000549A7">
        <w:t>lgorithm optimisation</w:t>
      </w:r>
    </w:p>
    <w:p w14:paraId="3A2DC585" w14:textId="77777777" w:rsidR="00071563" w:rsidRDefault="00071563" w:rsidP="00071563">
      <w:pPr>
        <w:pStyle w:val="ListParagraph"/>
        <w:numPr>
          <w:ilvl w:val="0"/>
          <w:numId w:val="21"/>
        </w:numPr>
      </w:pPr>
      <w:r>
        <w:t>D</w:t>
      </w:r>
      <w:r w:rsidRPr="000549A7">
        <w:t>evice reprogramming</w:t>
      </w:r>
      <w:r>
        <w:t xml:space="preserve"> /d</w:t>
      </w:r>
      <w:r w:rsidRPr="00031C1D">
        <w:t xml:space="preserve">evice </w:t>
      </w:r>
      <w:r>
        <w:t>re</w:t>
      </w:r>
      <w:r w:rsidRPr="00031C1D">
        <w:t>programming recommendations to HCPs</w:t>
      </w:r>
    </w:p>
    <w:p w14:paraId="08FF4C0C" w14:textId="77777777" w:rsidR="00071563" w:rsidRDefault="00071563" w:rsidP="00071563">
      <w:pPr>
        <w:pStyle w:val="ListParagraph"/>
        <w:numPr>
          <w:ilvl w:val="0"/>
          <w:numId w:val="21"/>
        </w:numPr>
      </w:pPr>
      <w:r>
        <w:t>Troubleshooting</w:t>
      </w:r>
    </w:p>
    <w:p w14:paraId="45151BD6" w14:textId="77777777" w:rsidR="00071563" w:rsidRDefault="00071563" w:rsidP="00071563">
      <w:pPr>
        <w:pStyle w:val="ListParagraph"/>
        <w:numPr>
          <w:ilvl w:val="0"/>
          <w:numId w:val="21"/>
        </w:numPr>
      </w:pPr>
      <w:r>
        <w:t>Electrical conduction tests</w:t>
      </w:r>
    </w:p>
    <w:p w14:paraId="55D9B26A" w14:textId="77777777" w:rsidR="00071563" w:rsidRDefault="00071563" w:rsidP="00071563">
      <w:pPr>
        <w:pStyle w:val="ListParagraph"/>
        <w:numPr>
          <w:ilvl w:val="0"/>
          <w:numId w:val="21"/>
        </w:numPr>
      </w:pPr>
      <w:r>
        <w:t>Ongoing d</w:t>
      </w:r>
      <w:r w:rsidRPr="00031C1D">
        <w:t>evice education and support to patients</w:t>
      </w:r>
    </w:p>
    <w:p w14:paraId="1B9E65E6" w14:textId="77777777" w:rsidR="00071563" w:rsidRDefault="00071563" w:rsidP="00071563">
      <w:pPr>
        <w:pStyle w:val="ListParagraph"/>
        <w:numPr>
          <w:ilvl w:val="0"/>
          <w:numId w:val="21"/>
        </w:numPr>
      </w:pPr>
      <w:r>
        <w:t>D</w:t>
      </w:r>
      <w:r w:rsidRPr="00031C1D">
        <w:t>ocumentation and communication with relevant HCPs</w:t>
      </w:r>
    </w:p>
    <w:p w14:paraId="7A832268" w14:textId="77777777" w:rsidR="00071563" w:rsidRDefault="00071563" w:rsidP="00071563">
      <w:pPr>
        <w:pStyle w:val="ListParagraph"/>
        <w:numPr>
          <w:ilvl w:val="0"/>
          <w:numId w:val="21"/>
        </w:numPr>
      </w:pPr>
      <w:r>
        <w:t>Review diagnostics/EGM</w:t>
      </w:r>
    </w:p>
    <w:p w14:paraId="0B7D5DA4" w14:textId="55A16915" w:rsidR="00071563" w:rsidRDefault="00071563" w:rsidP="00071563">
      <w:pPr>
        <w:pStyle w:val="ListParagraph"/>
        <w:numPr>
          <w:ilvl w:val="0"/>
          <w:numId w:val="21"/>
        </w:numPr>
      </w:pPr>
      <w:r>
        <w:t>Remotely monitoring patients (see below)</w:t>
      </w:r>
    </w:p>
    <w:p w14:paraId="12C2EEA9" w14:textId="6C5D86CD" w:rsidR="001C507C" w:rsidRPr="004233F7" w:rsidRDefault="004233F7" w:rsidP="004233F7">
      <w:pPr>
        <w:ind w:left="284"/>
        <w:rPr>
          <w:u w:val="single"/>
        </w:rPr>
      </w:pPr>
      <w:r w:rsidRPr="00CC11BB">
        <w:rPr>
          <w:u w:val="single"/>
        </w:rPr>
        <w:t>IEAP</w:t>
      </w:r>
      <w:r>
        <w:rPr>
          <w:u w:val="single"/>
        </w:rPr>
        <w:t>s</w:t>
      </w:r>
      <w:r w:rsidRPr="00CC11BB">
        <w:rPr>
          <w:u w:val="single"/>
        </w:rPr>
        <w:t xml:space="preserve"> role in </w:t>
      </w:r>
      <w:r>
        <w:rPr>
          <w:u w:val="single"/>
        </w:rPr>
        <w:t>remote monitoring</w:t>
      </w:r>
    </w:p>
    <w:p w14:paraId="6B562D5A" w14:textId="66ACBFF5" w:rsidR="00AA1AEC" w:rsidRDefault="5AB1882C" w:rsidP="00111FF8">
      <w:pPr>
        <w:ind w:left="284"/>
      </w:pPr>
      <w:r>
        <w:t>Cardiac serv</w:t>
      </w:r>
      <w:r w:rsidR="3118C120">
        <w:t>ic</w:t>
      </w:r>
      <w:r>
        <w:t>es monitor cardiac arrhythmias and physiologic parameters, and communicate information related to CIED monitoring to physicians and other healthcare providers where appropriate</w:t>
      </w:r>
      <w:r w:rsidR="65C82EDB">
        <w:t>.</w:t>
      </w:r>
      <w:r>
        <w:t xml:space="preserve"> </w:t>
      </w:r>
      <w:r w:rsidR="3C4E7FA2">
        <w:t>CIED checks have historically been performed by the patient attending a dedicated clinic in the physician’s room or hospital. Increasingly</w:t>
      </w:r>
      <w:r w:rsidR="00DB3342">
        <w:t>,</w:t>
      </w:r>
      <w:r w:rsidR="3C4E7FA2">
        <w:t xml:space="preserve"> CIED interrogation and data retrieval is performed remotely utilising external </w:t>
      </w:r>
      <w:r w:rsidR="41795F8F">
        <w:t xml:space="preserve">transmitter devices carried by the patient </w:t>
      </w:r>
      <w:r w:rsidR="006E6792">
        <w:t>(commonly an a</w:t>
      </w:r>
      <w:r w:rsidR="006E6792" w:rsidRPr="00B2539C">
        <w:t>pp</w:t>
      </w:r>
      <w:r w:rsidR="006E6792">
        <w:t xml:space="preserve"> </w:t>
      </w:r>
      <w:r w:rsidR="006E6792" w:rsidRPr="00B2539C">
        <w:t>on a patient’s smartphone</w:t>
      </w:r>
      <w:r w:rsidR="006E6792">
        <w:t xml:space="preserve">) </w:t>
      </w:r>
      <w:r w:rsidR="41795F8F">
        <w:t xml:space="preserve">or installed in the patient’s home. </w:t>
      </w:r>
      <w:r w:rsidR="50667B70">
        <w:t>F</w:t>
      </w:r>
      <w:r w:rsidR="41795F8F">
        <w:t>or safety reasons, remote monitoring does not offer the ability to adjust device settings remotely</w:t>
      </w:r>
      <w:r w:rsidR="50667B70">
        <w:t>, h</w:t>
      </w:r>
      <w:r w:rsidR="7BF1B426">
        <w:t>owever, it allows the clinic to detect anomalies earlier and to react accordingly, for instance by calling the patient into the clinic for an in</w:t>
      </w:r>
      <w:r w:rsidR="4CCDDE09">
        <w:t xml:space="preserve"> </w:t>
      </w:r>
      <w:r w:rsidR="7BF1B426">
        <w:t>person check and re</w:t>
      </w:r>
      <w:r w:rsidR="4B76BDED">
        <w:t>programming</w:t>
      </w:r>
      <w:r w:rsidR="7BF1B426">
        <w:t xml:space="preserve">. When employed prudently, remote monitoring can avoid unnecessary clinic visits (those carried out on a calendar basis in the absence of any information about the patient’s device status and in hindsight turning out to be unnecessary) and allow focus on actionable </w:t>
      </w:r>
      <w:r w:rsidR="2931AFF8">
        <w:t>e</w:t>
      </w:r>
      <w:r w:rsidR="7BF1B426">
        <w:t>vents.</w:t>
      </w:r>
    </w:p>
    <w:p w14:paraId="4E6C7D08" w14:textId="09C04F23" w:rsidR="00F025A2" w:rsidRDefault="002F35BE" w:rsidP="005048B4">
      <w:pPr>
        <w:ind w:left="284"/>
        <w:sectPr w:rsidR="00F025A2" w:rsidSect="00DD308E">
          <w:headerReference w:type="default" r:id="rId54"/>
          <w:headerReference w:type="first" r:id="rId55"/>
          <w:footerReference w:type="first" r:id="rId56"/>
          <w:pgSz w:w="11906" w:h="16838"/>
          <w:pgMar w:top="1440" w:right="1440" w:bottom="1440" w:left="1440" w:header="708" w:footer="708" w:gutter="0"/>
          <w:cols w:space="708"/>
          <w:docGrid w:linePitch="360"/>
        </w:sectPr>
      </w:pPr>
      <w:r w:rsidRPr="002F35BE">
        <w:t xml:space="preserve">Remote monitoring is used for both routine checks/scheduled transmissions or unscheduled </w:t>
      </w:r>
      <w:r w:rsidR="00222D9E" w:rsidRPr="002F35BE">
        <w:t>transmissions</w:t>
      </w:r>
      <w:r w:rsidRPr="002F35BE">
        <w:t xml:space="preserve"> e.g., a check after an alert is received. If action </w:t>
      </w:r>
      <w:r w:rsidR="00BF21F5">
        <w:t xml:space="preserve">is </w:t>
      </w:r>
      <w:r w:rsidR="00222D9E" w:rsidRPr="002F35BE">
        <w:t>required,</w:t>
      </w:r>
      <w:r w:rsidRPr="002F35BE">
        <w:t xml:space="preserve"> the patient </w:t>
      </w:r>
      <w:r w:rsidR="00AA1AEC" w:rsidRPr="002F35BE">
        <w:t>would</w:t>
      </w:r>
      <w:r w:rsidRPr="002F35BE">
        <w:t xml:space="preserve"> need to come to a clinic for review and possible CIED programming changes</w:t>
      </w:r>
      <w:r w:rsidR="00AA1AEC">
        <w:t xml:space="preserve">. </w:t>
      </w:r>
      <w:r w:rsidR="7BF1B426">
        <w:t>The majority of remote follow-up for CIED patients ha</w:t>
      </w:r>
      <w:r w:rsidR="006A3A3A">
        <w:t>ve</w:t>
      </w:r>
      <w:r w:rsidR="7BF1B426">
        <w:t xml:space="preserve"> IEAP involvement</w:t>
      </w:r>
      <w:r w:rsidR="008B00DA">
        <w:t xml:space="preserve"> involving considerable administrative burden taken on by industry. </w:t>
      </w:r>
      <w:r w:rsidR="00BE7EAE">
        <w:t xml:space="preserve">Unlike an </w:t>
      </w:r>
      <w:proofErr w:type="gramStart"/>
      <w:r w:rsidR="00BE7EAE">
        <w:t>in person</w:t>
      </w:r>
      <w:proofErr w:type="gramEnd"/>
      <w:r w:rsidR="00BE7EAE">
        <w:t xml:space="preserve"> follow</w:t>
      </w:r>
      <w:r w:rsidR="00E86B61">
        <w:t>-</w:t>
      </w:r>
      <w:r w:rsidR="00BE7EAE">
        <w:t>up</w:t>
      </w:r>
      <w:r w:rsidR="00434788">
        <w:t>,</w:t>
      </w:r>
      <w:r w:rsidR="00BE7EAE">
        <w:t xml:space="preserve"> in which the administration tasks are largely managed by the clinic, i</w:t>
      </w:r>
      <w:r w:rsidR="00511F8C">
        <w:t xml:space="preserve">ndustry data </w:t>
      </w:r>
      <w:r w:rsidR="00443B04">
        <w:t>indicates that</w:t>
      </w:r>
      <w:r w:rsidR="00511F8C">
        <w:t xml:space="preserve"> 2/3 of </w:t>
      </w:r>
      <w:r w:rsidR="000F6292">
        <w:t xml:space="preserve">IEAP </w:t>
      </w:r>
      <w:r w:rsidR="00511F8C">
        <w:t xml:space="preserve">time </w:t>
      </w:r>
      <w:r w:rsidR="217F0E46">
        <w:t>spent</w:t>
      </w:r>
      <w:r w:rsidR="4B21A319">
        <w:t xml:space="preserve"> on</w:t>
      </w:r>
      <w:r w:rsidR="00511F8C">
        <w:t xml:space="preserve"> remote monitoring is administration based, including scheduling follow</w:t>
      </w:r>
      <w:r w:rsidR="00E86B61">
        <w:t>-</w:t>
      </w:r>
      <w:r w:rsidR="00511F8C">
        <w:t xml:space="preserve">up checks and </w:t>
      </w:r>
      <w:r w:rsidR="00E841CA">
        <w:t>pursuing</w:t>
      </w:r>
      <w:r w:rsidR="00511F8C">
        <w:t xml:space="preserve"> missed transmissions. </w:t>
      </w:r>
      <w:r w:rsidR="00BE7EAE">
        <w:t>Only the</w:t>
      </w:r>
      <w:r w:rsidR="00511F8C">
        <w:t xml:space="preserve"> final 1/3 of </w:t>
      </w:r>
      <w:r w:rsidR="003A12FF">
        <w:t xml:space="preserve">the remote monitoring </w:t>
      </w:r>
      <w:r w:rsidR="00511F8C">
        <w:t xml:space="preserve">time involves </w:t>
      </w:r>
      <w:r w:rsidR="00BE7EAE">
        <w:t xml:space="preserve">the technical </w:t>
      </w:r>
      <w:r w:rsidR="00434788">
        <w:t xml:space="preserve">support required to </w:t>
      </w:r>
      <w:r w:rsidR="00511F8C">
        <w:t>re</w:t>
      </w:r>
      <w:r w:rsidR="00434788">
        <w:t>trieve</w:t>
      </w:r>
      <w:r w:rsidR="00511F8C">
        <w:t xml:space="preserve"> the data that is transmitted.</w:t>
      </w:r>
      <w:r w:rsidR="00B6185B">
        <w:t xml:space="preserve"> </w:t>
      </w:r>
    </w:p>
    <w:p w14:paraId="6620A72D" w14:textId="36EC1530" w:rsidR="002A50FD" w:rsidRDefault="00475B82" w:rsidP="00475B82">
      <w:pPr>
        <w:pStyle w:val="Caption"/>
      </w:pPr>
      <w:bookmarkStart w:id="11" w:name="_Ref95977988"/>
      <w:r>
        <w:lastRenderedPageBreak/>
        <w:t xml:space="preserve">Table </w:t>
      </w:r>
      <w:r>
        <w:fldChar w:fldCharType="begin"/>
      </w:r>
      <w:r>
        <w:instrText>SEQ Table \* ARABIC</w:instrText>
      </w:r>
      <w:r>
        <w:fldChar w:fldCharType="separate"/>
      </w:r>
      <w:r w:rsidR="002726A5">
        <w:rPr>
          <w:noProof/>
        </w:rPr>
        <w:t>4</w:t>
      </w:r>
      <w:r>
        <w:fldChar w:fldCharType="end"/>
      </w:r>
      <w:bookmarkEnd w:id="11"/>
      <w:r>
        <w:t xml:space="preserve"> </w:t>
      </w:r>
      <w:r w:rsidR="00F83D5B">
        <w:t>K</w:t>
      </w:r>
      <w:r w:rsidR="00F83D5B" w:rsidRPr="00F83D5B">
        <w:t xml:space="preserve">ey components </w:t>
      </w:r>
      <w:r w:rsidR="00F83D5B">
        <w:t>of the</w:t>
      </w:r>
      <w:r w:rsidR="00F83D5B" w:rsidRPr="00F83D5B">
        <w:t xml:space="preserve"> proposed medical service</w:t>
      </w:r>
    </w:p>
    <w:tbl>
      <w:tblPr>
        <w:tblStyle w:val="TableGrid"/>
        <w:tblW w:w="0" w:type="auto"/>
        <w:tblInd w:w="-5" w:type="dxa"/>
        <w:tblLook w:val="04A0" w:firstRow="1" w:lastRow="0" w:firstColumn="1" w:lastColumn="0" w:noHBand="0" w:noVBand="1"/>
      </w:tblPr>
      <w:tblGrid>
        <w:gridCol w:w="1486"/>
        <w:gridCol w:w="3476"/>
        <w:gridCol w:w="4961"/>
        <w:gridCol w:w="2108"/>
        <w:gridCol w:w="1922"/>
      </w:tblGrid>
      <w:tr w:rsidR="00F025A2" w14:paraId="3AFA5C86" w14:textId="77777777" w:rsidTr="009E71C5">
        <w:tc>
          <w:tcPr>
            <w:tcW w:w="0" w:type="auto"/>
          </w:tcPr>
          <w:p w14:paraId="79853CF6" w14:textId="1C9C8E0D" w:rsidR="00984CD0" w:rsidRPr="0070392F" w:rsidRDefault="00984CD0" w:rsidP="00E42126">
            <w:pPr>
              <w:pStyle w:val="TableHEADER"/>
            </w:pPr>
            <w:r>
              <w:t>Service</w:t>
            </w:r>
          </w:p>
        </w:tc>
        <w:tc>
          <w:tcPr>
            <w:tcW w:w="3476" w:type="dxa"/>
          </w:tcPr>
          <w:p w14:paraId="078090EC" w14:textId="3D1CC884" w:rsidR="00984CD0" w:rsidRPr="00A703B8" w:rsidRDefault="00984CD0" w:rsidP="00E42126">
            <w:pPr>
              <w:pStyle w:val="TableHEADER"/>
            </w:pPr>
            <w:r>
              <w:t xml:space="preserve">Description of service </w:t>
            </w:r>
          </w:p>
        </w:tc>
        <w:tc>
          <w:tcPr>
            <w:tcW w:w="4961" w:type="dxa"/>
          </w:tcPr>
          <w:p w14:paraId="7741311F" w14:textId="58F19501" w:rsidR="00984CD0" w:rsidRDefault="00984CD0" w:rsidP="00E42126">
            <w:pPr>
              <w:pStyle w:val="TableHEADER"/>
            </w:pPr>
            <w:r>
              <w:t>Tasks performed by IEAPs</w:t>
            </w:r>
            <w:r w:rsidR="00106931">
              <w:t>*</w:t>
            </w:r>
          </w:p>
        </w:tc>
        <w:tc>
          <w:tcPr>
            <w:tcW w:w="2108" w:type="dxa"/>
          </w:tcPr>
          <w:p w14:paraId="6A446268" w14:textId="3793C40A" w:rsidR="00984CD0" w:rsidRDefault="00984CD0" w:rsidP="00E42126">
            <w:pPr>
              <w:pStyle w:val="TableHEADER"/>
            </w:pPr>
            <w:r>
              <w:t>Who typically orders the service?</w:t>
            </w:r>
            <w:r w:rsidR="00106931">
              <w:t>**</w:t>
            </w:r>
          </w:p>
        </w:tc>
        <w:tc>
          <w:tcPr>
            <w:tcW w:w="0" w:type="auto"/>
          </w:tcPr>
          <w:p w14:paraId="5C802438" w14:textId="22B31ECC" w:rsidR="00984CD0" w:rsidRDefault="00984CD0" w:rsidP="00E42126">
            <w:pPr>
              <w:pStyle w:val="TableHEADER"/>
            </w:pPr>
            <w:r>
              <w:t>Setting</w:t>
            </w:r>
          </w:p>
        </w:tc>
      </w:tr>
      <w:tr w:rsidR="00984CD0" w14:paraId="6E4FA663" w14:textId="77777777" w:rsidTr="086D210C">
        <w:tc>
          <w:tcPr>
            <w:tcW w:w="0" w:type="auto"/>
            <w:gridSpan w:val="5"/>
            <w:shd w:val="clear" w:color="auto" w:fill="F2F2F2" w:themeFill="background1" w:themeFillShade="F2"/>
          </w:tcPr>
          <w:p w14:paraId="572CD762" w14:textId="16562E35" w:rsidR="00984CD0" w:rsidRPr="00984CD0" w:rsidRDefault="00984CD0" w:rsidP="00D41459">
            <w:pPr>
              <w:pStyle w:val="TableText"/>
              <w:rPr>
                <w:b/>
                <w:bCs/>
              </w:rPr>
            </w:pPr>
            <w:r w:rsidRPr="00984CD0">
              <w:rPr>
                <w:b/>
                <w:bCs/>
              </w:rPr>
              <w:t xml:space="preserve">Scheduled </w:t>
            </w:r>
          </w:p>
        </w:tc>
      </w:tr>
      <w:tr w:rsidR="002225ED" w14:paraId="1C3F8E1B" w14:textId="77777777" w:rsidTr="009E71C5">
        <w:tc>
          <w:tcPr>
            <w:tcW w:w="0" w:type="auto"/>
          </w:tcPr>
          <w:p w14:paraId="4C183429" w14:textId="21DB4343" w:rsidR="002225ED" w:rsidRPr="004009D3" w:rsidRDefault="002225ED" w:rsidP="002225ED">
            <w:pPr>
              <w:pStyle w:val="TableText"/>
            </w:pPr>
            <w:r w:rsidRPr="004009D3">
              <w:t>Planned post</w:t>
            </w:r>
            <w:r w:rsidR="003A0BD7">
              <w:t xml:space="preserve"> </w:t>
            </w:r>
            <w:r w:rsidRPr="004009D3">
              <w:t xml:space="preserve">implant check </w:t>
            </w:r>
          </w:p>
        </w:tc>
        <w:tc>
          <w:tcPr>
            <w:tcW w:w="3476" w:type="dxa"/>
          </w:tcPr>
          <w:p w14:paraId="5795D8B1" w14:textId="1F02AE51" w:rsidR="002225ED" w:rsidRPr="004009D3" w:rsidRDefault="002225ED" w:rsidP="002225ED">
            <w:pPr>
              <w:pStyle w:val="TableText"/>
            </w:pPr>
            <w:r w:rsidRPr="004009D3">
              <w:t>Scheduled follow</w:t>
            </w:r>
            <w:r w:rsidR="00EA7E69">
              <w:t>-</w:t>
            </w:r>
            <w:r w:rsidRPr="004009D3">
              <w:t xml:space="preserve">up at the hospital within </w:t>
            </w:r>
            <w:r w:rsidR="00FC3DE9">
              <w:t xml:space="preserve">24 </w:t>
            </w:r>
            <w:r w:rsidRPr="004009D3">
              <w:t>hours post</w:t>
            </w:r>
            <w:r w:rsidR="00CF01D5">
              <w:t xml:space="preserve"> </w:t>
            </w:r>
            <w:r w:rsidRPr="004009D3">
              <w:t xml:space="preserve">implant </w:t>
            </w:r>
          </w:p>
        </w:tc>
        <w:tc>
          <w:tcPr>
            <w:tcW w:w="4961" w:type="dxa"/>
          </w:tcPr>
          <w:p w14:paraId="5329FA13" w14:textId="0DA412E0" w:rsidR="002225ED" w:rsidRPr="004009D3" w:rsidRDefault="002225ED" w:rsidP="002225ED">
            <w:pPr>
              <w:pStyle w:val="TableText"/>
            </w:pPr>
            <w:r w:rsidRPr="00F8449D">
              <w:rPr>
                <w:rFonts w:ascii="Calibri" w:eastAsia="Calibri" w:hAnsi="Calibri" w:cs="Times New Roman"/>
              </w:rPr>
              <w:t xml:space="preserve">Data retrieval, device interrogation, interpretation of interrogation results, algorithm optimisation, device reprogramming /device reprogramming recommendations to HCPs, troubleshooting, ongoing device education and support to patients, </w:t>
            </w:r>
            <w:proofErr w:type="gramStart"/>
            <w:r w:rsidRPr="00F8449D">
              <w:rPr>
                <w:rFonts w:ascii="Calibri" w:eastAsia="Calibri" w:hAnsi="Calibri" w:cs="Times New Roman"/>
              </w:rPr>
              <w:t>documentation</w:t>
            </w:r>
            <w:proofErr w:type="gramEnd"/>
            <w:r w:rsidRPr="00F8449D">
              <w:rPr>
                <w:rFonts w:ascii="Calibri" w:eastAsia="Calibri" w:hAnsi="Calibri" w:cs="Times New Roman"/>
              </w:rPr>
              <w:t xml:space="preserve"> and communication with relevant HCPs</w:t>
            </w:r>
          </w:p>
        </w:tc>
        <w:tc>
          <w:tcPr>
            <w:tcW w:w="2108" w:type="dxa"/>
          </w:tcPr>
          <w:p w14:paraId="2AA6E94D" w14:textId="7893A4E6" w:rsidR="002225ED" w:rsidRPr="004009D3" w:rsidRDefault="002225ED" w:rsidP="002225ED">
            <w:pPr>
              <w:pStyle w:val="TableText"/>
            </w:pPr>
            <w:r w:rsidRPr="004009D3">
              <w:t xml:space="preserve">Cardiologist </w:t>
            </w:r>
          </w:p>
        </w:tc>
        <w:tc>
          <w:tcPr>
            <w:tcW w:w="0" w:type="auto"/>
          </w:tcPr>
          <w:p w14:paraId="6050F122" w14:textId="0638C6F0" w:rsidR="002225ED" w:rsidRPr="004009D3" w:rsidRDefault="002225ED" w:rsidP="002225ED">
            <w:pPr>
              <w:pStyle w:val="TableText"/>
            </w:pPr>
            <w:r w:rsidRPr="004009D3">
              <w:t xml:space="preserve">Inpatient </w:t>
            </w:r>
            <w:r>
              <w:t>private hospital (admitted patient)</w:t>
            </w:r>
          </w:p>
        </w:tc>
      </w:tr>
      <w:tr w:rsidR="002225ED" w14:paraId="7EF8BEF8" w14:textId="220CDFFF" w:rsidTr="009E71C5">
        <w:tc>
          <w:tcPr>
            <w:tcW w:w="0" w:type="auto"/>
          </w:tcPr>
          <w:p w14:paraId="459D0082" w14:textId="7E365A69" w:rsidR="002225ED" w:rsidRPr="004009D3" w:rsidRDefault="002225ED" w:rsidP="002225ED">
            <w:pPr>
              <w:pStyle w:val="TableText"/>
            </w:pPr>
            <w:r w:rsidRPr="004009D3">
              <w:t>Planned follow</w:t>
            </w:r>
            <w:r w:rsidR="00EA7E69">
              <w:t>-</w:t>
            </w:r>
            <w:r w:rsidRPr="004009D3">
              <w:t>up</w:t>
            </w:r>
          </w:p>
        </w:tc>
        <w:tc>
          <w:tcPr>
            <w:tcW w:w="3476" w:type="dxa"/>
          </w:tcPr>
          <w:p w14:paraId="332958AA" w14:textId="4BD3A9B9" w:rsidR="002225ED" w:rsidRPr="004009D3" w:rsidRDefault="002225ED" w:rsidP="002225ED">
            <w:pPr>
              <w:pStyle w:val="TableText"/>
            </w:pPr>
            <w:r w:rsidRPr="004009D3">
              <w:t>Scheduled follow</w:t>
            </w:r>
            <w:r w:rsidR="00EA7E69">
              <w:t>-</w:t>
            </w:r>
            <w:r w:rsidRPr="004009D3">
              <w:t xml:space="preserve">up. First appointment </w:t>
            </w:r>
            <w:r>
              <w:t>1</w:t>
            </w:r>
            <w:r w:rsidRPr="004009D3">
              <w:t>-12 weeks post</w:t>
            </w:r>
            <w:r w:rsidR="00CF01D5">
              <w:t xml:space="preserve"> </w:t>
            </w:r>
            <w:r w:rsidRPr="004009D3">
              <w:t>implant. Follow</w:t>
            </w:r>
            <w:r w:rsidR="00EA7E69">
              <w:t>-</w:t>
            </w:r>
            <w:r w:rsidRPr="004009D3">
              <w:t>up schedules are dependent on the type of implanted device</w:t>
            </w:r>
            <w:r>
              <w:t xml:space="preserve"> </w:t>
            </w:r>
            <w:r w:rsidRPr="00C83AB6">
              <w:t>and disease state</w:t>
            </w:r>
            <w:r>
              <w:t>. There are between 1 and 4 scheduled follow-up checks that occur each year for each patient, based on guidelines by the Cardiac Society of Australian and New Zealand (CSANZ)</w:t>
            </w:r>
            <w:r>
              <w:fldChar w:fldCharType="begin"/>
            </w:r>
            <w:r>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fldChar w:fldCharType="separate"/>
            </w:r>
            <w:r>
              <w:rPr>
                <w:noProof/>
              </w:rPr>
              <w:t>(CSANZ, 2017)</w:t>
            </w:r>
            <w:r>
              <w:fldChar w:fldCharType="end"/>
            </w:r>
            <w:r>
              <w:t>.</w:t>
            </w:r>
          </w:p>
        </w:tc>
        <w:tc>
          <w:tcPr>
            <w:tcW w:w="4961" w:type="dxa"/>
          </w:tcPr>
          <w:p w14:paraId="60A8BB33" w14:textId="1DB1D88F" w:rsidR="002225ED" w:rsidRPr="004009D3" w:rsidRDefault="002225ED" w:rsidP="002225ED">
            <w:pPr>
              <w:pStyle w:val="TableText"/>
            </w:pPr>
            <w:r w:rsidRPr="00F8449D">
              <w:rPr>
                <w:rFonts w:ascii="Calibri" w:eastAsia="Calibri" w:hAnsi="Calibri" w:cs="Times New Roman"/>
              </w:rPr>
              <w:t xml:space="preserve">Data retrieval, device interrogation, interpretation of interrogation results, algorithm optimisation, device reprogramming /device reprogramming recommendations to HCPs, troubleshooting, ongoing device education and support to patients, </w:t>
            </w:r>
            <w:proofErr w:type="gramStart"/>
            <w:r w:rsidRPr="00F8449D">
              <w:rPr>
                <w:rFonts w:ascii="Calibri" w:eastAsia="Calibri" w:hAnsi="Calibri" w:cs="Times New Roman"/>
              </w:rPr>
              <w:t>documentation</w:t>
            </w:r>
            <w:proofErr w:type="gramEnd"/>
            <w:r w:rsidRPr="00F8449D">
              <w:rPr>
                <w:rFonts w:ascii="Calibri" w:eastAsia="Calibri" w:hAnsi="Calibri" w:cs="Times New Roman"/>
              </w:rPr>
              <w:t xml:space="preserve"> and communication with relevant HCPs</w:t>
            </w:r>
          </w:p>
        </w:tc>
        <w:tc>
          <w:tcPr>
            <w:tcW w:w="2108" w:type="dxa"/>
          </w:tcPr>
          <w:p w14:paraId="543B38A4" w14:textId="7C01806C" w:rsidR="002225ED" w:rsidRPr="004009D3" w:rsidRDefault="002225ED" w:rsidP="002225ED">
            <w:pPr>
              <w:pStyle w:val="TableText"/>
            </w:pPr>
            <w:r w:rsidRPr="004009D3">
              <w:t xml:space="preserve">Cardiologist </w:t>
            </w:r>
          </w:p>
        </w:tc>
        <w:tc>
          <w:tcPr>
            <w:tcW w:w="0" w:type="auto"/>
          </w:tcPr>
          <w:p w14:paraId="62FA047D" w14:textId="3E5E0613" w:rsidR="002225ED" w:rsidRPr="004009D3" w:rsidRDefault="002225ED" w:rsidP="002225ED">
            <w:pPr>
              <w:pStyle w:val="TableText"/>
            </w:pPr>
            <w:r>
              <w:rPr>
                <w:szCs w:val="20"/>
              </w:rPr>
              <w:t>Private o</w:t>
            </w:r>
            <w:r>
              <w:t>utpatient clinic</w:t>
            </w:r>
          </w:p>
        </w:tc>
      </w:tr>
      <w:tr w:rsidR="00984CD0" w14:paraId="7EFB7EA2" w14:textId="77777777" w:rsidTr="086D210C">
        <w:tc>
          <w:tcPr>
            <w:tcW w:w="0" w:type="auto"/>
            <w:gridSpan w:val="5"/>
            <w:shd w:val="clear" w:color="auto" w:fill="F2F2F2" w:themeFill="background1" w:themeFillShade="F2"/>
          </w:tcPr>
          <w:p w14:paraId="6A8B59A8" w14:textId="61A5589F" w:rsidR="00984CD0" w:rsidRPr="00984CD0" w:rsidRDefault="00984CD0" w:rsidP="004009D3">
            <w:pPr>
              <w:pStyle w:val="TableText"/>
              <w:rPr>
                <w:b/>
                <w:bCs/>
              </w:rPr>
            </w:pPr>
            <w:r w:rsidRPr="00984CD0">
              <w:rPr>
                <w:b/>
                <w:bCs/>
              </w:rPr>
              <w:t xml:space="preserve">Unscheduled </w:t>
            </w:r>
          </w:p>
        </w:tc>
      </w:tr>
      <w:tr w:rsidR="00F025A2" w14:paraId="170F021B" w14:textId="473D1389" w:rsidTr="009E71C5">
        <w:tc>
          <w:tcPr>
            <w:tcW w:w="0" w:type="auto"/>
          </w:tcPr>
          <w:p w14:paraId="2204D31D" w14:textId="1029B086" w:rsidR="00F83D5B" w:rsidRPr="004009D3" w:rsidRDefault="00F83D5B" w:rsidP="00F83D5B">
            <w:pPr>
              <w:pStyle w:val="TableText"/>
            </w:pPr>
            <w:r w:rsidRPr="004009D3">
              <w:t>Ward check</w:t>
            </w:r>
          </w:p>
        </w:tc>
        <w:tc>
          <w:tcPr>
            <w:tcW w:w="3476" w:type="dxa"/>
          </w:tcPr>
          <w:p w14:paraId="2E23B26A" w14:textId="5FF799A3" w:rsidR="00F83D5B" w:rsidRPr="004009D3" w:rsidRDefault="00F83D5B" w:rsidP="00F83D5B">
            <w:pPr>
              <w:pStyle w:val="TableText"/>
            </w:pPr>
            <w:r w:rsidRPr="004009D3">
              <w:t xml:space="preserve">Device interrogation for patients admitted to a hospital ward where cardiac involvement is suspected </w:t>
            </w:r>
          </w:p>
        </w:tc>
        <w:tc>
          <w:tcPr>
            <w:tcW w:w="4961" w:type="dxa"/>
          </w:tcPr>
          <w:p w14:paraId="11B15FA5" w14:textId="652B5C67" w:rsidR="00F83D5B" w:rsidRPr="004009D3" w:rsidRDefault="00D3576F" w:rsidP="00F83D5B">
            <w:pPr>
              <w:pStyle w:val="TableText"/>
            </w:pPr>
            <w:r w:rsidRPr="00C0320E">
              <w:t>Data retrieval, device interrogation, interpretation of interrogation results, algorithm</w:t>
            </w:r>
            <w:r>
              <w:t xml:space="preserve"> o</w:t>
            </w:r>
            <w:r w:rsidRPr="00C0320E">
              <w:t>ptimisation</w:t>
            </w:r>
            <w:r>
              <w:t>, d</w:t>
            </w:r>
            <w:r w:rsidRPr="00877361">
              <w:t>evice reprogramming /device reprogramming recommendations to HCPs</w:t>
            </w:r>
            <w:r>
              <w:t xml:space="preserve">, </w:t>
            </w:r>
            <w:r w:rsidRPr="00C0320E">
              <w:t>troubleshooting</w:t>
            </w:r>
            <w:r>
              <w:t>,</w:t>
            </w:r>
            <w:r w:rsidRPr="00C0320E">
              <w:t xml:space="preserve"> ongoing device education </w:t>
            </w:r>
            <w:r w:rsidRPr="00B44CF0">
              <w:t>and support to patients</w:t>
            </w:r>
            <w:r>
              <w:t xml:space="preserve">, </w:t>
            </w:r>
            <w:proofErr w:type="gramStart"/>
            <w:r>
              <w:t>d</w:t>
            </w:r>
            <w:r w:rsidRPr="00BD14C8">
              <w:t>ocumentation</w:t>
            </w:r>
            <w:proofErr w:type="gramEnd"/>
            <w:r w:rsidRPr="00BD14C8">
              <w:t xml:space="preserve"> and communication with relevant HCPs</w:t>
            </w:r>
          </w:p>
        </w:tc>
        <w:tc>
          <w:tcPr>
            <w:tcW w:w="2108" w:type="dxa"/>
          </w:tcPr>
          <w:p w14:paraId="2A804CCC" w14:textId="09D37EBA" w:rsidR="00F83D5B" w:rsidRPr="004009D3" w:rsidRDefault="00F83D5B" w:rsidP="00F83D5B">
            <w:pPr>
              <w:pStyle w:val="TableText"/>
            </w:pPr>
            <w:r w:rsidRPr="004009D3">
              <w:t xml:space="preserve">Variable depending on the condition of the patient </w:t>
            </w:r>
          </w:p>
        </w:tc>
        <w:tc>
          <w:tcPr>
            <w:tcW w:w="0" w:type="auto"/>
          </w:tcPr>
          <w:p w14:paraId="0D23405F" w14:textId="7666F4C8" w:rsidR="00F83D5B" w:rsidRPr="004009D3" w:rsidRDefault="00F83D5B" w:rsidP="00F83D5B">
            <w:pPr>
              <w:pStyle w:val="TableText"/>
            </w:pPr>
            <w:r w:rsidRPr="003E77FD">
              <w:t>Inpatient private hospital (admitted patient)</w:t>
            </w:r>
          </w:p>
        </w:tc>
      </w:tr>
      <w:tr w:rsidR="00F025A2" w14:paraId="3AAAF24E" w14:textId="66611057" w:rsidTr="009E71C5">
        <w:tc>
          <w:tcPr>
            <w:tcW w:w="0" w:type="auto"/>
          </w:tcPr>
          <w:p w14:paraId="35D0910A" w14:textId="1F2A5883" w:rsidR="00F83D5B" w:rsidRPr="004009D3" w:rsidRDefault="00F83D5B" w:rsidP="00F83D5B">
            <w:pPr>
              <w:pStyle w:val="TableText"/>
            </w:pPr>
            <w:r w:rsidRPr="004009D3">
              <w:t>Emergency department check</w:t>
            </w:r>
          </w:p>
        </w:tc>
        <w:tc>
          <w:tcPr>
            <w:tcW w:w="3476" w:type="dxa"/>
          </w:tcPr>
          <w:p w14:paraId="1D58EE33" w14:textId="7CE83439" w:rsidR="00F83D5B" w:rsidRPr="004009D3" w:rsidRDefault="00F83D5B" w:rsidP="00F83D5B">
            <w:pPr>
              <w:pStyle w:val="TableText"/>
            </w:pPr>
            <w:r w:rsidRPr="004009D3">
              <w:t xml:space="preserve">Device interrogation for patients in the </w:t>
            </w:r>
            <w:r w:rsidR="003D5A68">
              <w:t>emergency department</w:t>
            </w:r>
            <w:r w:rsidRPr="004009D3">
              <w:t xml:space="preserve"> where cardiac involvement is suspected </w:t>
            </w:r>
          </w:p>
        </w:tc>
        <w:tc>
          <w:tcPr>
            <w:tcW w:w="4961" w:type="dxa"/>
          </w:tcPr>
          <w:p w14:paraId="7BBBDDF7" w14:textId="4B84DA1F" w:rsidR="00F83D5B" w:rsidRPr="004009D3" w:rsidRDefault="00D3576F" w:rsidP="00F83D5B">
            <w:pPr>
              <w:pStyle w:val="TableText"/>
            </w:pPr>
            <w:r w:rsidRPr="00C0320E">
              <w:t>Data retrieval, device interrogation, interpretation of interrogation results, algorithm</w:t>
            </w:r>
            <w:r>
              <w:t xml:space="preserve"> o</w:t>
            </w:r>
            <w:r w:rsidRPr="00C0320E">
              <w:t>ptimisation</w:t>
            </w:r>
            <w:r>
              <w:t>, d</w:t>
            </w:r>
            <w:r w:rsidRPr="00877361">
              <w:t>evice reprogramming /device reprogramming recommendations to HCPs</w:t>
            </w:r>
            <w:r>
              <w:t xml:space="preserve">, </w:t>
            </w:r>
            <w:r w:rsidRPr="00C0320E">
              <w:t>troubleshooting</w:t>
            </w:r>
            <w:r>
              <w:t>,</w:t>
            </w:r>
            <w:r w:rsidRPr="00C0320E">
              <w:t xml:space="preserve"> ongoing device education </w:t>
            </w:r>
            <w:r w:rsidRPr="00B44CF0">
              <w:t>and support to patients</w:t>
            </w:r>
            <w:r>
              <w:t xml:space="preserve">, </w:t>
            </w:r>
            <w:proofErr w:type="gramStart"/>
            <w:r>
              <w:t>d</w:t>
            </w:r>
            <w:r w:rsidRPr="00BD14C8">
              <w:t>ocumentation</w:t>
            </w:r>
            <w:proofErr w:type="gramEnd"/>
            <w:r w:rsidRPr="00BD14C8">
              <w:t xml:space="preserve"> and communication with relevant HCPs</w:t>
            </w:r>
          </w:p>
        </w:tc>
        <w:tc>
          <w:tcPr>
            <w:tcW w:w="2108" w:type="dxa"/>
          </w:tcPr>
          <w:p w14:paraId="77B6CB87" w14:textId="467E20E2" w:rsidR="00F83D5B" w:rsidRPr="004009D3" w:rsidRDefault="71D380E8" w:rsidP="00F83D5B">
            <w:pPr>
              <w:pStyle w:val="TableText"/>
            </w:pPr>
            <w:r>
              <w:t>ER registrar, ER intern, ER consultant, nurse</w:t>
            </w:r>
            <w:r w:rsidR="00FD1C99">
              <w:t xml:space="preserve">, </w:t>
            </w:r>
            <w:r w:rsidR="00FD1C99" w:rsidRPr="00FD1C99">
              <w:t>cardiologist</w:t>
            </w:r>
          </w:p>
        </w:tc>
        <w:tc>
          <w:tcPr>
            <w:tcW w:w="0" w:type="auto"/>
          </w:tcPr>
          <w:p w14:paraId="34BCCF78" w14:textId="6017AFB8" w:rsidR="00F83D5B" w:rsidRPr="004009D3" w:rsidRDefault="00F83D5B" w:rsidP="00F83D5B">
            <w:pPr>
              <w:pStyle w:val="TableText"/>
            </w:pPr>
            <w:r w:rsidRPr="003E77FD">
              <w:t>Inpatient private hospital (admitted patient)</w:t>
            </w:r>
          </w:p>
        </w:tc>
      </w:tr>
      <w:tr w:rsidR="00F025A2" w14:paraId="64AD1838" w14:textId="5A80F8A9" w:rsidTr="009E71C5">
        <w:tc>
          <w:tcPr>
            <w:tcW w:w="0" w:type="auto"/>
          </w:tcPr>
          <w:p w14:paraId="4B1E6257" w14:textId="38AF96DA" w:rsidR="00F83D5B" w:rsidRPr="004009D3" w:rsidRDefault="00F83D5B" w:rsidP="00F83D5B">
            <w:pPr>
              <w:pStyle w:val="TableText"/>
            </w:pPr>
            <w:r w:rsidRPr="004009D3">
              <w:t>MRI check</w:t>
            </w:r>
          </w:p>
        </w:tc>
        <w:tc>
          <w:tcPr>
            <w:tcW w:w="3476" w:type="dxa"/>
          </w:tcPr>
          <w:p w14:paraId="67AF92CC" w14:textId="02A348B8" w:rsidR="00F83D5B" w:rsidRPr="004009D3" w:rsidRDefault="7BC7DC9C" w:rsidP="00F83D5B">
            <w:pPr>
              <w:pStyle w:val="TableText"/>
            </w:pPr>
            <w:r>
              <w:t xml:space="preserve">CIED programming to an ‘MRI safe’ mode prior to the performance of the MRI scan </w:t>
            </w:r>
            <w:r w:rsidR="007F7ABC">
              <w:t xml:space="preserve">and </w:t>
            </w:r>
            <w:r w:rsidR="007F7ABC" w:rsidRPr="007F7ABC">
              <w:t>reprogramming to original settings following the procedure</w:t>
            </w:r>
          </w:p>
        </w:tc>
        <w:tc>
          <w:tcPr>
            <w:tcW w:w="4961" w:type="dxa"/>
          </w:tcPr>
          <w:p w14:paraId="576096D5" w14:textId="56D36A13" w:rsidR="00F83D5B" w:rsidRPr="004009D3" w:rsidRDefault="00D3576F" w:rsidP="00F83D5B">
            <w:pPr>
              <w:pStyle w:val="TableText"/>
            </w:pPr>
            <w:r w:rsidRPr="00C0320E">
              <w:t>Data retrieval, device interrogation, interpretation of interrogation results</w:t>
            </w:r>
            <w:r>
              <w:t>, d</w:t>
            </w:r>
            <w:r w:rsidRPr="00877361">
              <w:t>evice reprogramming /device reprogramming recommendations to HCPs</w:t>
            </w:r>
            <w:r w:rsidR="00F173AF">
              <w:t>, review diagnostics/EGM</w:t>
            </w:r>
            <w:r w:rsidR="00D720E9">
              <w:t xml:space="preserve">, </w:t>
            </w:r>
            <w:r w:rsidR="00D720E9" w:rsidRPr="00C0320E">
              <w:t xml:space="preserve">ongoing device education </w:t>
            </w:r>
            <w:r w:rsidR="00D720E9" w:rsidRPr="00B44CF0">
              <w:t>and support to patients</w:t>
            </w:r>
          </w:p>
        </w:tc>
        <w:tc>
          <w:tcPr>
            <w:tcW w:w="2108" w:type="dxa"/>
          </w:tcPr>
          <w:p w14:paraId="559F8B3A" w14:textId="47606070" w:rsidR="00F83D5B" w:rsidRPr="004009D3" w:rsidRDefault="00F83D5B" w:rsidP="00F83D5B">
            <w:pPr>
              <w:pStyle w:val="TableText"/>
            </w:pPr>
            <w:r w:rsidRPr="004009D3">
              <w:t xml:space="preserve">Radiologist </w:t>
            </w:r>
          </w:p>
        </w:tc>
        <w:tc>
          <w:tcPr>
            <w:tcW w:w="0" w:type="auto"/>
          </w:tcPr>
          <w:p w14:paraId="20D050C6" w14:textId="70414932" w:rsidR="00F83D5B" w:rsidRPr="004009D3" w:rsidRDefault="00D74836" w:rsidP="00F83D5B">
            <w:pPr>
              <w:pStyle w:val="TableText"/>
            </w:pPr>
            <w:r>
              <w:rPr>
                <w:szCs w:val="20"/>
              </w:rPr>
              <w:t>Private o</w:t>
            </w:r>
            <w:r>
              <w:t xml:space="preserve">utpatient clinic, </w:t>
            </w:r>
            <w:r w:rsidR="00F83D5B" w:rsidRPr="003E77FD">
              <w:t>Inpatient private hospital (admitted patient)</w:t>
            </w:r>
          </w:p>
        </w:tc>
      </w:tr>
      <w:tr w:rsidR="00F025A2" w14:paraId="6C36D465" w14:textId="0CB1B514" w:rsidTr="009E71C5">
        <w:tc>
          <w:tcPr>
            <w:tcW w:w="0" w:type="auto"/>
          </w:tcPr>
          <w:p w14:paraId="5F87089D" w14:textId="2FF5A3BC" w:rsidR="00F83D5B" w:rsidRPr="004009D3" w:rsidRDefault="00F83D5B" w:rsidP="00F83D5B">
            <w:pPr>
              <w:pStyle w:val="TableText"/>
            </w:pPr>
            <w:r w:rsidRPr="004009D3">
              <w:t>Radiation oncology check</w:t>
            </w:r>
          </w:p>
        </w:tc>
        <w:tc>
          <w:tcPr>
            <w:tcW w:w="3476" w:type="dxa"/>
          </w:tcPr>
          <w:p w14:paraId="5A625AEE" w14:textId="1A566D02" w:rsidR="00F83D5B" w:rsidRPr="004009D3" w:rsidRDefault="7BC7DC9C" w:rsidP="00F83D5B">
            <w:pPr>
              <w:pStyle w:val="TableText"/>
            </w:pPr>
            <w:r>
              <w:t>Device interrogation to detect</w:t>
            </w:r>
            <w:r w:rsidR="00042879">
              <w:t>/mitigate</w:t>
            </w:r>
            <w:r>
              <w:t xml:space="preserve"> any radiotherapy induced CIED defects </w:t>
            </w:r>
          </w:p>
        </w:tc>
        <w:tc>
          <w:tcPr>
            <w:tcW w:w="4961" w:type="dxa"/>
          </w:tcPr>
          <w:p w14:paraId="0B472CFD" w14:textId="424D63C7" w:rsidR="00F83D5B" w:rsidRPr="004009D3" w:rsidRDefault="005F4341" w:rsidP="00F83D5B">
            <w:pPr>
              <w:pStyle w:val="TableText"/>
            </w:pPr>
            <w:r w:rsidRPr="005F4341">
              <w:t>Data retrieval, device interrogation, interpretation of interrogation results</w:t>
            </w:r>
            <w:r w:rsidR="00D44216">
              <w:t xml:space="preserve">, </w:t>
            </w:r>
            <w:proofErr w:type="gramStart"/>
            <w:r w:rsidR="00D44216">
              <w:t>d</w:t>
            </w:r>
            <w:r w:rsidR="00D44216" w:rsidRPr="00BD14C8">
              <w:t>ocumentation</w:t>
            </w:r>
            <w:proofErr w:type="gramEnd"/>
            <w:r w:rsidR="00D44216" w:rsidRPr="00BD14C8">
              <w:t xml:space="preserve"> and communication with relevant HCPs</w:t>
            </w:r>
          </w:p>
        </w:tc>
        <w:tc>
          <w:tcPr>
            <w:tcW w:w="2108" w:type="dxa"/>
          </w:tcPr>
          <w:p w14:paraId="0A474BE2" w14:textId="5817272F" w:rsidR="00F83D5B" w:rsidRPr="004009D3" w:rsidRDefault="00F83D5B" w:rsidP="00F83D5B">
            <w:pPr>
              <w:pStyle w:val="TableText"/>
            </w:pPr>
            <w:r w:rsidRPr="004009D3">
              <w:t xml:space="preserve">Oncologist </w:t>
            </w:r>
          </w:p>
        </w:tc>
        <w:tc>
          <w:tcPr>
            <w:tcW w:w="0" w:type="auto"/>
          </w:tcPr>
          <w:p w14:paraId="187C6762" w14:textId="739DE905" w:rsidR="00F83D5B" w:rsidRPr="004009D3" w:rsidRDefault="00F83D5B" w:rsidP="00F83D5B">
            <w:pPr>
              <w:pStyle w:val="TableText"/>
            </w:pPr>
            <w:r>
              <w:rPr>
                <w:szCs w:val="20"/>
              </w:rPr>
              <w:t>Private o</w:t>
            </w:r>
            <w:r>
              <w:t>utpatient clinic</w:t>
            </w:r>
            <w:r w:rsidR="0066001E">
              <w:t xml:space="preserve">, </w:t>
            </w:r>
            <w:r w:rsidR="007703EC">
              <w:t>i</w:t>
            </w:r>
            <w:r w:rsidR="0066001E" w:rsidRPr="003E77FD">
              <w:t>npatient private hospital (admitted patient)</w:t>
            </w:r>
          </w:p>
        </w:tc>
      </w:tr>
      <w:tr w:rsidR="00F025A2" w14:paraId="03D1753D" w14:textId="38723CDB" w:rsidTr="009E71C5">
        <w:trPr>
          <w:trHeight w:val="70"/>
        </w:trPr>
        <w:tc>
          <w:tcPr>
            <w:tcW w:w="0" w:type="auto"/>
          </w:tcPr>
          <w:p w14:paraId="0E7F28D8" w14:textId="09B548FC" w:rsidR="00F83D5B" w:rsidRPr="004009D3" w:rsidRDefault="00F83D5B" w:rsidP="00F83D5B">
            <w:pPr>
              <w:pStyle w:val="TableText"/>
            </w:pPr>
            <w:r>
              <w:lastRenderedPageBreak/>
              <w:t>Pre-op/theatre check</w:t>
            </w:r>
          </w:p>
        </w:tc>
        <w:tc>
          <w:tcPr>
            <w:tcW w:w="3476" w:type="dxa"/>
          </w:tcPr>
          <w:p w14:paraId="3F4EAD93" w14:textId="6F61C2BD" w:rsidR="00F83D5B" w:rsidRPr="004009D3" w:rsidRDefault="00F83D5B" w:rsidP="00F83D5B">
            <w:pPr>
              <w:pStyle w:val="TableText"/>
            </w:pPr>
            <w:r w:rsidRPr="00AE6B7F">
              <w:t>Reprogramming to avoid the effects of electromagnetic interference</w:t>
            </w:r>
            <w:r>
              <w:t xml:space="preserve"> </w:t>
            </w:r>
          </w:p>
        </w:tc>
        <w:tc>
          <w:tcPr>
            <w:tcW w:w="4961" w:type="dxa"/>
          </w:tcPr>
          <w:p w14:paraId="0FE4DC44" w14:textId="5030C285" w:rsidR="00F83D5B" w:rsidRDefault="008A360D" w:rsidP="00F83D5B">
            <w:pPr>
              <w:pStyle w:val="TableText"/>
            </w:pPr>
            <w:r>
              <w:t>D</w:t>
            </w:r>
            <w:r w:rsidRPr="00C0320E">
              <w:t>evice interrogation</w:t>
            </w:r>
            <w:r>
              <w:t xml:space="preserve">, </w:t>
            </w:r>
            <w:r w:rsidR="00AD0B47" w:rsidRPr="005F4341">
              <w:t>interpretation of interrogation results</w:t>
            </w:r>
            <w:r w:rsidR="00AD0B47">
              <w:t xml:space="preserve">, </w:t>
            </w:r>
            <w:r w:rsidR="00730CB8">
              <w:t>d</w:t>
            </w:r>
            <w:r w:rsidR="00730CB8" w:rsidRPr="00877361">
              <w:t>evice reprogramming /device reprogramming recommendations to HCPs</w:t>
            </w:r>
            <w:r w:rsidR="00300BC6">
              <w:t xml:space="preserve">, </w:t>
            </w:r>
            <w:r w:rsidR="00300BC6" w:rsidRPr="00300BC6">
              <w:t>algorithm optimisation</w:t>
            </w:r>
            <w:r w:rsidR="00300BC6">
              <w:t xml:space="preserve">, </w:t>
            </w:r>
            <w:r w:rsidR="00300BC6" w:rsidRPr="00300BC6">
              <w:t>troubleshooting,</w:t>
            </w:r>
            <w:r w:rsidR="00251730">
              <w:t xml:space="preserve"> d</w:t>
            </w:r>
            <w:r w:rsidR="00251730" w:rsidRPr="00BD14C8">
              <w:t>ocumentation and communication with relevant HCPs</w:t>
            </w:r>
          </w:p>
        </w:tc>
        <w:tc>
          <w:tcPr>
            <w:tcW w:w="2108" w:type="dxa"/>
          </w:tcPr>
          <w:p w14:paraId="4865C8B4" w14:textId="0C395E57" w:rsidR="00F83D5B" w:rsidRPr="004009D3" w:rsidRDefault="00F83D5B" w:rsidP="00F83D5B">
            <w:pPr>
              <w:pStyle w:val="TableText"/>
            </w:pPr>
            <w:r>
              <w:t>Variable depending on the condition of the patient</w:t>
            </w:r>
          </w:p>
        </w:tc>
        <w:tc>
          <w:tcPr>
            <w:tcW w:w="0" w:type="auto"/>
          </w:tcPr>
          <w:p w14:paraId="11956F02" w14:textId="1881879A" w:rsidR="00F83D5B" w:rsidRPr="004009D3" w:rsidRDefault="00F83D5B" w:rsidP="00F83D5B">
            <w:pPr>
              <w:pStyle w:val="TableText"/>
            </w:pPr>
            <w:r w:rsidRPr="004009D3">
              <w:t xml:space="preserve">Inpatient </w:t>
            </w:r>
            <w:r>
              <w:t>private hospital (admitted patient) and day surgery (day setting)</w:t>
            </w:r>
          </w:p>
        </w:tc>
      </w:tr>
      <w:tr w:rsidR="00F025A2" w14:paraId="64CB8012" w14:textId="77777777" w:rsidTr="009E71C5">
        <w:trPr>
          <w:trHeight w:val="70"/>
        </w:trPr>
        <w:tc>
          <w:tcPr>
            <w:tcW w:w="0" w:type="auto"/>
          </w:tcPr>
          <w:p w14:paraId="24EDC0A2" w14:textId="492EF9D0" w:rsidR="00F83D5B" w:rsidRPr="004009D3" w:rsidRDefault="00F83D5B" w:rsidP="00F83D5B">
            <w:pPr>
              <w:pStyle w:val="TableText"/>
            </w:pPr>
            <w:r>
              <w:t xml:space="preserve">ICU reprogramming </w:t>
            </w:r>
          </w:p>
        </w:tc>
        <w:tc>
          <w:tcPr>
            <w:tcW w:w="3476" w:type="dxa"/>
          </w:tcPr>
          <w:p w14:paraId="5003C08C" w14:textId="1478B63D" w:rsidR="00F83D5B" w:rsidRPr="004009D3" w:rsidRDefault="00F83D5B" w:rsidP="00F83D5B">
            <w:pPr>
              <w:pStyle w:val="TableText"/>
            </w:pPr>
            <w:r>
              <w:t>Device reprogramming (r</w:t>
            </w:r>
            <w:r w:rsidRPr="00B71801">
              <w:t>ate adjustment</w:t>
            </w:r>
            <w:r>
              <w:t>)</w:t>
            </w:r>
            <w:r w:rsidRPr="00B71801">
              <w:t xml:space="preserve"> to maintain cardiac output</w:t>
            </w:r>
            <w:r>
              <w:t xml:space="preserve"> </w:t>
            </w:r>
          </w:p>
        </w:tc>
        <w:tc>
          <w:tcPr>
            <w:tcW w:w="4961" w:type="dxa"/>
          </w:tcPr>
          <w:p w14:paraId="3B829757" w14:textId="0C2CE2F5" w:rsidR="00F83D5B" w:rsidRPr="005A0B45" w:rsidRDefault="00024D72" w:rsidP="00F83D5B">
            <w:pPr>
              <w:pStyle w:val="TableText"/>
            </w:pPr>
            <w:r w:rsidRPr="00024D72">
              <w:t>Device interrogation</w:t>
            </w:r>
            <w:r>
              <w:t xml:space="preserve">, </w:t>
            </w:r>
            <w:r w:rsidR="00AD0B47" w:rsidRPr="005F4341">
              <w:t>interpretation of interrogation results</w:t>
            </w:r>
            <w:r w:rsidR="00AD0B47">
              <w:t xml:space="preserve">, </w:t>
            </w:r>
            <w:r w:rsidR="00730CB8">
              <w:t>d</w:t>
            </w:r>
            <w:r w:rsidR="00730CB8" w:rsidRPr="00877361">
              <w:t>evice reprogramming /device reprogramming recommendations to HCPs</w:t>
            </w:r>
            <w:r w:rsidRPr="00024D72">
              <w:t>, algorithm optimisation</w:t>
            </w:r>
            <w:r>
              <w:t xml:space="preserve">, </w:t>
            </w:r>
            <w:r w:rsidRPr="00024D72">
              <w:t>troubleshooting</w:t>
            </w:r>
            <w:r w:rsidR="00251730">
              <w:t>, d</w:t>
            </w:r>
            <w:r w:rsidR="00251730" w:rsidRPr="00BD14C8">
              <w:t>ocumentation and communication with relevant HCPs</w:t>
            </w:r>
          </w:p>
        </w:tc>
        <w:tc>
          <w:tcPr>
            <w:tcW w:w="2108" w:type="dxa"/>
          </w:tcPr>
          <w:p w14:paraId="3AFE8F74" w14:textId="713C908E" w:rsidR="00F83D5B" w:rsidRPr="004009D3" w:rsidRDefault="00F83D5B" w:rsidP="00F83D5B">
            <w:pPr>
              <w:pStyle w:val="TableText"/>
            </w:pPr>
            <w:r w:rsidRPr="005A0B45">
              <w:t>Critical Care Medicine Specialists</w:t>
            </w:r>
            <w:r>
              <w:t xml:space="preserve"> </w:t>
            </w:r>
          </w:p>
        </w:tc>
        <w:tc>
          <w:tcPr>
            <w:tcW w:w="0" w:type="auto"/>
          </w:tcPr>
          <w:p w14:paraId="52D231C0" w14:textId="623A3A68" w:rsidR="00F83D5B" w:rsidRPr="004009D3" w:rsidRDefault="00F83D5B" w:rsidP="00F83D5B">
            <w:pPr>
              <w:pStyle w:val="TableText"/>
            </w:pPr>
            <w:r w:rsidRPr="003B1321">
              <w:t>Inpatient private hospital (admitted patient)</w:t>
            </w:r>
          </w:p>
        </w:tc>
      </w:tr>
      <w:tr w:rsidR="00F025A2" w14:paraId="0789C677" w14:textId="77777777" w:rsidTr="009E71C5">
        <w:trPr>
          <w:trHeight w:val="70"/>
        </w:trPr>
        <w:tc>
          <w:tcPr>
            <w:tcW w:w="0" w:type="auto"/>
          </w:tcPr>
          <w:p w14:paraId="222F262C" w14:textId="1BFF4B99" w:rsidR="00F83D5B" w:rsidRPr="004009D3" w:rsidRDefault="00F83D5B" w:rsidP="00F83D5B">
            <w:pPr>
              <w:pStyle w:val="TableText"/>
            </w:pPr>
            <w:r>
              <w:t xml:space="preserve">EP procedure reprogramming </w:t>
            </w:r>
          </w:p>
        </w:tc>
        <w:tc>
          <w:tcPr>
            <w:tcW w:w="3476" w:type="dxa"/>
          </w:tcPr>
          <w:p w14:paraId="05D81DBC" w14:textId="59D1E9AE" w:rsidR="00F83D5B" w:rsidRPr="004009D3" w:rsidRDefault="00F83D5B" w:rsidP="00F83D5B">
            <w:pPr>
              <w:pStyle w:val="TableText"/>
            </w:pPr>
            <w:r w:rsidRPr="000F540C">
              <w:t>Reprogramming to avoid the effects of electromagnetic interference</w:t>
            </w:r>
            <w:r w:rsidR="00BB1A5D">
              <w:t xml:space="preserve"> </w:t>
            </w:r>
            <w:r w:rsidR="00BB1A5D" w:rsidRPr="00BB1A5D">
              <w:t>and/or optimise procedural outcomes</w:t>
            </w:r>
          </w:p>
        </w:tc>
        <w:tc>
          <w:tcPr>
            <w:tcW w:w="4961" w:type="dxa"/>
          </w:tcPr>
          <w:p w14:paraId="6ACBC499" w14:textId="38A25148" w:rsidR="00F83D5B" w:rsidRDefault="00024D72" w:rsidP="00F83D5B">
            <w:pPr>
              <w:pStyle w:val="TableText"/>
            </w:pPr>
            <w:r w:rsidRPr="00024D72">
              <w:t>Device interrogation</w:t>
            </w:r>
            <w:r>
              <w:t>,</w:t>
            </w:r>
            <w:r w:rsidR="00AD0B47" w:rsidRPr="005F4341">
              <w:t xml:space="preserve"> interpretation of interrogation results</w:t>
            </w:r>
            <w:r w:rsidR="00AD0B47">
              <w:t>,</w:t>
            </w:r>
            <w:r>
              <w:t xml:space="preserve"> </w:t>
            </w:r>
            <w:r w:rsidR="00730CB8">
              <w:t>d</w:t>
            </w:r>
            <w:r w:rsidR="00730CB8" w:rsidRPr="00877361">
              <w:t>evice reprogramming /device reprogramming recommendations to HCPs</w:t>
            </w:r>
            <w:r w:rsidRPr="00024D72">
              <w:t>, algorithm optimisation</w:t>
            </w:r>
            <w:r>
              <w:t xml:space="preserve">, </w:t>
            </w:r>
            <w:r w:rsidRPr="00024D72">
              <w:t>troubleshooting</w:t>
            </w:r>
            <w:r w:rsidR="00251730">
              <w:t>, d</w:t>
            </w:r>
            <w:r w:rsidR="00251730" w:rsidRPr="00BD14C8">
              <w:t>ocumentation and communication with relevant HCPs</w:t>
            </w:r>
          </w:p>
        </w:tc>
        <w:tc>
          <w:tcPr>
            <w:tcW w:w="2108" w:type="dxa"/>
          </w:tcPr>
          <w:p w14:paraId="4EF96E2B" w14:textId="744A8B37" w:rsidR="00F83D5B" w:rsidRPr="004009D3" w:rsidRDefault="00F83D5B" w:rsidP="00F83D5B">
            <w:pPr>
              <w:pStyle w:val="TableText"/>
            </w:pPr>
            <w:r>
              <w:t>E</w:t>
            </w:r>
            <w:r w:rsidRPr="000A18C5">
              <w:t>lectrophysiologist</w:t>
            </w:r>
            <w:r>
              <w:t xml:space="preserve"> </w:t>
            </w:r>
          </w:p>
        </w:tc>
        <w:tc>
          <w:tcPr>
            <w:tcW w:w="0" w:type="auto"/>
          </w:tcPr>
          <w:p w14:paraId="52043C4A" w14:textId="138A33C0" w:rsidR="00F83D5B" w:rsidRPr="004009D3" w:rsidRDefault="00F83D5B" w:rsidP="00F83D5B">
            <w:pPr>
              <w:pStyle w:val="TableText"/>
            </w:pPr>
            <w:r w:rsidRPr="003B1321">
              <w:t>Inpatient private hospital (admitted patient)</w:t>
            </w:r>
          </w:p>
        </w:tc>
      </w:tr>
      <w:tr w:rsidR="00F025A2" w14:paraId="41E237CF" w14:textId="77777777" w:rsidTr="009E71C5">
        <w:trPr>
          <w:trHeight w:val="70"/>
        </w:trPr>
        <w:tc>
          <w:tcPr>
            <w:tcW w:w="0" w:type="auto"/>
          </w:tcPr>
          <w:p w14:paraId="0335F97B" w14:textId="2CA7C48A" w:rsidR="00F83D5B" w:rsidRPr="004009D3" w:rsidRDefault="00F83D5B" w:rsidP="00F83D5B">
            <w:pPr>
              <w:pStyle w:val="TableText"/>
            </w:pPr>
            <w:r>
              <w:t>Nursing home check</w:t>
            </w:r>
          </w:p>
        </w:tc>
        <w:tc>
          <w:tcPr>
            <w:tcW w:w="3476" w:type="dxa"/>
          </w:tcPr>
          <w:p w14:paraId="48B09A28" w14:textId="5CFCB092" w:rsidR="00F83D5B" w:rsidRPr="004009D3" w:rsidRDefault="00F83D5B" w:rsidP="00F83D5B">
            <w:pPr>
              <w:pStyle w:val="TableText"/>
            </w:pPr>
            <w:r w:rsidRPr="00957745">
              <w:t>Routine check/reprogramming for immobile patients</w:t>
            </w:r>
            <w:r>
              <w:t xml:space="preserve"> </w:t>
            </w:r>
          </w:p>
        </w:tc>
        <w:tc>
          <w:tcPr>
            <w:tcW w:w="4961" w:type="dxa"/>
          </w:tcPr>
          <w:p w14:paraId="7439FEE5" w14:textId="40F49D12" w:rsidR="00F83D5B" w:rsidRDefault="00433A58" w:rsidP="00F83D5B">
            <w:pPr>
              <w:pStyle w:val="TableText"/>
            </w:pPr>
            <w:r w:rsidRPr="00433A58">
              <w:t xml:space="preserve">Data retrieval, device interrogation, interpretation of interrogation results, </w:t>
            </w:r>
            <w:r w:rsidR="00730CB8">
              <w:t>d</w:t>
            </w:r>
            <w:r w:rsidR="00730CB8" w:rsidRPr="00877361">
              <w:t>evice reprogramming /device reprogramming recommendations to HCPs</w:t>
            </w:r>
            <w:r w:rsidRPr="00433A58">
              <w:t>, algorithm optimisation</w:t>
            </w:r>
            <w:r>
              <w:t xml:space="preserve">, </w:t>
            </w:r>
            <w:r w:rsidRPr="00433A58">
              <w:t>troubleshooting</w:t>
            </w:r>
            <w:r w:rsidR="00251730">
              <w:t>, d</w:t>
            </w:r>
            <w:r w:rsidR="00251730" w:rsidRPr="00BD14C8">
              <w:t>ocumentation and communication with relevant HCPs</w:t>
            </w:r>
          </w:p>
        </w:tc>
        <w:tc>
          <w:tcPr>
            <w:tcW w:w="2108" w:type="dxa"/>
          </w:tcPr>
          <w:p w14:paraId="3A16CC65" w14:textId="3EDCED96" w:rsidR="00F83D5B" w:rsidRPr="004009D3" w:rsidRDefault="7BC7DC9C" w:rsidP="00F83D5B">
            <w:pPr>
              <w:pStyle w:val="TableText"/>
            </w:pPr>
            <w:r>
              <w:t>Geriatrician</w:t>
            </w:r>
            <w:r w:rsidR="007F7ABC">
              <w:t>, Cardiologist</w:t>
            </w:r>
            <w:r>
              <w:t xml:space="preserve"> </w:t>
            </w:r>
          </w:p>
        </w:tc>
        <w:tc>
          <w:tcPr>
            <w:tcW w:w="0" w:type="auto"/>
          </w:tcPr>
          <w:p w14:paraId="17AC23B3" w14:textId="2980039E" w:rsidR="00F83D5B" w:rsidRPr="004009D3" w:rsidRDefault="00A85CD8" w:rsidP="00F83D5B">
            <w:pPr>
              <w:pStyle w:val="TableText"/>
            </w:pPr>
            <w:r>
              <w:t>R</w:t>
            </w:r>
            <w:r w:rsidRPr="00920F52">
              <w:t>esidential aged care facility</w:t>
            </w:r>
          </w:p>
        </w:tc>
      </w:tr>
      <w:tr w:rsidR="00F025A2" w14:paraId="6BEC03DC" w14:textId="77777777" w:rsidTr="009E71C5">
        <w:trPr>
          <w:trHeight w:val="70"/>
        </w:trPr>
        <w:tc>
          <w:tcPr>
            <w:tcW w:w="0" w:type="auto"/>
          </w:tcPr>
          <w:p w14:paraId="7B53D83E" w14:textId="784675A1" w:rsidR="00F83D5B" w:rsidRDefault="00F83D5B" w:rsidP="00F83D5B">
            <w:pPr>
              <w:pStyle w:val="TableText"/>
            </w:pPr>
            <w:r>
              <w:t>Palliative reprogramming</w:t>
            </w:r>
          </w:p>
        </w:tc>
        <w:tc>
          <w:tcPr>
            <w:tcW w:w="3476" w:type="dxa"/>
          </w:tcPr>
          <w:p w14:paraId="5A9BAB59" w14:textId="08A5717D" w:rsidR="00545569" w:rsidRPr="00957745" w:rsidRDefault="00F83D5B" w:rsidP="00F83D5B">
            <w:pPr>
              <w:pStyle w:val="TableText"/>
            </w:pPr>
            <w:r>
              <w:t>The CIED may need to be deactivated in patients with imminent death where the resuscitation is unwanted</w:t>
            </w:r>
          </w:p>
        </w:tc>
        <w:tc>
          <w:tcPr>
            <w:tcW w:w="4961" w:type="dxa"/>
          </w:tcPr>
          <w:p w14:paraId="73473ED6" w14:textId="38EA6B95" w:rsidR="00F83D5B" w:rsidRPr="00CD54ED" w:rsidRDefault="00730CB8" w:rsidP="00F83D5B">
            <w:pPr>
              <w:pStyle w:val="TableText"/>
            </w:pPr>
            <w:r>
              <w:t>D</w:t>
            </w:r>
            <w:r w:rsidRPr="00877361">
              <w:t>evice reprogramming /device reprogramming recommendations to HCPs</w:t>
            </w:r>
            <w:r w:rsidR="0082316F" w:rsidRPr="0082316F">
              <w:t>, algorithm optimisation</w:t>
            </w:r>
            <w:r w:rsidR="0082316F">
              <w:t xml:space="preserve">, </w:t>
            </w:r>
            <w:r w:rsidR="0082316F" w:rsidRPr="0082316F">
              <w:t>troubleshooting</w:t>
            </w:r>
            <w:r w:rsidR="00251730">
              <w:t>. d</w:t>
            </w:r>
            <w:r w:rsidR="00251730" w:rsidRPr="00BD14C8">
              <w:t>ocumentation and communication with relevant HCPs</w:t>
            </w:r>
          </w:p>
        </w:tc>
        <w:tc>
          <w:tcPr>
            <w:tcW w:w="2108" w:type="dxa"/>
          </w:tcPr>
          <w:p w14:paraId="210953AB" w14:textId="6027D5F0" w:rsidR="00F83D5B" w:rsidRDefault="00F83D5B" w:rsidP="00F83D5B">
            <w:pPr>
              <w:pStyle w:val="TableText"/>
            </w:pPr>
            <w:r w:rsidRPr="00CD54ED">
              <w:t>Hospice and Palliative Medicine Specialists</w:t>
            </w:r>
          </w:p>
        </w:tc>
        <w:tc>
          <w:tcPr>
            <w:tcW w:w="0" w:type="auto"/>
          </w:tcPr>
          <w:p w14:paraId="7DDB94E5" w14:textId="3A0A62A2" w:rsidR="00F83D5B" w:rsidRDefault="00F83D5B" w:rsidP="00F83D5B">
            <w:pPr>
              <w:pStyle w:val="TableText"/>
            </w:pPr>
            <w:r w:rsidRPr="004009D3">
              <w:t xml:space="preserve">Inpatient </w:t>
            </w:r>
            <w:r>
              <w:t>private hospital (admitted patient),</w:t>
            </w:r>
            <w:r>
              <w:rPr>
                <w:szCs w:val="20"/>
              </w:rPr>
              <w:t xml:space="preserve"> private o</w:t>
            </w:r>
            <w:r>
              <w:t>utpatient clinic, r</w:t>
            </w:r>
            <w:r w:rsidRPr="00920F52">
              <w:t>esidential aged care facility</w:t>
            </w:r>
            <w:r>
              <w:t>, patient’s home</w:t>
            </w:r>
          </w:p>
        </w:tc>
      </w:tr>
      <w:tr w:rsidR="009559F7" w14:paraId="7A998D70" w14:textId="77777777" w:rsidTr="086D210C">
        <w:trPr>
          <w:trHeight w:val="70"/>
        </w:trPr>
        <w:tc>
          <w:tcPr>
            <w:tcW w:w="13953" w:type="dxa"/>
            <w:gridSpan w:val="5"/>
            <w:shd w:val="clear" w:color="auto" w:fill="F2F2F2" w:themeFill="background1" w:themeFillShade="F2"/>
          </w:tcPr>
          <w:p w14:paraId="4919B74B" w14:textId="64178871" w:rsidR="009559F7" w:rsidRPr="009559F7" w:rsidRDefault="009559F7" w:rsidP="00F83D5B">
            <w:pPr>
              <w:pStyle w:val="TableText"/>
              <w:rPr>
                <w:b/>
                <w:bCs/>
              </w:rPr>
            </w:pPr>
            <w:r w:rsidRPr="009559F7">
              <w:rPr>
                <w:b/>
                <w:bCs/>
              </w:rPr>
              <w:t xml:space="preserve">Remote monitoring </w:t>
            </w:r>
          </w:p>
        </w:tc>
      </w:tr>
      <w:tr w:rsidR="00F025A2" w14:paraId="6337A194" w14:textId="77777777" w:rsidTr="009E71C5">
        <w:trPr>
          <w:trHeight w:val="70"/>
        </w:trPr>
        <w:tc>
          <w:tcPr>
            <w:tcW w:w="0" w:type="auto"/>
          </w:tcPr>
          <w:p w14:paraId="70179B3E" w14:textId="2F34DEC1" w:rsidR="00984CD0" w:rsidRPr="00A3470B" w:rsidRDefault="00984CD0" w:rsidP="00D41459">
            <w:pPr>
              <w:pStyle w:val="TableText"/>
            </w:pPr>
            <w:r w:rsidRPr="00A3470B">
              <w:t>Remote monitoring</w:t>
            </w:r>
          </w:p>
        </w:tc>
        <w:tc>
          <w:tcPr>
            <w:tcW w:w="3476" w:type="dxa"/>
          </w:tcPr>
          <w:p w14:paraId="54AB8891" w14:textId="5293C6DB" w:rsidR="00984CD0" w:rsidRPr="00957745" w:rsidRDefault="7FC4AE85" w:rsidP="00D41459">
            <w:pPr>
              <w:pStyle w:val="TableText"/>
            </w:pPr>
            <w:r>
              <w:t>Routine checks/scheduled transmissions or check after an alert is received</w:t>
            </w:r>
            <w:r w:rsidR="007F7ABC">
              <w:t xml:space="preserve"> </w:t>
            </w:r>
            <w:r w:rsidR="004E1A98">
              <w:t>and a</w:t>
            </w:r>
            <w:r w:rsidR="007F7ABC" w:rsidRPr="007F7ABC">
              <w:t>d-hoc transmissions as requested by the follow-up doctor for clinical investigation (e.g. symptomatic patient)</w:t>
            </w:r>
          </w:p>
        </w:tc>
        <w:tc>
          <w:tcPr>
            <w:tcW w:w="4961" w:type="dxa"/>
          </w:tcPr>
          <w:p w14:paraId="01E4B29E" w14:textId="7C14D993" w:rsidR="00984CD0" w:rsidRDefault="000F3A63" w:rsidP="00D41459">
            <w:pPr>
              <w:pStyle w:val="TableText"/>
            </w:pPr>
            <w:r w:rsidRPr="000F3A63">
              <w:t>If action required: Patient needs to come to clinic for review and possible programming changes</w:t>
            </w:r>
            <w:r w:rsidR="0027602C">
              <w:t xml:space="preserve">. </w:t>
            </w:r>
            <w:r w:rsidR="009D59F4">
              <w:t xml:space="preserve">Industry data </w:t>
            </w:r>
            <w:r w:rsidR="00443B04">
              <w:t>indicates</w:t>
            </w:r>
            <w:r w:rsidR="009D59F4">
              <w:t xml:space="preserve"> that 2/3 of IEAP time spend remote monitoring is administration based, including scheduling follow</w:t>
            </w:r>
            <w:r w:rsidR="00E86B61">
              <w:t>-</w:t>
            </w:r>
            <w:r w:rsidR="009D59F4">
              <w:t>up checks and chasing missed transmissions. The final 1/3 of the remote monitoring time involves the technical support required to retrieve the data that is transmitted.</w:t>
            </w:r>
          </w:p>
        </w:tc>
        <w:tc>
          <w:tcPr>
            <w:tcW w:w="2108" w:type="dxa"/>
          </w:tcPr>
          <w:p w14:paraId="53A30402" w14:textId="5104963C" w:rsidR="00984CD0" w:rsidRDefault="00FB1E5C" w:rsidP="00D41459">
            <w:pPr>
              <w:pStyle w:val="TableText"/>
            </w:pPr>
            <w:r>
              <w:t>Cardiologist</w:t>
            </w:r>
          </w:p>
        </w:tc>
        <w:tc>
          <w:tcPr>
            <w:tcW w:w="0" w:type="auto"/>
          </w:tcPr>
          <w:p w14:paraId="2FDD98B2" w14:textId="23D72259" w:rsidR="00984CD0" w:rsidRDefault="00F83D5B" w:rsidP="00D41459">
            <w:pPr>
              <w:pStyle w:val="TableText"/>
            </w:pPr>
            <w:r>
              <w:t>Patient’s home</w:t>
            </w:r>
            <w:r w:rsidR="00350CE2">
              <w:t xml:space="preserve">, </w:t>
            </w:r>
            <w:r w:rsidR="00350CE2">
              <w:rPr>
                <w:szCs w:val="20"/>
              </w:rPr>
              <w:t>Private o</w:t>
            </w:r>
            <w:r w:rsidR="00350CE2">
              <w:t xml:space="preserve">utpatient clinic, </w:t>
            </w:r>
            <w:r w:rsidR="00350CE2" w:rsidRPr="003E77FD">
              <w:t>Inpatient private hospital (admitted patient)</w:t>
            </w:r>
          </w:p>
        </w:tc>
      </w:tr>
    </w:tbl>
    <w:p w14:paraId="2368113B" w14:textId="4807E79F" w:rsidR="00313BC2" w:rsidRDefault="00313BC2" w:rsidP="00844BBA">
      <w:pPr>
        <w:pStyle w:val="Footer"/>
      </w:pPr>
      <w:r>
        <w:t xml:space="preserve">Abbreviations: </w:t>
      </w:r>
      <w:r w:rsidR="003670A7">
        <w:t>CIED=cardiac implant</w:t>
      </w:r>
      <w:r w:rsidR="00DB2CCE">
        <w:t>able</w:t>
      </w:r>
      <w:r w:rsidR="003670A7">
        <w:t xml:space="preserve"> </w:t>
      </w:r>
      <w:r w:rsidR="00DB2CCE">
        <w:t xml:space="preserve">electronic device; </w:t>
      </w:r>
      <w:r w:rsidR="00F40DD7">
        <w:t xml:space="preserve">ER=emergency room; </w:t>
      </w:r>
      <w:r w:rsidR="00FD7478">
        <w:t>HCP</w:t>
      </w:r>
      <w:r w:rsidR="00F40DD7">
        <w:t>=health</w:t>
      </w:r>
      <w:r w:rsidR="00FD7C4C">
        <w:t xml:space="preserve"> </w:t>
      </w:r>
      <w:r w:rsidR="00F40DD7">
        <w:t xml:space="preserve">care professional; </w:t>
      </w:r>
      <w:r w:rsidR="003A3D87">
        <w:t>ICU=</w:t>
      </w:r>
      <w:r w:rsidR="003670A7">
        <w:t xml:space="preserve">intensive care unit; </w:t>
      </w:r>
      <w:r>
        <w:t>IEAP=</w:t>
      </w:r>
      <w:r w:rsidR="00FD7478">
        <w:t>industry employed allied health professional</w:t>
      </w:r>
      <w:r w:rsidR="003A3D87">
        <w:t>; MRI=magnetic resonance imaging</w:t>
      </w:r>
    </w:p>
    <w:p w14:paraId="3868F3F4" w14:textId="2AFF68E6" w:rsidR="00844BBA" w:rsidRDefault="006713EE" w:rsidP="00844BBA">
      <w:pPr>
        <w:pStyle w:val="Footer"/>
      </w:pPr>
      <w:r>
        <w:t>*</w:t>
      </w:r>
      <w:r w:rsidR="00844BBA" w:rsidRPr="00844BBA">
        <w:t xml:space="preserve"> </w:t>
      </w:r>
      <w:r w:rsidR="00844BBA">
        <w:t>L</w:t>
      </w:r>
      <w:r w:rsidR="00844BBA" w:rsidRPr="00B220E2">
        <w:t xml:space="preserve">evel of IEAP involvement is dependent on the experience of the </w:t>
      </w:r>
      <w:r w:rsidR="000927D4">
        <w:t>physician</w:t>
      </w:r>
      <w:r w:rsidR="00844BBA">
        <w:t xml:space="preserve"> </w:t>
      </w:r>
      <w:r w:rsidR="00844BBA" w:rsidRPr="00B220E2">
        <w:t>and the technical difficulty of the case</w:t>
      </w:r>
      <w:r w:rsidR="00844BBA">
        <w:t xml:space="preserve">. Some </w:t>
      </w:r>
      <w:r w:rsidR="000927D4">
        <w:t xml:space="preserve">physicians </w:t>
      </w:r>
      <w:r w:rsidR="00844BBA">
        <w:t>may choose to perform some of these services based on personal preference or t</w:t>
      </w:r>
      <w:r w:rsidR="00844BBA" w:rsidRPr="00DC055D">
        <w:t>he circumstances prompting the CIED check</w:t>
      </w:r>
      <w:r w:rsidR="00844BBA">
        <w:t xml:space="preserve"> (device checks at locations away from the physicians’ rooms are largely performed by IEAPs)</w:t>
      </w:r>
    </w:p>
    <w:p w14:paraId="12B46F2E" w14:textId="2D63971B" w:rsidR="00F025A2" w:rsidRDefault="006713EE" w:rsidP="006713EE">
      <w:pPr>
        <w:pStyle w:val="Footer"/>
      </w:pPr>
      <w:r>
        <w:t>**</w:t>
      </w:r>
      <w:r w:rsidRPr="006713EE">
        <w:t xml:space="preserve"> A</w:t>
      </w:r>
      <w:r w:rsidR="00385787">
        <w:t xml:space="preserve"> range of HCPs </w:t>
      </w:r>
      <w:r w:rsidRPr="006713EE">
        <w:t xml:space="preserve">can order a cardiac service. The following list indicates the </w:t>
      </w:r>
      <w:r w:rsidR="00385787">
        <w:t>HCP</w:t>
      </w:r>
      <w:r w:rsidRPr="006713EE">
        <w:t xml:space="preserve"> most likely to order the cardiac service</w:t>
      </w:r>
      <w:r w:rsidR="00385787">
        <w:t>. The</w:t>
      </w:r>
      <w:r w:rsidR="00A72E3A">
        <w:t xml:space="preserve"> </w:t>
      </w:r>
      <w:r w:rsidR="00385787">
        <w:t>HCP</w:t>
      </w:r>
      <w:r w:rsidR="00A72E3A">
        <w:t xml:space="preserve"> ordering the cardiac service</w:t>
      </w:r>
      <w:r w:rsidR="00385787">
        <w:t xml:space="preserve"> will either </w:t>
      </w:r>
      <w:r w:rsidR="00385787" w:rsidRPr="00A40735">
        <w:t xml:space="preserve">directly </w:t>
      </w:r>
      <w:r w:rsidR="00385787">
        <w:t>call the</w:t>
      </w:r>
      <w:r w:rsidR="00385787" w:rsidRPr="00A40735">
        <w:t xml:space="preserve"> device company </w:t>
      </w:r>
      <w:r w:rsidR="00385787">
        <w:t xml:space="preserve">to request cardiac technical support or contact the </w:t>
      </w:r>
      <w:r w:rsidR="00385787" w:rsidRPr="00E74578">
        <w:t>cardiac advanced trainee on call</w:t>
      </w:r>
      <w:r w:rsidR="00385787">
        <w:t xml:space="preserve"> who will contact the device company</w:t>
      </w:r>
    </w:p>
    <w:p w14:paraId="52916121" w14:textId="32C43DDF" w:rsidR="00FB1E5C" w:rsidRDefault="00FB1E5C" w:rsidP="006713EE">
      <w:pPr>
        <w:pStyle w:val="Footer"/>
        <w:sectPr w:rsidR="00FB1E5C" w:rsidSect="00F025A2">
          <w:headerReference w:type="default" r:id="rId57"/>
          <w:headerReference w:type="first" r:id="rId58"/>
          <w:footerReference w:type="first" r:id="rId59"/>
          <w:pgSz w:w="16838" w:h="11906" w:orient="landscape"/>
          <w:pgMar w:top="1440" w:right="1440" w:bottom="1440" w:left="1440" w:header="708" w:footer="708" w:gutter="0"/>
          <w:cols w:space="708"/>
          <w:docGrid w:linePitch="360"/>
        </w:sectPr>
      </w:pPr>
    </w:p>
    <w:p w14:paraId="0DBA5120" w14:textId="77777777" w:rsidR="002A6753" w:rsidRPr="00154B00" w:rsidRDefault="002A6753" w:rsidP="00530204">
      <w:pPr>
        <w:pStyle w:val="Heading2"/>
      </w:pPr>
      <w:r w:rsidRPr="00154B00">
        <w:lastRenderedPageBreak/>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FC7020E" w14:textId="5109FFD9" w:rsidR="002A6753" w:rsidRPr="00154B00" w:rsidRDefault="00D5254D" w:rsidP="00E357B9">
      <w:pPr>
        <w:ind w:left="426"/>
        <w:rPr>
          <w:szCs w:val="20"/>
        </w:rPr>
      </w:pPr>
      <w:r>
        <w:t>N</w:t>
      </w:r>
      <w:r w:rsidR="008A7451">
        <w:t>o</w:t>
      </w:r>
    </w:p>
    <w:p w14:paraId="50A6AD39"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3432D38" w14:textId="305B2C2A" w:rsidR="005501A0" w:rsidRDefault="7AB342F6" w:rsidP="005B2007">
      <w:pPr>
        <w:ind w:left="426"/>
      </w:pPr>
      <w:r>
        <w:t>Cardiac technical</w:t>
      </w:r>
      <w:r w:rsidR="3E8C492A">
        <w:t xml:space="preserve"> </w:t>
      </w:r>
      <w:r w:rsidR="03E3F953">
        <w:t xml:space="preserve">support </w:t>
      </w:r>
      <w:r w:rsidR="3E8C492A">
        <w:t xml:space="preserve">services provided by IEAPs </w:t>
      </w:r>
      <w:r w:rsidR="3C3AE9C4">
        <w:t xml:space="preserve">are not new </w:t>
      </w:r>
      <w:r w:rsidR="268460D1">
        <w:t xml:space="preserve">within the Australia healthcare </w:t>
      </w:r>
      <w:r w:rsidR="4CFA0B25">
        <w:t>setting</w:t>
      </w:r>
      <w:r w:rsidR="607425AF">
        <w:t>, with the</w:t>
      </w:r>
      <w:r w:rsidR="4CFA0B25">
        <w:t xml:space="preserve"> provision of these services dat</w:t>
      </w:r>
      <w:r w:rsidR="607425AF">
        <w:t>ing</w:t>
      </w:r>
      <w:r w:rsidR="4CFA0B25">
        <w:t xml:space="preserve"> back to the establishment of the P</w:t>
      </w:r>
      <w:r w:rsidR="007B60FC">
        <w:t>L</w:t>
      </w:r>
      <w:r w:rsidR="4CFA0B25">
        <w:t xml:space="preserve"> in 2005</w:t>
      </w:r>
      <w:r w:rsidR="607425AF">
        <w:t>. Government has recognised that reimbursement for these services have been bundled into the benefit for the device at implant</w:t>
      </w:r>
      <w:r w:rsidR="7E5C48A3">
        <w:t>, however a</w:t>
      </w:r>
      <w:r w:rsidR="7BCC0828">
        <w:t>n accurate estimation</w:t>
      </w:r>
      <w:r w:rsidR="7E5C48A3">
        <w:t xml:space="preserve"> </w:t>
      </w:r>
      <w:r w:rsidR="7BCC0828">
        <w:t xml:space="preserve">of the cost </w:t>
      </w:r>
      <w:r w:rsidR="3A95F6A8">
        <w:t xml:space="preserve">of these services </w:t>
      </w:r>
      <w:r w:rsidR="79484681">
        <w:t>has not previously been considered</w:t>
      </w:r>
      <w:r w:rsidR="2435A703">
        <w:t>.</w:t>
      </w:r>
    </w:p>
    <w:p w14:paraId="349FC292" w14:textId="13E1395C" w:rsidR="006B0889" w:rsidRPr="00AE3864" w:rsidRDefault="00801C62" w:rsidP="005B2007">
      <w:pPr>
        <w:ind w:left="426"/>
      </w:pPr>
      <w:r>
        <w:t xml:space="preserve">In the </w:t>
      </w:r>
      <w:r w:rsidR="00A85272">
        <w:t xml:space="preserve">upcoming revisions to the </w:t>
      </w:r>
      <w:r w:rsidR="008C7490">
        <w:t>PL</w:t>
      </w:r>
      <w:r w:rsidR="0060768B">
        <w:t>,</w:t>
      </w:r>
      <w:r w:rsidR="00A85272">
        <w:t xml:space="preserve"> it is proposed </w:t>
      </w:r>
      <w:r w:rsidR="00DF3275">
        <w:t>that the</w:t>
      </w:r>
      <w:r w:rsidR="00A85272">
        <w:t xml:space="preserve"> cost of CIEDs</w:t>
      </w:r>
      <w:r w:rsidR="00A85272" w:rsidRPr="00D74AFA">
        <w:t xml:space="preserve"> </w:t>
      </w:r>
      <w:r w:rsidR="00A85272">
        <w:t>servicing is calculated separately, but paid for through the device on the PL.</w:t>
      </w:r>
      <w:r w:rsidR="00856F8C">
        <w:t xml:space="preserve"> This approach </w:t>
      </w:r>
      <w:r w:rsidR="006B0889">
        <w:t>achieve</w:t>
      </w:r>
      <w:r w:rsidR="00856F8C">
        <w:t>s</w:t>
      </w:r>
      <w:r w:rsidR="006B0889">
        <w:t xml:space="preserve"> efficient pricing on the PL without removing the unique characteristics of the private </w:t>
      </w:r>
      <w:r w:rsidR="0059063F">
        <w:t xml:space="preserve">healthcare </w:t>
      </w:r>
      <w:r w:rsidR="006B0889">
        <w:t>market.</w:t>
      </w:r>
    </w:p>
    <w:p w14:paraId="1549F38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5110050A" w14:textId="38D03481" w:rsidR="00CC09D7" w:rsidRPr="00154B00" w:rsidRDefault="0059511B" w:rsidP="00091330">
      <w:pPr>
        <w:ind w:left="426"/>
        <w:rPr>
          <w:szCs w:val="20"/>
        </w:rPr>
      </w:pPr>
      <w:r w:rsidRPr="0059511B">
        <w:t>There are between 1 and 4 scheduled follow-up checks that occur each year for each patient, based on guidelines by the C</w:t>
      </w:r>
      <w:r w:rsidR="001647EA">
        <w:t xml:space="preserve">SANZ </w:t>
      </w:r>
      <w:r w:rsidR="001647EA">
        <w:fldChar w:fldCharType="begin"/>
      </w:r>
      <w:r w:rsidR="001647EA">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rsidR="001647EA">
        <w:fldChar w:fldCharType="separate"/>
      </w:r>
      <w:r w:rsidR="001647EA">
        <w:rPr>
          <w:noProof/>
        </w:rPr>
        <w:t>(CSANZ, 2017)</w:t>
      </w:r>
      <w:r w:rsidR="001647EA">
        <w:fldChar w:fldCharType="end"/>
      </w:r>
      <w:r w:rsidRPr="0059511B">
        <w:t>. This occurs every 3-6 months for both PPMs</w:t>
      </w:r>
      <w:r w:rsidR="00B20A6B">
        <w:t xml:space="preserve">, </w:t>
      </w:r>
      <w:r w:rsidRPr="0059511B">
        <w:t>ICDs</w:t>
      </w:r>
      <w:r w:rsidR="00B20A6B">
        <w:t xml:space="preserve"> and CRTs</w:t>
      </w:r>
      <w:r w:rsidRPr="0059511B">
        <w:t>, and 6-12 months for ILRs.</w:t>
      </w:r>
      <w:r w:rsidR="00CD1430" w:rsidRPr="00CD1430">
        <w:t xml:space="preserve"> </w:t>
      </w:r>
      <w:r w:rsidR="00C37678">
        <w:t xml:space="preserve">In addition to </w:t>
      </w:r>
      <w:r w:rsidR="00C37678" w:rsidRPr="0059511B">
        <w:t>scheduled follow-up checks</w:t>
      </w:r>
      <w:r w:rsidR="00C37678">
        <w:t>, u</w:t>
      </w:r>
      <w:r w:rsidR="00CD1430">
        <w:t xml:space="preserve">nexpected onset of symptoms may prompt unscheduled follow-ups. Similarly, information transmitted via a home monitoring system (remote monitoring) may give cause for a review in an unscheduled follow-up. </w:t>
      </w:r>
      <w:r w:rsidR="00FA0B7B" w:rsidRPr="00FA0B7B">
        <w:t xml:space="preserve">The aggregated industry data collected over the </w:t>
      </w:r>
      <w:r w:rsidR="00091330" w:rsidRPr="00FA0B7B">
        <w:t>six-week</w:t>
      </w:r>
      <w:r w:rsidR="00FA0B7B" w:rsidRPr="00FA0B7B">
        <w:t xml:space="preserve"> period in 2019 suggest that</w:t>
      </w:r>
      <w:r w:rsidR="00091330" w:rsidRPr="00091330">
        <w:t xml:space="preserve"> </w:t>
      </w:r>
      <w:r w:rsidR="00091330">
        <w:t>there are 0.087 unscheduled checks and 0.77 remote monitoring services required for every scheduled service</w:t>
      </w:r>
      <w:r w:rsidR="00E90FBD">
        <w:t>.</w:t>
      </w:r>
      <w:r w:rsidR="00E90FBD" w:rsidRPr="00E90FBD">
        <w:t xml:space="preserve"> </w:t>
      </w:r>
      <w:r w:rsidR="00BB7E30">
        <w:t>As the</w:t>
      </w:r>
      <w:r w:rsidR="00E90FBD">
        <w:t xml:space="preserve"> frequency of </w:t>
      </w:r>
      <w:r w:rsidR="002266FC">
        <w:t>unscheduled and remote monitoring</w:t>
      </w:r>
      <w:r w:rsidR="00E90FBD">
        <w:t xml:space="preserve"> services are dependent on the clinical condition of the patient</w:t>
      </w:r>
      <w:r w:rsidR="00BB7E30">
        <w:t>,</w:t>
      </w:r>
      <w:r w:rsidR="00E90FBD">
        <w:t xml:space="preserve"> it </w:t>
      </w:r>
      <w:r w:rsidR="0073296C">
        <w:t>would not be appropriate to</w:t>
      </w:r>
      <w:r w:rsidR="002266FC">
        <w:t xml:space="preserve"> </w:t>
      </w:r>
      <w:r w:rsidR="0073296C">
        <w:t>place</w:t>
      </w:r>
      <w:r w:rsidR="002266FC">
        <w:t xml:space="preserve"> </w:t>
      </w:r>
      <w:r w:rsidR="00C37678">
        <w:t>an annual</w:t>
      </w:r>
      <w:r w:rsidR="002266FC">
        <w:t xml:space="preserve"> </w:t>
      </w:r>
      <w:r w:rsidR="00C37678">
        <w:t xml:space="preserve">restriction on </w:t>
      </w:r>
      <w:r w:rsidR="00690F9E">
        <w:t>cardiac</w:t>
      </w:r>
      <w:r w:rsidR="00C37678">
        <w:t xml:space="preserve"> services.</w:t>
      </w:r>
    </w:p>
    <w:p w14:paraId="6E9E34A9" w14:textId="77777777" w:rsidR="00791C8D" w:rsidRPr="00154B00" w:rsidRDefault="00791C8D" w:rsidP="00530204">
      <w:pPr>
        <w:pStyle w:val="Heading2"/>
      </w:pPr>
      <w:r>
        <w:t xml:space="preserve">If applicable, identify any healthcare resources </w:t>
      </w:r>
      <w:r w:rsidR="007522E3">
        <w:t xml:space="preserve">or other medical services </w:t>
      </w:r>
      <w:r>
        <w:t xml:space="preserve">that would need to be delivered </w:t>
      </w:r>
      <w:r w:rsidRPr="75366088">
        <w:rPr>
          <w:u w:val="single"/>
        </w:rPr>
        <w:t>at the same time</w:t>
      </w:r>
      <w:r>
        <w:t xml:space="preserve"> </w:t>
      </w:r>
      <w:r w:rsidR="00197D29">
        <w:t>as the proposed medical service:</w:t>
      </w:r>
    </w:p>
    <w:p w14:paraId="738B91BA" w14:textId="187B7326" w:rsidR="005E5C68" w:rsidRPr="00D71B33" w:rsidRDefault="005E5C68" w:rsidP="005E5C68">
      <w:pPr>
        <w:ind w:left="426"/>
      </w:pPr>
      <w:r w:rsidRPr="00677708">
        <w:t>IEAP</w:t>
      </w:r>
      <w:r>
        <w:t xml:space="preserve"> provided cardiac technical support services are performed in collaboration with treating physicians. Treating physicians are </w:t>
      </w:r>
      <w:r w:rsidRPr="00677708">
        <w:t xml:space="preserve">ultimately responsible </w:t>
      </w:r>
      <w:r>
        <w:t xml:space="preserve">for </w:t>
      </w:r>
      <w:r w:rsidRPr="00677708">
        <w:t xml:space="preserve">any </w:t>
      </w:r>
      <w:r>
        <w:t>patient</w:t>
      </w:r>
      <w:r w:rsidRPr="00677708">
        <w:t xml:space="preserve"> </w:t>
      </w:r>
      <w:r>
        <w:t xml:space="preserve">related </w:t>
      </w:r>
      <w:r w:rsidRPr="00677708">
        <w:t>clinical decision</w:t>
      </w:r>
      <w:r>
        <w:t xml:space="preserve"> including programming changes, whilst IEAPs provide essential equipment and are tasked</w:t>
      </w:r>
      <w:r w:rsidRPr="008C363E">
        <w:t xml:space="preserve"> </w:t>
      </w:r>
      <w:r>
        <w:t xml:space="preserve">with </w:t>
      </w:r>
      <w:proofErr w:type="gramStart"/>
      <w:r w:rsidR="3AA81CB8">
        <w:t xml:space="preserve">the </w:t>
      </w:r>
      <w:r w:rsidRPr="008C363E">
        <w:t>majority of</w:t>
      </w:r>
      <w:proofErr w:type="gramEnd"/>
      <w:r w:rsidRPr="008C363E">
        <w:t xml:space="preserve"> </w:t>
      </w:r>
      <w:r>
        <w:t>physical performance of CIED</w:t>
      </w:r>
      <w:r w:rsidRPr="008C363E">
        <w:t xml:space="preserve"> servicing</w:t>
      </w:r>
      <w:r>
        <w:t>. Although physicians</w:t>
      </w:r>
      <w:r w:rsidRPr="00B9585B">
        <w:t xml:space="preserve"> are</w:t>
      </w:r>
      <w:r w:rsidRPr="00B9585B" w:rsidDel="00B22DDB">
        <w:t xml:space="preserve"> </w:t>
      </w:r>
      <w:r>
        <w:t>subsidised</w:t>
      </w:r>
      <w:r w:rsidRPr="00B9585B">
        <w:t xml:space="preserve"> through Medicare for periodic in-office as well as remote examinations of CIED patients</w:t>
      </w:r>
      <w:r>
        <w:t xml:space="preserve"> (MBS items </w:t>
      </w:r>
      <w:r w:rsidRPr="00FF31A7">
        <w:t>11719</w:t>
      </w:r>
      <w:r>
        <w:t>,</w:t>
      </w:r>
      <w:r w:rsidRPr="00FA5EDC">
        <w:t xml:space="preserve"> 11720</w:t>
      </w:r>
      <w:r>
        <w:t xml:space="preserve">, </w:t>
      </w:r>
      <w:r w:rsidRPr="00715944">
        <w:t>11721</w:t>
      </w:r>
      <w:r>
        <w:t>,</w:t>
      </w:r>
      <w:r w:rsidRPr="00093C2C">
        <w:t xml:space="preserve"> 11725</w:t>
      </w:r>
      <w:r>
        <w:t xml:space="preserve">, </w:t>
      </w:r>
      <w:r w:rsidRPr="00B8232B">
        <w:t>11726</w:t>
      </w:r>
      <w:r>
        <w:t>,</w:t>
      </w:r>
      <w:r w:rsidRPr="009709F7">
        <w:t xml:space="preserve"> 11727</w:t>
      </w:r>
      <w:r>
        <w:t xml:space="preserve">, </w:t>
      </w:r>
      <w:r w:rsidRPr="008E7733">
        <w:t>38213</w:t>
      </w:r>
      <w:r>
        <w:t>,</w:t>
      </w:r>
      <w:r w:rsidRPr="00C02C05">
        <w:t xml:space="preserve"> 11728, 11731</w:t>
      </w:r>
      <w:r>
        <w:t xml:space="preserve">), the support </w:t>
      </w:r>
      <w:r w:rsidRPr="00B9585B">
        <w:t xml:space="preserve">services </w:t>
      </w:r>
      <w:r>
        <w:t xml:space="preserve">performed </w:t>
      </w:r>
      <w:r w:rsidRPr="00B9585B">
        <w:t xml:space="preserve">by </w:t>
      </w:r>
      <w:r>
        <w:t xml:space="preserve">IEAPs are not, </w:t>
      </w:r>
      <w:r w:rsidRPr="00B9585B">
        <w:t>despite the necessity of the services and the need for a highly trained technician to provide them.</w:t>
      </w:r>
    </w:p>
    <w:p w14:paraId="237A2485" w14:textId="41B0BB7A" w:rsidR="00F80B96" w:rsidRDefault="00513AD1" w:rsidP="00F80B96">
      <w:pPr>
        <w:ind w:left="426"/>
      </w:pPr>
      <w:r>
        <w:t>A</w:t>
      </w:r>
      <w:r w:rsidR="006C08E2">
        <w:t xml:space="preserve">lthough aggregated industry data collected over a six-week period in 2019 demonstrated the significant service burden for clinically necessary support services provided by IEAPs, </w:t>
      </w:r>
      <w:r w:rsidR="00C60DA3">
        <w:t xml:space="preserve">additional </w:t>
      </w:r>
      <w:r w:rsidR="00C60DA3" w:rsidRPr="00C60DA3">
        <w:t>healthcare resources or other medical services</w:t>
      </w:r>
      <w:r w:rsidR="006C08E2">
        <w:t xml:space="preserve"> was not captured. Given the clinical necessity of these services, it is proposed that a </w:t>
      </w:r>
      <w:r w:rsidR="006C08E2" w:rsidRPr="00256EB0">
        <w:t xml:space="preserve">transitional funding </w:t>
      </w:r>
      <w:r w:rsidR="006C08E2">
        <w:t xml:space="preserve">arrangement is established during which </w:t>
      </w:r>
      <w:r w:rsidR="29DA92D9">
        <w:t xml:space="preserve">the </w:t>
      </w:r>
      <w:r w:rsidR="006C08E2">
        <w:t>CF will c</w:t>
      </w:r>
      <w:r w:rsidR="006C08E2" w:rsidRPr="00970E81">
        <w:t>ommit</w:t>
      </w:r>
      <w:r w:rsidR="006C08E2">
        <w:t xml:space="preserve"> </w:t>
      </w:r>
      <w:r w:rsidR="006C08E2" w:rsidRPr="00970E81">
        <w:t xml:space="preserve">to </w:t>
      </w:r>
      <w:r w:rsidR="006C08E2">
        <w:t xml:space="preserve">a robust </w:t>
      </w:r>
      <w:r w:rsidR="006C08E2" w:rsidRPr="00970E81">
        <w:t xml:space="preserve">data collection </w:t>
      </w:r>
      <w:r w:rsidR="006C08E2">
        <w:t xml:space="preserve">process </w:t>
      </w:r>
      <w:r w:rsidR="006C08E2" w:rsidRPr="00970E81">
        <w:t>to accurately measure the number, type</w:t>
      </w:r>
      <w:r w:rsidR="006C08E2">
        <w:t xml:space="preserve">, </w:t>
      </w:r>
      <w:r w:rsidR="006C08E2" w:rsidRPr="00970E81">
        <w:t xml:space="preserve">duration, </w:t>
      </w:r>
      <w:r w:rsidR="006C08E2">
        <w:t xml:space="preserve">and </w:t>
      </w:r>
      <w:r w:rsidR="006C08E2" w:rsidRPr="00970E81">
        <w:t>cost for each service</w:t>
      </w:r>
      <w:r w:rsidR="006C08E2">
        <w:t xml:space="preserve"> (</w:t>
      </w:r>
      <w:r w:rsidR="00C60DA3">
        <w:t xml:space="preserve">additional </w:t>
      </w:r>
      <w:r w:rsidR="00C60DA3" w:rsidRPr="00C60DA3">
        <w:t>healthcare resources or other medical services</w:t>
      </w:r>
      <w:r w:rsidR="006C08E2" w:rsidRPr="00D03B25">
        <w:t xml:space="preserve"> delivered </w:t>
      </w:r>
      <w:r w:rsidR="00C60DA3" w:rsidRPr="00C60DA3">
        <w:t>at the same time</w:t>
      </w:r>
      <w:r w:rsidR="00C60DA3" w:rsidRPr="00154B00">
        <w:t xml:space="preserve"> </w:t>
      </w:r>
      <w:r w:rsidR="00C60DA3">
        <w:t>as the proposed medical service</w:t>
      </w:r>
      <w:r w:rsidR="006C08E2">
        <w:t>)</w:t>
      </w:r>
      <w:r w:rsidR="006C08E2" w:rsidRPr="00970E81">
        <w:t>.</w:t>
      </w:r>
      <w:r w:rsidR="006C08E2">
        <w:t xml:space="preserve"> After this transitional period, it is proposed that the value </w:t>
      </w:r>
      <w:r w:rsidR="00193C1C">
        <w:t xml:space="preserve">of cardiac technical support services provided by IEAPs </w:t>
      </w:r>
      <w:r w:rsidR="006C08E2">
        <w:t>is reassessed.</w:t>
      </w:r>
    </w:p>
    <w:p w14:paraId="6D4951AF" w14:textId="246DC828" w:rsidR="00F80B96" w:rsidRDefault="00F80B96" w:rsidP="0084401C">
      <w:pPr>
        <w:ind w:left="426"/>
      </w:pPr>
      <w:r>
        <w:rPr>
          <w:rFonts w:cs="Calibri Light"/>
          <w:color w:val="000000"/>
          <w:shd w:val="clear" w:color="auto" w:fill="FFFFFF"/>
        </w:rPr>
        <w:t xml:space="preserve">Transitional funding with commitment to further data collection has previously been recommended for services which are standard </w:t>
      </w:r>
      <w:r w:rsidR="00D27CA7">
        <w:rPr>
          <w:rFonts w:cs="Calibri Light"/>
          <w:color w:val="000000"/>
          <w:shd w:val="clear" w:color="auto" w:fill="FFFFFF"/>
        </w:rPr>
        <w:t xml:space="preserve">of </w:t>
      </w:r>
      <w:r>
        <w:rPr>
          <w:rFonts w:cs="Calibri Light"/>
          <w:color w:val="000000"/>
          <w:shd w:val="clear" w:color="auto" w:fill="FFFFFF"/>
        </w:rPr>
        <w:t>care by M</w:t>
      </w:r>
      <w:r w:rsidR="00DC421E">
        <w:rPr>
          <w:rFonts w:cs="Calibri Light"/>
          <w:color w:val="000000"/>
          <w:shd w:val="clear" w:color="auto" w:fill="FFFFFF"/>
        </w:rPr>
        <w:t>SAC</w:t>
      </w:r>
      <w:r>
        <w:rPr>
          <w:rFonts w:cs="Calibri Light"/>
          <w:color w:val="000000"/>
          <w:shd w:val="clear" w:color="auto" w:fill="FFFFFF"/>
        </w:rPr>
        <w:t xml:space="preserve"> in its evaluation </w:t>
      </w:r>
      <w:r>
        <w:t xml:space="preserve">of </w:t>
      </w:r>
      <w:r w:rsidRPr="00D42443">
        <w:t>P</w:t>
      </w:r>
      <w:r w:rsidR="00A908FF">
        <w:t>PI</w:t>
      </w:r>
      <w:r w:rsidR="0084401C">
        <w:t xml:space="preserve"> </w:t>
      </w:r>
      <w:r>
        <w:rPr>
          <w:rFonts w:cs="Calibri Light"/>
          <w:color w:val="000000"/>
          <w:shd w:val="clear" w:color="auto" w:fill="FFFFFF"/>
        </w:rPr>
        <w:t>(</w:t>
      </w:r>
      <w:r w:rsidRPr="00920DA4">
        <w:rPr>
          <w:rFonts w:cs="Calibri Light"/>
          <w:i/>
          <w:iCs/>
          <w:color w:val="000000"/>
          <w:shd w:val="clear" w:color="auto" w:fill="FFFFFF"/>
        </w:rPr>
        <w:t>6CPA PPI Final MSAC minutes, p</w:t>
      </w:r>
      <w:r>
        <w:rPr>
          <w:rFonts w:cs="Calibri Light"/>
          <w:i/>
          <w:iCs/>
          <w:color w:val="000000"/>
          <w:shd w:val="clear" w:color="auto" w:fill="FFFFFF"/>
        </w:rPr>
        <w:t>4</w:t>
      </w:r>
      <w:r w:rsidRPr="00920DA4">
        <w:rPr>
          <w:rFonts w:cs="Calibri Light"/>
          <w:color w:val="000000"/>
          <w:shd w:val="clear" w:color="auto" w:fill="FFFFFF"/>
        </w:rPr>
        <w:t>)</w:t>
      </w:r>
      <w:r w:rsidRPr="005B2D80">
        <w:rPr>
          <w:rFonts w:cs="Calibri Light"/>
          <w:color w:val="000000"/>
          <w:shd w:val="clear" w:color="auto" w:fill="FFFFFF"/>
        </w:rPr>
        <w:t>.</w:t>
      </w:r>
    </w:p>
    <w:p w14:paraId="180E7C29"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EBDF347" w14:textId="2BB9B0C4" w:rsidR="00B17E26" w:rsidRPr="00154B00" w:rsidRDefault="009D2924" w:rsidP="00884E69">
      <w:pPr>
        <w:ind w:left="426"/>
        <w:rPr>
          <w:szCs w:val="20"/>
        </w:rPr>
      </w:pPr>
      <w:r>
        <w:t>IEAPs</w:t>
      </w:r>
    </w:p>
    <w:p w14:paraId="582AE872" w14:textId="77777777" w:rsidR="00B17E26" w:rsidRPr="00154B00" w:rsidRDefault="00B17E26" w:rsidP="00530204">
      <w:pPr>
        <w:pStyle w:val="Heading2"/>
      </w:pPr>
      <w:r w:rsidRPr="00154B00">
        <w:lastRenderedPageBreak/>
        <w:t xml:space="preserve">If applicable, advise whether the proposed medical service could be delegated or referred to another professional </w:t>
      </w:r>
      <w:r w:rsidRPr="0073597B">
        <w:t>for</w:t>
      </w:r>
      <w:r w:rsidRPr="00154B00">
        <w:t xml:space="preserve"> delive</w:t>
      </w:r>
      <w:r w:rsidR="00AE1188">
        <w:t>ry:</w:t>
      </w:r>
    </w:p>
    <w:p w14:paraId="7EF2733B" w14:textId="3F0CC076" w:rsidR="004B0F6E" w:rsidRPr="00154B00" w:rsidRDefault="2138A82E" w:rsidP="00884E69">
      <w:pPr>
        <w:ind w:left="426"/>
      </w:pPr>
      <w:r>
        <w:t xml:space="preserve">A limited number of larger private practices </w:t>
      </w:r>
      <w:r w:rsidR="0031615D">
        <w:t>employ</w:t>
      </w:r>
      <w:r w:rsidR="722FFDA1">
        <w:t xml:space="preserve"> </w:t>
      </w:r>
      <w:r w:rsidR="0031615D">
        <w:t xml:space="preserve">cardiac </w:t>
      </w:r>
      <w:r w:rsidR="00C125C7">
        <w:t>physiologists</w:t>
      </w:r>
      <w:r>
        <w:t xml:space="preserve"> w</w:t>
      </w:r>
      <w:r w:rsidR="722FFDA1">
        <w:t>ho</w:t>
      </w:r>
      <w:r>
        <w:t xml:space="preserve"> can perform these services</w:t>
      </w:r>
      <w:r w:rsidR="4091B158">
        <w:t>.</w:t>
      </w:r>
    </w:p>
    <w:p w14:paraId="68EF21AD"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0966E1F2" w14:textId="2953C394" w:rsidR="00677708" w:rsidRDefault="00677708" w:rsidP="00B37F7A">
      <w:pPr>
        <w:ind w:left="426"/>
      </w:pPr>
      <w:r w:rsidRPr="00677708">
        <w:t xml:space="preserve">IEAPs should provide clinical assistance </w:t>
      </w:r>
      <w:r w:rsidR="009008F0">
        <w:t>only at the</w:t>
      </w:r>
      <w:r w:rsidRPr="00677708">
        <w:t xml:space="preserve"> request of a treating physician. </w:t>
      </w:r>
      <w:r w:rsidR="009008F0">
        <w:t>A</w:t>
      </w:r>
      <w:r w:rsidRPr="00677708">
        <w:t xml:space="preserve">ll </w:t>
      </w:r>
      <w:r w:rsidR="009008F0">
        <w:t xml:space="preserve">servicing </w:t>
      </w:r>
      <w:r w:rsidRPr="00677708">
        <w:t>activities should be overseen by an appropriately trained or experienced physician (defined by CSANZ as a physician adequately trained in the management of patients with CIEDs) who</w:t>
      </w:r>
      <w:r w:rsidR="002B769D">
        <w:t xml:space="preserve"> is</w:t>
      </w:r>
      <w:r w:rsidRPr="00677708">
        <w:t xml:space="preserve"> ultimately responsible for </w:t>
      </w:r>
      <w:r w:rsidR="00025FBB">
        <w:t xml:space="preserve">making </w:t>
      </w:r>
      <w:r w:rsidRPr="00677708">
        <w:t xml:space="preserve">any </w:t>
      </w:r>
      <w:r w:rsidR="00011E4F">
        <w:t>decision</w:t>
      </w:r>
      <w:r w:rsidR="003608A1">
        <w:t xml:space="preserve">s </w:t>
      </w:r>
      <w:r w:rsidRPr="00677708">
        <w:t xml:space="preserve">related </w:t>
      </w:r>
      <w:r w:rsidR="003608A1">
        <w:t xml:space="preserve">to </w:t>
      </w:r>
      <w:r w:rsidRPr="00677708">
        <w:t xml:space="preserve">clinical </w:t>
      </w:r>
      <w:r w:rsidR="003608A1">
        <w:t>management of the patient</w:t>
      </w:r>
      <w:r w:rsidR="00025FBB">
        <w:t xml:space="preserve"> including programming changes</w:t>
      </w:r>
      <w:r w:rsidR="00426C49">
        <w:t xml:space="preserve"> </w:t>
      </w:r>
      <w:r w:rsidR="00426C49">
        <w:fldChar w:fldCharType="begin"/>
      </w:r>
      <w:r w:rsidR="00426C49">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rsidR="00426C49">
        <w:fldChar w:fldCharType="separate"/>
      </w:r>
      <w:r w:rsidR="00426C49">
        <w:rPr>
          <w:noProof/>
        </w:rPr>
        <w:t>(CSANZ, 2017)</w:t>
      </w:r>
      <w:r w:rsidR="00426C49">
        <w:fldChar w:fldCharType="end"/>
      </w:r>
      <w:r w:rsidRPr="00677708">
        <w:t>.</w:t>
      </w:r>
    </w:p>
    <w:p w14:paraId="493A8301" w14:textId="3A527BDF" w:rsidR="00EA0E25" w:rsidRPr="00154B00" w:rsidRDefault="00EA0E25" w:rsidP="00677708">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95D1E32" w14:textId="72E64778" w:rsidR="006D0832" w:rsidRDefault="6EBE48E1" w:rsidP="00635F03">
      <w:pPr>
        <w:ind w:left="426"/>
      </w:pPr>
      <w:r>
        <w:t xml:space="preserve">IEAPs are widely considered to be highly trained in the provision of </w:t>
      </w:r>
      <w:r w:rsidR="7C0C14CB">
        <w:t xml:space="preserve">cardiac </w:t>
      </w:r>
      <w:r w:rsidR="7AB342F6">
        <w:t xml:space="preserve">technical support </w:t>
      </w:r>
      <w:r>
        <w:t>services</w:t>
      </w:r>
      <w:r w:rsidR="3ECCDD31">
        <w:t xml:space="preserve">, </w:t>
      </w:r>
      <w:r w:rsidR="2E92302F">
        <w:t xml:space="preserve">with </w:t>
      </w:r>
      <w:r w:rsidR="3BD6EAC6">
        <w:t xml:space="preserve">rigorous </w:t>
      </w:r>
      <w:r w:rsidR="2EB62222">
        <w:t xml:space="preserve">company specific </w:t>
      </w:r>
      <w:r w:rsidR="2FF1FB31">
        <w:t>training</w:t>
      </w:r>
      <w:r w:rsidR="6C46F84A">
        <w:t xml:space="preserve"> processes </w:t>
      </w:r>
      <w:r w:rsidR="2EB62222">
        <w:t xml:space="preserve">for an individual to be considered competent. </w:t>
      </w:r>
      <w:r w:rsidR="2FF1FB31">
        <w:t xml:space="preserve">Although there is no standardised training and accreditation process, </w:t>
      </w:r>
      <w:r w:rsidR="00C83400">
        <w:t xml:space="preserve">IEAPs are </w:t>
      </w:r>
      <w:r w:rsidR="0096020F">
        <w:t xml:space="preserve">all </w:t>
      </w:r>
      <w:r w:rsidR="00C83400">
        <w:t xml:space="preserve">tertiary </w:t>
      </w:r>
      <w:r w:rsidR="0096020F">
        <w:t xml:space="preserve">qualified, </w:t>
      </w:r>
      <w:r w:rsidR="00C83400">
        <w:t xml:space="preserve">and </w:t>
      </w:r>
      <w:r w:rsidR="2FF1FB31">
        <w:t>m</w:t>
      </w:r>
      <w:r w:rsidR="2EB62222">
        <w:t xml:space="preserve">any companies currently use </w:t>
      </w:r>
      <w:r w:rsidR="00C83400">
        <w:t>an additional</w:t>
      </w:r>
      <w:r w:rsidR="2EB62222">
        <w:t xml:space="preserve"> accreditation process provided by International Board of Heart Rhythm Examiners (IBHRE).</w:t>
      </w:r>
    </w:p>
    <w:p w14:paraId="3F6D0B73" w14:textId="0812CB8C" w:rsidR="004B68D5" w:rsidRDefault="004B68D5" w:rsidP="004B68D5">
      <w:pPr>
        <w:ind w:left="426"/>
      </w:pPr>
      <w:r>
        <w:t>Similarly, C</w:t>
      </w:r>
      <w:r w:rsidR="00E74718">
        <w:t>SANZ</w:t>
      </w:r>
      <w:r>
        <w:t xml:space="preserve"> provide guidelines for the training and competency of physicians involved with CIED implantation and follow</w:t>
      </w:r>
      <w:r w:rsidR="00EA7E69">
        <w:t>-</w:t>
      </w:r>
      <w:r>
        <w:t>up, however, there is no formal/mandatory accreditation process for practitioners claiming MBS rebates for cardiac services.</w:t>
      </w:r>
    </w:p>
    <w:p w14:paraId="0600FC90" w14:textId="322442C4" w:rsidR="00C83023" w:rsidRPr="00154B00" w:rsidRDefault="008863E3" w:rsidP="00B439F8">
      <w:pPr>
        <w:ind w:left="426"/>
        <w:rPr>
          <w:szCs w:val="20"/>
        </w:rPr>
      </w:pPr>
      <w:r>
        <w:t>To increase certainty of the high</w:t>
      </w:r>
      <w:r w:rsidR="00BE5A3D">
        <w:t>-</w:t>
      </w:r>
      <w:r>
        <w:t>quality and standardised level of care that IEAP</w:t>
      </w:r>
      <w:r w:rsidR="004D4185">
        <w:t xml:space="preserve">s </w:t>
      </w:r>
      <w:r>
        <w:t>are delivering to patients</w:t>
      </w:r>
      <w:r w:rsidR="00812DC0">
        <w:t xml:space="preserve">, </w:t>
      </w:r>
      <w:r w:rsidR="00C23742">
        <w:t>CF will c</w:t>
      </w:r>
      <w:r w:rsidR="00C23742" w:rsidRPr="00970E81">
        <w:t>ommit</w:t>
      </w:r>
      <w:r w:rsidR="00C23742">
        <w:t xml:space="preserve"> </w:t>
      </w:r>
      <w:r w:rsidR="00C23742" w:rsidRPr="00970E81">
        <w:t xml:space="preserve">to </w:t>
      </w:r>
      <w:r w:rsidR="00C23742">
        <w:rPr>
          <w:szCs w:val="20"/>
        </w:rPr>
        <w:t>developing a</w:t>
      </w:r>
      <w:r w:rsidR="00C23742" w:rsidRPr="001526D9">
        <w:rPr>
          <w:szCs w:val="20"/>
        </w:rPr>
        <w:t xml:space="preserve"> compulsory industry wide accreditation process for IEAPs</w:t>
      </w:r>
      <w:r>
        <w:t xml:space="preserve">. </w:t>
      </w:r>
      <w:r w:rsidR="00EE3BAB">
        <w:t xml:space="preserve">Given the clinical necessity of </w:t>
      </w:r>
      <w:r w:rsidR="00B439F8">
        <w:t>IEAP p</w:t>
      </w:r>
      <w:r w:rsidR="00C3065D">
        <w:t>rovided</w:t>
      </w:r>
      <w:r w:rsidR="00B439F8">
        <w:t xml:space="preserve"> </w:t>
      </w:r>
      <w:r w:rsidR="00EE3BAB">
        <w:t xml:space="preserve">services, it is proposed that a </w:t>
      </w:r>
      <w:r w:rsidR="00EE3BAB" w:rsidRPr="00256EB0">
        <w:t xml:space="preserve">transitional funding </w:t>
      </w:r>
      <w:r w:rsidR="00EE3BAB">
        <w:t xml:space="preserve">arrangement is established </w:t>
      </w:r>
      <w:r w:rsidR="00F62310">
        <w:t>whilst this program is being developed and implemented</w:t>
      </w:r>
      <w:r w:rsidR="00B439F8">
        <w:t>.</w:t>
      </w:r>
    </w:p>
    <w:p w14:paraId="49283213" w14:textId="77777777" w:rsidR="005F3F07" w:rsidRDefault="005C3AE7" w:rsidP="00530204">
      <w:pPr>
        <w:pStyle w:val="Heading2"/>
      </w:pPr>
      <w:r>
        <w:t xml:space="preserve">(a) </w:t>
      </w:r>
      <w:r w:rsidR="005F3F07">
        <w:t>Indicate the proposed setting</w:t>
      </w:r>
      <w:r w:rsidR="00D30BDC">
        <w:t>(</w:t>
      </w:r>
      <w:r w:rsidR="005F3F07">
        <w:t>s</w:t>
      </w:r>
      <w:r w:rsidR="00D30BDC">
        <w:t>)</w:t>
      </w:r>
      <w:r w:rsidR="005F3F07">
        <w:t xml:space="preserve"> in which the proposed medical service will be delivered</w:t>
      </w:r>
      <w:r w:rsidR="00D30BDC">
        <w:t xml:space="preserve"> (select </w:t>
      </w:r>
      <w:r w:rsidR="0079354C" w:rsidRPr="75366088">
        <w:rPr>
          <w:u w:val="single"/>
        </w:rPr>
        <w:t>ALL</w:t>
      </w:r>
      <w:r w:rsidR="0079354C">
        <w:t xml:space="preserve"> </w:t>
      </w:r>
      <w:r w:rsidR="00D30BDC">
        <w:t>relevant settings)</w:t>
      </w:r>
      <w:r w:rsidR="00AE1188">
        <w:t>:</w:t>
      </w:r>
    </w:p>
    <w:p w14:paraId="6833E491" w14:textId="47417479" w:rsidR="00B32AA5" w:rsidRPr="00B32AA5" w:rsidRDefault="00B32AA5" w:rsidP="00B32AA5">
      <w:pPr>
        <w:ind w:left="426"/>
      </w:pPr>
      <w:r w:rsidRPr="00B32AA5">
        <w:t xml:space="preserve">Although IEAPs provide support in both systems, the focus of this application is on reimbursement for cardiac technical support services provided by IEAPs in the private healthcare system where companies supplying CIEDs take on delivery of </w:t>
      </w:r>
      <w:r w:rsidR="006B7430">
        <w:t>most</w:t>
      </w:r>
      <w:r w:rsidRPr="00B32AA5">
        <w:t xml:space="preserve"> cardiac technical support services.</w:t>
      </w:r>
    </w:p>
    <w:p w14:paraId="2615DD1E" w14:textId="49E26171" w:rsidR="000A478F" w:rsidRDefault="00F83D5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2FD0960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0193581" w14:textId="69C2DF7B" w:rsidR="000A478F" w:rsidRDefault="00F83D5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12268C54" w14:textId="77777777" w:rsidR="0079354C" w:rsidRDefault="0079354C" w:rsidP="75366088">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sidRPr="75366088">
        <w:t xml:space="preserve"> Public outpatient clinic</w:t>
      </w:r>
    </w:p>
    <w:p w14:paraId="6BE22CBC" w14:textId="5F641ECA" w:rsidR="000A478F" w:rsidRDefault="00F83D5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A478F">
        <w:rPr>
          <w:szCs w:val="20"/>
        </w:rPr>
        <w:t xml:space="preserve"> </w:t>
      </w:r>
      <w:r w:rsidR="000A478F">
        <w:t>Emergency Department</w:t>
      </w:r>
    </w:p>
    <w:p w14:paraId="5EDB074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sidR="1F3EBBCA">
        <w:rPr>
          <w:szCs w:val="20"/>
        </w:rPr>
        <w:t xml:space="preserve"> </w:t>
      </w:r>
      <w:r w:rsidR="0F75A8E6" w:rsidRPr="529F6826">
        <w:t xml:space="preserve">Private </w:t>
      </w:r>
      <w:r w:rsidR="1559654D">
        <w:t>c</w:t>
      </w:r>
      <w:r w:rsidR="1F3EBBCA">
        <w:t>onsulting rooms</w:t>
      </w:r>
      <w:r w:rsidR="1559654D">
        <w:t xml:space="preserve"> - GP</w:t>
      </w:r>
    </w:p>
    <w:p w14:paraId="13B42177" w14:textId="06E5CAAE" w:rsidR="0079354C" w:rsidRDefault="00584610"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79354C">
        <w:rPr>
          <w:szCs w:val="20"/>
        </w:rPr>
        <w:t xml:space="preserve"> Private consulting rooms – specialist</w:t>
      </w:r>
    </w:p>
    <w:p w14:paraId="00749BD0"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Pr>
          <w:szCs w:val="20"/>
        </w:rPr>
        <w:t xml:space="preserve"> Private consulting rooms – other health practitioner (nurse or allied health)</w:t>
      </w:r>
    </w:p>
    <w:p w14:paraId="148A3C47" w14:textId="5B7A687F" w:rsidR="000A478F" w:rsidRDefault="00F83D5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A478F">
        <w:rPr>
          <w:szCs w:val="20"/>
        </w:rPr>
        <w:t xml:space="preserve"> </w:t>
      </w:r>
      <w:r w:rsidR="0079354C">
        <w:rPr>
          <w:szCs w:val="20"/>
        </w:rPr>
        <w:t>Private d</w:t>
      </w:r>
      <w:r w:rsidR="000A478F">
        <w:t>ay surgery c</w:t>
      </w:r>
      <w:r w:rsidR="0079354C">
        <w:t>linic (admitted patient)</w:t>
      </w:r>
    </w:p>
    <w:p w14:paraId="16372EBD"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Pr>
          <w:szCs w:val="20"/>
        </w:rPr>
        <w:t xml:space="preserve"> Private day surgery clinic (non-admitted patient)</w:t>
      </w:r>
    </w:p>
    <w:p w14:paraId="5E08B77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sidRPr="75366088">
        <w:t xml:space="preserve"> Public day surgery clinic (admitted patient)</w:t>
      </w:r>
    </w:p>
    <w:p w14:paraId="0F72B47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sidRPr="75366088">
        <w:t xml:space="preserve"> Public day surgery clinic (non-admitted patient)</w:t>
      </w:r>
    </w:p>
    <w:p w14:paraId="3E824127" w14:textId="50F5A812" w:rsidR="000A478F" w:rsidRDefault="00F83D5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A478F">
        <w:rPr>
          <w:szCs w:val="20"/>
        </w:rPr>
        <w:t xml:space="preserve"> </w:t>
      </w:r>
      <w:r w:rsidR="000A478F">
        <w:t>Residential aged care facility</w:t>
      </w:r>
    </w:p>
    <w:p w14:paraId="260A3BAD" w14:textId="20651289" w:rsidR="000A478F" w:rsidRDefault="00F83D5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A478F">
        <w:rPr>
          <w:szCs w:val="20"/>
        </w:rPr>
        <w:t xml:space="preserve"> </w:t>
      </w:r>
      <w:r w:rsidR="000A478F">
        <w:t>Patient’s home</w:t>
      </w:r>
    </w:p>
    <w:p w14:paraId="71A032C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Pr>
          <w:szCs w:val="20"/>
        </w:rPr>
        <w:t xml:space="preserve"> </w:t>
      </w:r>
      <w:r>
        <w:t>Laboratory</w:t>
      </w:r>
    </w:p>
    <w:p w14:paraId="76E2394D" w14:textId="285237C5" w:rsidR="006C41D1" w:rsidRDefault="000A478F" w:rsidP="00F025A2">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40E5B">
        <w:rPr>
          <w:szCs w:val="20"/>
        </w:rPr>
      </w:r>
      <w:r w:rsidR="00140E5B">
        <w:rPr>
          <w:szCs w:val="20"/>
        </w:rPr>
        <w:fldChar w:fldCharType="separate"/>
      </w:r>
      <w:r w:rsidRPr="000A5B32">
        <w:rPr>
          <w:szCs w:val="20"/>
        </w:rPr>
        <w:fldChar w:fldCharType="end"/>
      </w:r>
      <w:r>
        <w:rPr>
          <w:szCs w:val="20"/>
        </w:rPr>
        <w:t xml:space="preserve"> </w:t>
      </w:r>
      <w:r>
        <w:t>Other – please specify below</w:t>
      </w:r>
    </w:p>
    <w:p w14:paraId="226DB6E3" w14:textId="77777777" w:rsidR="00F025A2" w:rsidRPr="00F025A2" w:rsidRDefault="00F025A2" w:rsidP="00F025A2">
      <w:pPr>
        <w:spacing w:before="0" w:after="0"/>
        <w:ind w:left="426"/>
      </w:pPr>
    </w:p>
    <w:p w14:paraId="3897B42E" w14:textId="77777777" w:rsidR="002B4795" w:rsidRDefault="002B4795">
      <w:pPr>
        <w:spacing w:before="0" w:after="200" w:line="276" w:lineRule="auto"/>
        <w:rPr>
          <w:b/>
          <w:szCs w:val="20"/>
        </w:rPr>
      </w:pPr>
      <w:r>
        <w:rPr>
          <w:b/>
          <w:szCs w:val="20"/>
        </w:rPr>
        <w:br w:type="page"/>
      </w:r>
    </w:p>
    <w:p w14:paraId="37B27000" w14:textId="599B5EFB" w:rsidR="003433D1" w:rsidRDefault="00E048ED" w:rsidP="00C52A6E">
      <w:pPr>
        <w:pStyle w:val="ListParagraph"/>
        <w:numPr>
          <w:ilvl w:val="0"/>
          <w:numId w:val="8"/>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14:paraId="0CF229AE" w14:textId="09C63B42" w:rsidR="00DA046B" w:rsidRPr="002F6052" w:rsidRDefault="002F6052" w:rsidP="00B13BF9">
      <w:pPr>
        <w:pStyle w:val="Caption"/>
        <w:keepNext/>
      </w:pPr>
      <w:r w:rsidRPr="002F6052">
        <w:t xml:space="preserve">Table </w:t>
      </w:r>
      <w:r>
        <w:fldChar w:fldCharType="begin"/>
      </w:r>
      <w:r>
        <w:instrText>SEQ Table \* ARABIC</w:instrText>
      </w:r>
      <w:r>
        <w:fldChar w:fldCharType="separate"/>
      </w:r>
      <w:r w:rsidR="002726A5">
        <w:rPr>
          <w:noProof/>
        </w:rPr>
        <w:t>5</w:t>
      </w:r>
      <w:r>
        <w:fldChar w:fldCharType="end"/>
      </w:r>
      <w:r w:rsidRPr="002F6052">
        <w:t xml:space="preserve"> </w:t>
      </w:r>
      <w:r w:rsidR="00DA046B" w:rsidRPr="002F6052">
        <w:t xml:space="preserve">Rationale for </w:t>
      </w:r>
      <w:r w:rsidRPr="002F6052">
        <w:t>each proposed medical service</w:t>
      </w:r>
    </w:p>
    <w:tbl>
      <w:tblPr>
        <w:tblStyle w:val="TableGrid"/>
        <w:tblW w:w="0" w:type="auto"/>
        <w:tblInd w:w="-5" w:type="dxa"/>
        <w:tblLook w:val="04A0" w:firstRow="1" w:lastRow="0" w:firstColumn="1" w:lastColumn="0" w:noHBand="0" w:noVBand="1"/>
      </w:tblPr>
      <w:tblGrid>
        <w:gridCol w:w="1480"/>
        <w:gridCol w:w="1875"/>
        <w:gridCol w:w="5666"/>
      </w:tblGrid>
      <w:tr w:rsidR="005E3489" w14:paraId="621695BB" w14:textId="5CD5B04C" w:rsidTr="086D210C">
        <w:tc>
          <w:tcPr>
            <w:tcW w:w="0" w:type="auto"/>
          </w:tcPr>
          <w:p w14:paraId="1BF1D760" w14:textId="77777777" w:rsidR="00F025A2" w:rsidRPr="0070392F" w:rsidRDefault="00F025A2" w:rsidP="00B13BF9">
            <w:pPr>
              <w:pStyle w:val="TableHEADER"/>
              <w:keepNext/>
            </w:pPr>
            <w:r>
              <w:t>Service</w:t>
            </w:r>
          </w:p>
        </w:tc>
        <w:tc>
          <w:tcPr>
            <w:tcW w:w="0" w:type="auto"/>
          </w:tcPr>
          <w:p w14:paraId="27E04728" w14:textId="77777777" w:rsidR="00F025A2" w:rsidRDefault="00F025A2" w:rsidP="00B13BF9">
            <w:pPr>
              <w:pStyle w:val="TableHEADER"/>
              <w:keepNext/>
            </w:pPr>
            <w:r>
              <w:t>Setting</w:t>
            </w:r>
          </w:p>
        </w:tc>
        <w:tc>
          <w:tcPr>
            <w:tcW w:w="0" w:type="auto"/>
          </w:tcPr>
          <w:p w14:paraId="0CD929DB" w14:textId="0CEBD58F" w:rsidR="00F025A2" w:rsidRDefault="00F025A2" w:rsidP="00B13BF9">
            <w:pPr>
              <w:pStyle w:val="TableHEADER"/>
              <w:keepNext/>
            </w:pPr>
            <w:r>
              <w:t xml:space="preserve">Rationale </w:t>
            </w:r>
          </w:p>
        </w:tc>
      </w:tr>
      <w:tr w:rsidR="009559F7" w14:paraId="334C9F8E" w14:textId="7D66ED1D" w:rsidTr="086D210C">
        <w:tc>
          <w:tcPr>
            <w:tcW w:w="0" w:type="auto"/>
          </w:tcPr>
          <w:p w14:paraId="177B1CB9" w14:textId="56416CE7" w:rsidR="009559F7" w:rsidRPr="004009D3" w:rsidRDefault="009559F7" w:rsidP="00B13BF9">
            <w:pPr>
              <w:pStyle w:val="TableText"/>
              <w:keepNext/>
            </w:pPr>
            <w:r w:rsidRPr="004009D3">
              <w:t>Planned post</w:t>
            </w:r>
            <w:r w:rsidR="003A0BD7">
              <w:t xml:space="preserve"> </w:t>
            </w:r>
            <w:r w:rsidRPr="004009D3">
              <w:t xml:space="preserve">implant check </w:t>
            </w:r>
          </w:p>
        </w:tc>
        <w:tc>
          <w:tcPr>
            <w:tcW w:w="0" w:type="auto"/>
          </w:tcPr>
          <w:p w14:paraId="6909AD5C" w14:textId="553115F2" w:rsidR="009559F7" w:rsidRPr="00B46286" w:rsidRDefault="009559F7" w:rsidP="00B13BF9">
            <w:pPr>
              <w:pStyle w:val="TableText"/>
              <w:keepNext/>
            </w:pPr>
            <w:r w:rsidRPr="004009D3">
              <w:t xml:space="preserve">Inpatient </w:t>
            </w:r>
            <w:r>
              <w:t>private hospital (admitted patient)</w:t>
            </w:r>
          </w:p>
        </w:tc>
        <w:tc>
          <w:tcPr>
            <w:tcW w:w="0" w:type="auto"/>
          </w:tcPr>
          <w:p w14:paraId="70A363E0" w14:textId="3C5C0CFA" w:rsidR="009559F7" w:rsidRPr="00B46286" w:rsidRDefault="009559F7" w:rsidP="00B13BF9">
            <w:pPr>
              <w:keepNext/>
              <w:spacing w:before="0" w:after="0"/>
              <w:rPr>
                <w:sz w:val="18"/>
              </w:rPr>
            </w:pPr>
            <w:r>
              <w:rPr>
                <w:sz w:val="18"/>
              </w:rPr>
              <w:t xml:space="preserve">Service occurs </w:t>
            </w:r>
            <w:r w:rsidRPr="00B46286">
              <w:rPr>
                <w:sz w:val="18"/>
              </w:rPr>
              <w:t xml:space="preserve">at the hospital within </w:t>
            </w:r>
            <w:r w:rsidR="00FC3DE9">
              <w:rPr>
                <w:sz w:val="18"/>
              </w:rPr>
              <w:t>24</w:t>
            </w:r>
            <w:r w:rsidRPr="00B46286">
              <w:rPr>
                <w:sz w:val="18"/>
              </w:rPr>
              <w:t xml:space="preserve"> hours post</w:t>
            </w:r>
            <w:r w:rsidR="002E6B7F">
              <w:rPr>
                <w:sz w:val="18"/>
              </w:rPr>
              <w:t xml:space="preserve"> </w:t>
            </w:r>
            <w:r w:rsidRPr="00B46286">
              <w:rPr>
                <w:sz w:val="18"/>
              </w:rPr>
              <w:t>implant</w:t>
            </w:r>
            <w:r>
              <w:rPr>
                <w:sz w:val="18"/>
              </w:rPr>
              <w:t xml:space="preserve"> to e</w:t>
            </w:r>
            <w:r w:rsidRPr="00186319">
              <w:rPr>
                <w:sz w:val="18"/>
              </w:rPr>
              <w:t>nsure appropriate device programming and safe patient outcomes</w:t>
            </w:r>
            <w:r>
              <w:rPr>
                <w:sz w:val="18"/>
              </w:rPr>
              <w:t>.</w:t>
            </w:r>
          </w:p>
        </w:tc>
      </w:tr>
      <w:tr w:rsidR="009559F7" w14:paraId="3860906A" w14:textId="4F6ADA6E" w:rsidTr="086D210C">
        <w:tc>
          <w:tcPr>
            <w:tcW w:w="0" w:type="auto"/>
          </w:tcPr>
          <w:p w14:paraId="1D91CB1A" w14:textId="555C4C1E" w:rsidR="009559F7" w:rsidRPr="004009D3" w:rsidRDefault="009559F7" w:rsidP="00B13BF9">
            <w:pPr>
              <w:pStyle w:val="TableText"/>
              <w:keepNext/>
            </w:pPr>
            <w:r w:rsidRPr="004009D3">
              <w:t>Planned follow</w:t>
            </w:r>
            <w:r w:rsidR="00EA7E69">
              <w:t>-</w:t>
            </w:r>
            <w:r w:rsidRPr="004009D3">
              <w:t>up</w:t>
            </w:r>
          </w:p>
        </w:tc>
        <w:tc>
          <w:tcPr>
            <w:tcW w:w="0" w:type="auto"/>
          </w:tcPr>
          <w:p w14:paraId="7D2966FA" w14:textId="14D7BB91" w:rsidR="009559F7" w:rsidRPr="004009D3" w:rsidRDefault="009559F7" w:rsidP="00B13BF9">
            <w:pPr>
              <w:pStyle w:val="TableText"/>
              <w:keepNext/>
            </w:pPr>
            <w:r w:rsidRPr="009559F7">
              <w:t>Private o</w:t>
            </w:r>
            <w:r>
              <w:t>utpatient clinic</w:t>
            </w:r>
          </w:p>
        </w:tc>
        <w:tc>
          <w:tcPr>
            <w:tcW w:w="0" w:type="auto"/>
          </w:tcPr>
          <w:p w14:paraId="514A9C08" w14:textId="5663821E" w:rsidR="009559F7" w:rsidRPr="00B46286" w:rsidRDefault="009559F7" w:rsidP="00B13BF9">
            <w:pPr>
              <w:pStyle w:val="TableText"/>
              <w:keepNext/>
            </w:pPr>
            <w:r>
              <w:t xml:space="preserve">To obtain optimal device performance and longevity, CIEDs are checked on a periodic basis. </w:t>
            </w:r>
            <w:r w:rsidR="00753A84">
              <w:t xml:space="preserve">Typically, this service occurs in </w:t>
            </w:r>
            <w:r w:rsidR="000927D4">
              <w:t>physicians</w:t>
            </w:r>
            <w:r w:rsidR="00753A84" w:rsidRPr="00DD78A1">
              <w:t xml:space="preserve"> private rooms</w:t>
            </w:r>
            <w:r w:rsidR="00753A84">
              <w:t xml:space="preserve">. </w:t>
            </w:r>
            <w:r w:rsidR="00753A84" w:rsidRPr="004009D3">
              <w:t>Follow</w:t>
            </w:r>
            <w:r w:rsidR="00EA7E69">
              <w:t>-</w:t>
            </w:r>
            <w:r w:rsidR="00753A84" w:rsidRPr="004009D3">
              <w:t>up schedules are dependent on the type of implanted device</w:t>
            </w:r>
            <w:r w:rsidR="00753A84">
              <w:t xml:space="preserve"> </w:t>
            </w:r>
            <w:r w:rsidR="00753A84" w:rsidRPr="00C83AB6">
              <w:t>and disease state</w:t>
            </w:r>
            <w:r w:rsidR="00753A84">
              <w:t>. There are between 1 and 4 scheduled follow-up checks that occur each year for each patient, based on guidelines by the Cardiac Society of Australian and New Zealand (CSANZ)</w:t>
            </w:r>
            <w:r w:rsidR="00753A84">
              <w:fldChar w:fldCharType="begin"/>
            </w:r>
            <w:r w:rsidR="00753A84">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rsidR="00753A84">
              <w:fldChar w:fldCharType="separate"/>
            </w:r>
            <w:r w:rsidR="00753A84">
              <w:rPr>
                <w:noProof/>
              </w:rPr>
              <w:t>(CSANZ, 2017)</w:t>
            </w:r>
            <w:r w:rsidR="00753A84">
              <w:fldChar w:fldCharType="end"/>
            </w:r>
            <w:r w:rsidR="00753A84">
              <w:t>.</w:t>
            </w:r>
          </w:p>
        </w:tc>
      </w:tr>
      <w:tr w:rsidR="009559F7" w14:paraId="27848D95" w14:textId="2B2DA15A" w:rsidTr="086D210C">
        <w:tc>
          <w:tcPr>
            <w:tcW w:w="0" w:type="auto"/>
          </w:tcPr>
          <w:p w14:paraId="6B90F544" w14:textId="77777777" w:rsidR="009559F7" w:rsidRPr="004009D3" w:rsidRDefault="009559F7" w:rsidP="009559F7">
            <w:pPr>
              <w:pStyle w:val="TableText"/>
            </w:pPr>
            <w:r w:rsidRPr="004009D3">
              <w:t>Ward check</w:t>
            </w:r>
          </w:p>
        </w:tc>
        <w:tc>
          <w:tcPr>
            <w:tcW w:w="0" w:type="auto"/>
          </w:tcPr>
          <w:p w14:paraId="331E2BD6" w14:textId="1F13F245" w:rsidR="009559F7" w:rsidRPr="004009D3" w:rsidRDefault="009559F7" w:rsidP="009559F7">
            <w:pPr>
              <w:pStyle w:val="TableText"/>
            </w:pPr>
            <w:r w:rsidRPr="003E77FD">
              <w:t>Inpatient private hospital (admitted patient)</w:t>
            </w:r>
          </w:p>
        </w:tc>
        <w:tc>
          <w:tcPr>
            <w:tcW w:w="0" w:type="auto"/>
          </w:tcPr>
          <w:p w14:paraId="1093CDB1" w14:textId="5CD00572" w:rsidR="009559F7" w:rsidRPr="003E77FD" w:rsidRDefault="009559F7" w:rsidP="009559F7">
            <w:pPr>
              <w:pStyle w:val="TableText"/>
            </w:pPr>
            <w:r w:rsidRPr="0013690F">
              <w:t>Device interrogation for patients admitted to a hospital ward where cardiac involvement is suspected</w:t>
            </w:r>
            <w:r>
              <w:t>. This allows treating physicians to</w:t>
            </w:r>
            <w:r w:rsidRPr="00CB6E0B">
              <w:t xml:space="preserve"> </w:t>
            </w:r>
            <w:r>
              <w:t xml:space="preserve">find the </w:t>
            </w:r>
            <w:r w:rsidRPr="00CB6E0B">
              <w:t>source of device malfunction, investigate patient cardiac abnormalities</w:t>
            </w:r>
            <w:r>
              <w:t xml:space="preserve"> and/or </w:t>
            </w:r>
            <w:r w:rsidRPr="00CB6E0B">
              <w:t>check battery in patients lost to follow</w:t>
            </w:r>
            <w:r w:rsidR="00EA7E69">
              <w:t>-</w:t>
            </w:r>
            <w:r w:rsidRPr="00CB6E0B">
              <w:t>up</w:t>
            </w:r>
            <w:r>
              <w:t>.</w:t>
            </w:r>
          </w:p>
        </w:tc>
      </w:tr>
      <w:tr w:rsidR="009559F7" w14:paraId="60C3E09F" w14:textId="6AFDF575" w:rsidTr="086D210C">
        <w:tc>
          <w:tcPr>
            <w:tcW w:w="0" w:type="auto"/>
          </w:tcPr>
          <w:p w14:paraId="233842A1" w14:textId="77777777" w:rsidR="009559F7" w:rsidRPr="004009D3" w:rsidRDefault="009559F7" w:rsidP="009559F7">
            <w:pPr>
              <w:pStyle w:val="TableText"/>
            </w:pPr>
            <w:r w:rsidRPr="004009D3">
              <w:t>Emergency department check</w:t>
            </w:r>
          </w:p>
        </w:tc>
        <w:tc>
          <w:tcPr>
            <w:tcW w:w="0" w:type="auto"/>
          </w:tcPr>
          <w:p w14:paraId="4060E87D" w14:textId="100F5EFA" w:rsidR="009559F7" w:rsidRPr="004009D3" w:rsidRDefault="009559F7" w:rsidP="009559F7">
            <w:pPr>
              <w:pStyle w:val="TableText"/>
            </w:pPr>
            <w:r w:rsidRPr="003E77FD">
              <w:t>Inpatient private hospital (admitted patient)</w:t>
            </w:r>
          </w:p>
        </w:tc>
        <w:tc>
          <w:tcPr>
            <w:tcW w:w="0" w:type="auto"/>
          </w:tcPr>
          <w:p w14:paraId="2BBE81C4" w14:textId="18E8AA4D" w:rsidR="009559F7" w:rsidRPr="003E77FD" w:rsidRDefault="009559F7" w:rsidP="009559F7">
            <w:pPr>
              <w:pStyle w:val="TableText"/>
            </w:pPr>
            <w:r w:rsidRPr="0013690F">
              <w:t xml:space="preserve">Device interrogation for patients in the </w:t>
            </w:r>
            <w:r>
              <w:t xml:space="preserve">emergency department </w:t>
            </w:r>
            <w:r w:rsidRPr="0013690F">
              <w:t>where cardiac involvement is suspected</w:t>
            </w:r>
            <w:r>
              <w:t>. This allows treating physicians to</w:t>
            </w:r>
            <w:r w:rsidRPr="00CB6E0B">
              <w:t xml:space="preserve"> </w:t>
            </w:r>
            <w:r>
              <w:t xml:space="preserve">find the </w:t>
            </w:r>
            <w:r w:rsidRPr="00CB6E0B">
              <w:t>source of device malfunction, investigate patient cardiac abnormalities</w:t>
            </w:r>
            <w:r>
              <w:t xml:space="preserve"> and/or </w:t>
            </w:r>
            <w:r w:rsidRPr="00CB6E0B">
              <w:t>check battery in patients lost to follow</w:t>
            </w:r>
            <w:r w:rsidR="00EA7E69">
              <w:t>-</w:t>
            </w:r>
            <w:r w:rsidRPr="00CB6E0B">
              <w:t>up</w:t>
            </w:r>
            <w:r>
              <w:t>.</w:t>
            </w:r>
          </w:p>
        </w:tc>
      </w:tr>
      <w:tr w:rsidR="009559F7" w14:paraId="2F04A6FA" w14:textId="19578889" w:rsidTr="086D210C">
        <w:tc>
          <w:tcPr>
            <w:tcW w:w="0" w:type="auto"/>
          </w:tcPr>
          <w:p w14:paraId="558D0C1A" w14:textId="77777777" w:rsidR="009559F7" w:rsidRPr="004009D3" w:rsidRDefault="009559F7" w:rsidP="009559F7">
            <w:pPr>
              <w:pStyle w:val="TableText"/>
            </w:pPr>
            <w:r w:rsidRPr="004009D3">
              <w:t>MRI check</w:t>
            </w:r>
          </w:p>
        </w:tc>
        <w:tc>
          <w:tcPr>
            <w:tcW w:w="0" w:type="auto"/>
          </w:tcPr>
          <w:p w14:paraId="1F162135" w14:textId="05A53E0B" w:rsidR="009559F7" w:rsidRPr="004009D3" w:rsidRDefault="009559F7" w:rsidP="009559F7">
            <w:pPr>
              <w:pStyle w:val="TableText"/>
            </w:pPr>
            <w:r w:rsidRPr="009559F7">
              <w:t>Private o</w:t>
            </w:r>
            <w:r>
              <w:t xml:space="preserve">utpatient clinic, </w:t>
            </w:r>
            <w:r w:rsidRPr="003E77FD">
              <w:t>Inpatient private hospital (admitted patient)</w:t>
            </w:r>
          </w:p>
        </w:tc>
        <w:tc>
          <w:tcPr>
            <w:tcW w:w="0" w:type="auto"/>
          </w:tcPr>
          <w:p w14:paraId="4E1DB1A2" w14:textId="07426787" w:rsidR="009559F7" w:rsidRPr="003E77FD" w:rsidRDefault="4E10BB7A" w:rsidP="009559F7">
            <w:pPr>
              <w:pStyle w:val="TableText"/>
            </w:pPr>
            <w:r>
              <w:t xml:space="preserve">Device reprogramming to an ‘MRI safe’ mode prior to the performance of the MRI scan in hospital. </w:t>
            </w:r>
            <w:r w:rsidR="3E8EF5C3">
              <w:t xml:space="preserve">Program device to MRI conditional mode/settings to avoid patient injury caused by MRI environment. </w:t>
            </w:r>
            <w:r w:rsidR="56813D10">
              <w:t xml:space="preserve">Typically, this service occurs </w:t>
            </w:r>
            <w:r w:rsidR="00047DE5">
              <w:t>on site and an MRI facility</w:t>
            </w:r>
            <w:r w:rsidR="75C9B07C">
              <w:t>, however, some occur in the</w:t>
            </w:r>
            <w:r w:rsidR="56813D10">
              <w:t xml:space="preserve"> hospital</w:t>
            </w:r>
            <w:r w:rsidR="75C9B07C">
              <w:t xml:space="preserve"> setting. </w:t>
            </w:r>
          </w:p>
        </w:tc>
      </w:tr>
      <w:tr w:rsidR="009559F7" w14:paraId="579D6A72" w14:textId="7E73CAC2" w:rsidTr="086D210C">
        <w:tc>
          <w:tcPr>
            <w:tcW w:w="0" w:type="auto"/>
            <w:vAlign w:val="center"/>
          </w:tcPr>
          <w:p w14:paraId="60868B8D" w14:textId="77777777" w:rsidR="009559F7" w:rsidRPr="004009D3" w:rsidRDefault="009559F7" w:rsidP="009559F7">
            <w:pPr>
              <w:pStyle w:val="TableText"/>
            </w:pPr>
            <w:r w:rsidRPr="004009D3">
              <w:t>Radiation oncology check</w:t>
            </w:r>
          </w:p>
        </w:tc>
        <w:tc>
          <w:tcPr>
            <w:tcW w:w="0" w:type="auto"/>
          </w:tcPr>
          <w:p w14:paraId="24A48C0C" w14:textId="3FE6B871" w:rsidR="009559F7" w:rsidRPr="004009D3" w:rsidRDefault="009559F7" w:rsidP="009559F7">
            <w:pPr>
              <w:pStyle w:val="TableText"/>
            </w:pPr>
            <w:r w:rsidRPr="009559F7">
              <w:t>Private o</w:t>
            </w:r>
            <w:r>
              <w:t>utpatient clinic, i</w:t>
            </w:r>
            <w:r w:rsidRPr="003E77FD">
              <w:t>npatient private hospital (admitted patient)</w:t>
            </w:r>
          </w:p>
        </w:tc>
        <w:tc>
          <w:tcPr>
            <w:tcW w:w="0" w:type="auto"/>
          </w:tcPr>
          <w:p w14:paraId="3B3674FB" w14:textId="269C5804" w:rsidR="009559F7" w:rsidRPr="00B46286" w:rsidRDefault="4E10BB7A" w:rsidP="009559F7">
            <w:pPr>
              <w:pStyle w:val="TableText"/>
            </w:pPr>
            <w:r>
              <w:t xml:space="preserve">Device interrogation to detect </w:t>
            </w:r>
            <w:r w:rsidR="23575CFB">
              <w:t>permanent damage to a cardiac device and assess for device interference caused by radiation therapy</w:t>
            </w:r>
            <w:r>
              <w:t xml:space="preserve">. Typically, this service occurs </w:t>
            </w:r>
            <w:r w:rsidR="00047DE5" w:rsidRPr="00047DE5">
              <w:t>on</w:t>
            </w:r>
            <w:r w:rsidR="00E86B61">
              <w:t xml:space="preserve"> </w:t>
            </w:r>
            <w:r w:rsidR="00047DE5" w:rsidRPr="00047DE5">
              <w:t>site at the Radiation Oncology facility</w:t>
            </w:r>
            <w:r w:rsidR="00047DE5">
              <w:t xml:space="preserve"> </w:t>
            </w:r>
            <w:r w:rsidR="5E219488">
              <w:t xml:space="preserve">or </w:t>
            </w:r>
            <w:r w:rsidR="56813D10">
              <w:t xml:space="preserve">in </w:t>
            </w:r>
            <w:r w:rsidR="75C9B07C">
              <w:t xml:space="preserve">the </w:t>
            </w:r>
            <w:r w:rsidR="56813D10">
              <w:t xml:space="preserve">hospital </w:t>
            </w:r>
            <w:r w:rsidR="75C9B07C">
              <w:t>setting</w:t>
            </w:r>
            <w:r w:rsidR="5EDA9745">
              <w:t>.</w:t>
            </w:r>
          </w:p>
        </w:tc>
      </w:tr>
      <w:tr w:rsidR="009559F7" w14:paraId="603D9993" w14:textId="0B2F1E0D" w:rsidTr="086D210C">
        <w:trPr>
          <w:trHeight w:val="70"/>
        </w:trPr>
        <w:tc>
          <w:tcPr>
            <w:tcW w:w="0" w:type="auto"/>
          </w:tcPr>
          <w:p w14:paraId="1BA5E770" w14:textId="77777777" w:rsidR="009559F7" w:rsidRPr="004009D3" w:rsidRDefault="009559F7" w:rsidP="009559F7">
            <w:pPr>
              <w:pStyle w:val="TableText"/>
            </w:pPr>
            <w:r>
              <w:t>Pre-op/theatre check</w:t>
            </w:r>
          </w:p>
        </w:tc>
        <w:tc>
          <w:tcPr>
            <w:tcW w:w="0" w:type="auto"/>
          </w:tcPr>
          <w:p w14:paraId="46AC6F7B" w14:textId="27C3BE20" w:rsidR="009559F7" w:rsidRPr="004009D3" w:rsidRDefault="009559F7" w:rsidP="009559F7">
            <w:pPr>
              <w:pStyle w:val="TableText"/>
            </w:pPr>
            <w:r w:rsidRPr="004009D3">
              <w:t xml:space="preserve">Inpatient </w:t>
            </w:r>
            <w:r>
              <w:t>private hospital (admitted patient) and day surgery (day setting)</w:t>
            </w:r>
          </w:p>
        </w:tc>
        <w:tc>
          <w:tcPr>
            <w:tcW w:w="0" w:type="auto"/>
          </w:tcPr>
          <w:p w14:paraId="29A08BAD" w14:textId="64FEA933" w:rsidR="009559F7" w:rsidRPr="004009D3" w:rsidRDefault="009559F7" w:rsidP="009559F7">
            <w:pPr>
              <w:pStyle w:val="TableText"/>
            </w:pPr>
            <w:r w:rsidRPr="00CC42FB">
              <w:t xml:space="preserve">Device reprogramming to </w:t>
            </w:r>
            <w:r w:rsidR="003C538A">
              <w:t>r</w:t>
            </w:r>
            <w:r w:rsidR="003C538A" w:rsidRPr="003C538A">
              <w:t>educe/eliminate risk of electromagnetic interference on the patient or the implanted device and associated outcomes (e.g. inappropriate shock, asystole)</w:t>
            </w:r>
            <w:r w:rsidR="003C538A">
              <w:t xml:space="preserve"> for patient admitted to hospital or day surgery</w:t>
            </w:r>
            <w:r w:rsidR="00AA3CB6">
              <w:t>.</w:t>
            </w:r>
          </w:p>
        </w:tc>
      </w:tr>
      <w:tr w:rsidR="009559F7" w14:paraId="7A93CFF1" w14:textId="6ECA9F2D" w:rsidTr="086D210C">
        <w:trPr>
          <w:trHeight w:val="70"/>
        </w:trPr>
        <w:tc>
          <w:tcPr>
            <w:tcW w:w="0" w:type="auto"/>
          </w:tcPr>
          <w:p w14:paraId="363978B7" w14:textId="77777777" w:rsidR="009559F7" w:rsidRPr="004009D3" w:rsidRDefault="009559F7" w:rsidP="009559F7">
            <w:pPr>
              <w:pStyle w:val="TableText"/>
            </w:pPr>
            <w:r>
              <w:t xml:space="preserve">ICU reprogramming </w:t>
            </w:r>
          </w:p>
        </w:tc>
        <w:tc>
          <w:tcPr>
            <w:tcW w:w="0" w:type="auto"/>
          </w:tcPr>
          <w:p w14:paraId="55D8D5ED" w14:textId="0C830B56" w:rsidR="009559F7" w:rsidRPr="004009D3" w:rsidRDefault="009559F7" w:rsidP="009559F7">
            <w:pPr>
              <w:pStyle w:val="TableText"/>
            </w:pPr>
            <w:r w:rsidRPr="003B1321">
              <w:t>Inpatient private hospital (admitted patient)</w:t>
            </w:r>
          </w:p>
        </w:tc>
        <w:tc>
          <w:tcPr>
            <w:tcW w:w="0" w:type="auto"/>
          </w:tcPr>
          <w:p w14:paraId="6E4965C0" w14:textId="732B2824" w:rsidR="009559F7" w:rsidRPr="003B1321" w:rsidRDefault="33297B0E" w:rsidP="009559F7">
            <w:pPr>
              <w:pStyle w:val="TableText"/>
            </w:pPr>
            <w:r>
              <w:t>Device reprogramming (rate adjustment) to maintain cardiac output for patients admitted to the ICU.</w:t>
            </w:r>
            <w:r w:rsidRPr="00BE52EA">
              <w:t xml:space="preserve"> These a</w:t>
            </w:r>
            <w:r>
              <w:t>lterations to device function are performed to improve patient outcomes.</w:t>
            </w:r>
          </w:p>
        </w:tc>
      </w:tr>
      <w:tr w:rsidR="009559F7" w14:paraId="34B97430" w14:textId="06749001" w:rsidTr="086D210C">
        <w:trPr>
          <w:trHeight w:val="70"/>
        </w:trPr>
        <w:tc>
          <w:tcPr>
            <w:tcW w:w="0" w:type="auto"/>
          </w:tcPr>
          <w:p w14:paraId="139D5181" w14:textId="77777777" w:rsidR="009559F7" w:rsidRPr="004009D3" w:rsidRDefault="009559F7" w:rsidP="009559F7">
            <w:pPr>
              <w:pStyle w:val="TableText"/>
            </w:pPr>
            <w:r>
              <w:t xml:space="preserve">EP procedure reprogramming </w:t>
            </w:r>
          </w:p>
        </w:tc>
        <w:tc>
          <w:tcPr>
            <w:tcW w:w="0" w:type="auto"/>
          </w:tcPr>
          <w:p w14:paraId="154C8C92" w14:textId="099A6469" w:rsidR="009559F7" w:rsidRPr="004009D3" w:rsidRDefault="009559F7" w:rsidP="009559F7">
            <w:pPr>
              <w:pStyle w:val="TableText"/>
            </w:pPr>
            <w:r w:rsidRPr="003B1321">
              <w:t>Inpatient private hospital (admitted patient)</w:t>
            </w:r>
          </w:p>
        </w:tc>
        <w:tc>
          <w:tcPr>
            <w:tcW w:w="0" w:type="auto"/>
          </w:tcPr>
          <w:p w14:paraId="40C519CE" w14:textId="4883E0FF" w:rsidR="009559F7" w:rsidRPr="003B1321" w:rsidRDefault="001B0CC5" w:rsidP="009559F7">
            <w:pPr>
              <w:pStyle w:val="TableText"/>
            </w:pPr>
            <w:r w:rsidRPr="00CC42FB">
              <w:t xml:space="preserve">Device reprogramming to </w:t>
            </w:r>
            <w:r>
              <w:t>r</w:t>
            </w:r>
            <w:r w:rsidRPr="003C538A">
              <w:t>educe/eliminate risk of electromagnetic interference on the patient or the implanted device and associated outcomes (e.g. inappropriate shock, asystole)</w:t>
            </w:r>
            <w:r>
              <w:t xml:space="preserve"> for patient admitted to hospital.</w:t>
            </w:r>
          </w:p>
        </w:tc>
      </w:tr>
      <w:tr w:rsidR="009559F7" w14:paraId="4C1AE81D" w14:textId="7120F968" w:rsidTr="086D210C">
        <w:trPr>
          <w:trHeight w:val="70"/>
        </w:trPr>
        <w:tc>
          <w:tcPr>
            <w:tcW w:w="0" w:type="auto"/>
          </w:tcPr>
          <w:p w14:paraId="49AB234A" w14:textId="77777777" w:rsidR="009559F7" w:rsidRPr="004009D3" w:rsidRDefault="009559F7" w:rsidP="009559F7">
            <w:pPr>
              <w:pStyle w:val="TableText"/>
            </w:pPr>
            <w:r>
              <w:t>Nursing home check</w:t>
            </w:r>
          </w:p>
        </w:tc>
        <w:tc>
          <w:tcPr>
            <w:tcW w:w="0" w:type="auto"/>
          </w:tcPr>
          <w:p w14:paraId="45759D28" w14:textId="51CE1C1A" w:rsidR="009559F7" w:rsidRPr="004009D3" w:rsidRDefault="009559F7" w:rsidP="009559F7">
            <w:pPr>
              <w:pStyle w:val="TableText"/>
            </w:pPr>
            <w:r>
              <w:t>R</w:t>
            </w:r>
            <w:r w:rsidRPr="00920F52">
              <w:t>esidential aged care facility</w:t>
            </w:r>
          </w:p>
        </w:tc>
        <w:tc>
          <w:tcPr>
            <w:tcW w:w="0" w:type="auto"/>
          </w:tcPr>
          <w:p w14:paraId="190CEF6A" w14:textId="7C4CB232" w:rsidR="009559F7" w:rsidRPr="0013690F" w:rsidRDefault="009559F7" w:rsidP="009559F7">
            <w:pPr>
              <w:pStyle w:val="TableText"/>
            </w:pPr>
            <w:r w:rsidRPr="00B90816">
              <w:t>Device interrogation/reprogramming for immobile patients</w:t>
            </w:r>
            <w:r>
              <w:t xml:space="preserve">. </w:t>
            </w:r>
          </w:p>
        </w:tc>
      </w:tr>
      <w:tr w:rsidR="009559F7" w14:paraId="30E70CB5" w14:textId="124A71CC" w:rsidTr="086D210C">
        <w:trPr>
          <w:trHeight w:val="70"/>
        </w:trPr>
        <w:tc>
          <w:tcPr>
            <w:tcW w:w="0" w:type="auto"/>
          </w:tcPr>
          <w:p w14:paraId="3F477F8B" w14:textId="77777777" w:rsidR="009559F7" w:rsidRDefault="009559F7" w:rsidP="009559F7">
            <w:pPr>
              <w:pStyle w:val="TableText"/>
            </w:pPr>
            <w:r>
              <w:t>Palliative reprogramming</w:t>
            </w:r>
          </w:p>
        </w:tc>
        <w:tc>
          <w:tcPr>
            <w:tcW w:w="0" w:type="auto"/>
          </w:tcPr>
          <w:p w14:paraId="34F4DDA0" w14:textId="36CAAF67" w:rsidR="009559F7" w:rsidRDefault="009559F7" w:rsidP="009559F7">
            <w:pPr>
              <w:pStyle w:val="TableText"/>
            </w:pPr>
            <w:r w:rsidRPr="004009D3">
              <w:t xml:space="preserve">Inpatient </w:t>
            </w:r>
            <w:r>
              <w:t>private hospital (admitted patient),</w:t>
            </w:r>
            <w:r w:rsidRPr="009559F7">
              <w:t xml:space="preserve"> private o</w:t>
            </w:r>
            <w:r>
              <w:t>utpatient clinic, r</w:t>
            </w:r>
            <w:r w:rsidRPr="00920F52">
              <w:t>esidential aged care facility</w:t>
            </w:r>
            <w:r>
              <w:t>, patient’s home</w:t>
            </w:r>
          </w:p>
        </w:tc>
        <w:tc>
          <w:tcPr>
            <w:tcW w:w="0" w:type="auto"/>
          </w:tcPr>
          <w:p w14:paraId="4CFC62D8" w14:textId="17322B6B" w:rsidR="009559F7" w:rsidRPr="004009D3" w:rsidRDefault="009559F7" w:rsidP="009559F7">
            <w:pPr>
              <w:pStyle w:val="TableText"/>
            </w:pPr>
            <w:r w:rsidRPr="0013690F">
              <w:t>Device reprogramming (deactivation) in situations where the resuscitation is unwanted</w:t>
            </w:r>
            <w:r>
              <w:t>.</w:t>
            </w:r>
          </w:p>
        </w:tc>
      </w:tr>
      <w:tr w:rsidR="00CC42FB" w14:paraId="0136C86E" w14:textId="5CF20487" w:rsidTr="086D210C">
        <w:trPr>
          <w:trHeight w:val="70"/>
        </w:trPr>
        <w:tc>
          <w:tcPr>
            <w:tcW w:w="0" w:type="auto"/>
          </w:tcPr>
          <w:p w14:paraId="2ADF3D78" w14:textId="77777777" w:rsidR="0013690F" w:rsidRDefault="0013690F" w:rsidP="0013690F">
            <w:pPr>
              <w:pStyle w:val="TableText"/>
            </w:pPr>
            <w:r>
              <w:t>Remote monitoring</w:t>
            </w:r>
          </w:p>
        </w:tc>
        <w:tc>
          <w:tcPr>
            <w:tcW w:w="0" w:type="auto"/>
          </w:tcPr>
          <w:p w14:paraId="5145E388" w14:textId="0D02B24C" w:rsidR="0013690F" w:rsidRDefault="009559F7" w:rsidP="0013690F">
            <w:pPr>
              <w:pStyle w:val="TableText"/>
            </w:pPr>
            <w:r>
              <w:t xml:space="preserve">Patient’s home, </w:t>
            </w:r>
            <w:r w:rsidRPr="009559F7">
              <w:t>Private o</w:t>
            </w:r>
            <w:r>
              <w:t xml:space="preserve">utpatient clinic, </w:t>
            </w:r>
            <w:r w:rsidRPr="003E77FD">
              <w:t>Inpatient private hospital (admitted patient)</w:t>
            </w:r>
          </w:p>
        </w:tc>
        <w:tc>
          <w:tcPr>
            <w:tcW w:w="0" w:type="auto"/>
          </w:tcPr>
          <w:p w14:paraId="4BA4A43B" w14:textId="7DA08415" w:rsidR="0013690F" w:rsidRDefault="00311C5A" w:rsidP="0013690F">
            <w:pPr>
              <w:pStyle w:val="TableText"/>
            </w:pPr>
            <w:r>
              <w:t xml:space="preserve">Device interrogation and data retrieval is performed remotely utilising external transmitter devices carried by the patient or installed in the patient’s home. </w:t>
            </w:r>
            <w:r w:rsidR="00E764DB" w:rsidRPr="00E764DB">
              <w:t>If action required,</w:t>
            </w:r>
            <w:r w:rsidR="00E764DB">
              <w:t xml:space="preserve"> the p</w:t>
            </w:r>
            <w:r w:rsidR="00E764DB" w:rsidRPr="00E764DB">
              <w:t>atient needs to come to clinic for review and possible programming changes</w:t>
            </w:r>
            <w:r w:rsidR="00AA6ED7">
              <w:t xml:space="preserve">. This could occur in </w:t>
            </w:r>
            <w:r w:rsidR="00AA0E2C">
              <w:t xml:space="preserve">the </w:t>
            </w:r>
            <w:r w:rsidR="000927D4">
              <w:t>physician’s</w:t>
            </w:r>
            <w:r w:rsidR="00AA6ED7" w:rsidRPr="00DD78A1">
              <w:t xml:space="preserve"> private rooms</w:t>
            </w:r>
            <w:r w:rsidR="00AA0E2C">
              <w:t xml:space="preserve"> or </w:t>
            </w:r>
            <w:r w:rsidR="00AA6ED7">
              <w:t>in the hospital setting</w:t>
            </w:r>
            <w:r w:rsidR="00AA0E2C">
              <w:t>.</w:t>
            </w:r>
            <w:r w:rsidR="00EE7197">
              <w:t xml:space="preserve"> </w:t>
            </w:r>
          </w:p>
        </w:tc>
      </w:tr>
    </w:tbl>
    <w:p w14:paraId="537F8DE2" w14:textId="5C052362" w:rsidR="0073597B" w:rsidRDefault="00507B21" w:rsidP="00507B21">
      <w:pPr>
        <w:pStyle w:val="Footer"/>
        <w:rPr>
          <w:b/>
          <w:szCs w:val="20"/>
        </w:rPr>
      </w:pPr>
      <w:r>
        <w:t xml:space="preserve">Abbreviations: CIED=cardiac implantable electronic device; </w:t>
      </w:r>
      <w:r w:rsidR="00D930D9">
        <w:t>EP=electrophysiolo</w:t>
      </w:r>
      <w:r w:rsidR="00B63A44">
        <w:t xml:space="preserve">gy; </w:t>
      </w:r>
      <w:r>
        <w:t>ER=emergency room; HCP=health care professional; ICU=intensive care unit; IEAP=industry employed allied health professional; MRI=magnetic resonance imaging</w:t>
      </w:r>
    </w:p>
    <w:p w14:paraId="17B68D19" w14:textId="77777777" w:rsidR="002B4795" w:rsidRDefault="002B4795">
      <w:pPr>
        <w:spacing w:before="0" w:after="200" w:line="276" w:lineRule="auto"/>
        <w:rPr>
          <w:b/>
          <w:szCs w:val="20"/>
        </w:rPr>
      </w:pPr>
      <w:r>
        <w:br w:type="page"/>
      </w:r>
    </w:p>
    <w:p w14:paraId="5F7307CB" w14:textId="2EE80FE5" w:rsidR="003E30FB" w:rsidRDefault="003E30FB" w:rsidP="00530204">
      <w:pPr>
        <w:pStyle w:val="Heading2"/>
      </w:pPr>
      <w:r>
        <w:lastRenderedPageBreak/>
        <w:t xml:space="preserve">Is the </w:t>
      </w:r>
      <w:r w:rsidRPr="001B29A1">
        <w:t>proposed</w:t>
      </w:r>
      <w:r>
        <w:t xml:space="preserve"> medical service intended to be entirely rendered in Australia?</w:t>
      </w:r>
    </w:p>
    <w:p w14:paraId="5AFED7C7" w14:textId="12D29363" w:rsidR="000A478F" w:rsidRDefault="002835A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40E5B">
        <w:rPr>
          <w:szCs w:val="20"/>
        </w:rPr>
      </w:r>
      <w:r w:rsidR="00140E5B">
        <w:rPr>
          <w:szCs w:val="20"/>
        </w:rPr>
        <w:fldChar w:fldCharType="separate"/>
      </w:r>
      <w:r>
        <w:rPr>
          <w:szCs w:val="20"/>
        </w:rPr>
        <w:fldChar w:fldCharType="end"/>
      </w:r>
      <w:r w:rsidR="000A478F">
        <w:rPr>
          <w:szCs w:val="20"/>
        </w:rPr>
        <w:t xml:space="preserve"> </w:t>
      </w:r>
      <w:r w:rsidR="000A478F" w:rsidRPr="00BE52EA">
        <w:rPr>
          <w:szCs w:val="20"/>
        </w:rPr>
        <w:t>Yes</w:t>
      </w:r>
    </w:p>
    <w:p w14:paraId="7DA8CFBF"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40E5B">
        <w:rPr>
          <w:szCs w:val="20"/>
        </w:rPr>
      </w:r>
      <w:r w:rsidR="00140E5B">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A5C9674" w14:textId="77777777" w:rsidR="00E60529" w:rsidRPr="00881F93" w:rsidRDefault="005C3AE7" w:rsidP="002B4795">
      <w:pPr>
        <w:pStyle w:val="Subtitle"/>
        <w:ind w:left="0"/>
      </w:pPr>
      <w:r>
        <w:t xml:space="preserve">PART 6c – </w:t>
      </w:r>
      <w:r w:rsidR="00E60529" w:rsidRPr="00881F93">
        <w:t>INFORMATION ABOUT THE COMPARATOR</w:t>
      </w:r>
      <w:r w:rsidR="00A83EC6" w:rsidRPr="00881F93">
        <w:t>(S)</w:t>
      </w:r>
    </w:p>
    <w:p w14:paraId="2D04B8C8" w14:textId="77777777" w:rsidR="00E60529" w:rsidRPr="00154B00" w:rsidRDefault="00A83EC6" w:rsidP="00530204">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5330D9D" w14:textId="1E2D70D8" w:rsidR="00CE3ECE" w:rsidRPr="00D71B33" w:rsidRDefault="00BC4F2A" w:rsidP="00CE3ECE">
      <w:pPr>
        <w:ind w:left="426"/>
      </w:pPr>
      <w:r w:rsidRPr="00677708">
        <w:t>IEAP</w:t>
      </w:r>
      <w:r>
        <w:t xml:space="preserve"> provided </w:t>
      </w:r>
      <w:r w:rsidR="009C7ADB">
        <w:t>cardiac technical</w:t>
      </w:r>
      <w:r w:rsidR="003D72DF">
        <w:t xml:space="preserve"> </w:t>
      </w:r>
      <w:r w:rsidR="00100E06">
        <w:t>support services</w:t>
      </w:r>
      <w:r>
        <w:t xml:space="preserve"> are performed in collaboration with treating </w:t>
      </w:r>
      <w:r w:rsidR="000927D4">
        <w:t>physicians</w:t>
      </w:r>
      <w:r w:rsidR="00D93C0E">
        <w:t xml:space="preserve">. Treating </w:t>
      </w:r>
      <w:r w:rsidR="000927D4">
        <w:t>physicians</w:t>
      </w:r>
      <w:r w:rsidR="00D93C0E">
        <w:t xml:space="preserve"> are </w:t>
      </w:r>
      <w:r w:rsidRPr="00677708">
        <w:t xml:space="preserve">ultimately responsible </w:t>
      </w:r>
      <w:r w:rsidR="003B21F3">
        <w:t xml:space="preserve">for </w:t>
      </w:r>
      <w:r w:rsidRPr="00677708">
        <w:t xml:space="preserve">any </w:t>
      </w:r>
      <w:r w:rsidR="009C76E1">
        <w:t>patient</w:t>
      </w:r>
      <w:r w:rsidR="009C76E1" w:rsidRPr="00677708">
        <w:t xml:space="preserve"> </w:t>
      </w:r>
      <w:r w:rsidR="009C76E1">
        <w:t xml:space="preserve">related </w:t>
      </w:r>
      <w:r w:rsidRPr="00677708">
        <w:t>clinical decision</w:t>
      </w:r>
      <w:r>
        <w:t xml:space="preserve"> including programming changes</w:t>
      </w:r>
      <w:r w:rsidR="00D93C0E">
        <w:t xml:space="preserve">, whilst IEAPs </w:t>
      </w:r>
      <w:r w:rsidR="003A0C96">
        <w:t xml:space="preserve">provide essential equipment and </w:t>
      </w:r>
      <w:r w:rsidR="000E2F21">
        <w:t>are tasked</w:t>
      </w:r>
      <w:r w:rsidR="00445AE2" w:rsidRPr="008C363E">
        <w:t xml:space="preserve"> </w:t>
      </w:r>
      <w:r w:rsidR="001263C6">
        <w:t xml:space="preserve">with </w:t>
      </w:r>
      <w:r w:rsidR="00445AE2" w:rsidRPr="008C363E">
        <w:t xml:space="preserve">majority of </w:t>
      </w:r>
      <w:r w:rsidR="00445AE2">
        <w:t xml:space="preserve">physical performance of </w:t>
      </w:r>
      <w:r w:rsidR="00100E06">
        <w:t>CIED</w:t>
      </w:r>
      <w:r w:rsidR="00445AE2" w:rsidRPr="008C363E">
        <w:t xml:space="preserve"> servicing</w:t>
      </w:r>
      <w:r w:rsidR="00067140">
        <w:t xml:space="preserve">. </w:t>
      </w:r>
      <w:r w:rsidR="00CE3ECE">
        <w:t xml:space="preserve">Although </w:t>
      </w:r>
      <w:r w:rsidR="000927D4">
        <w:t>physicians</w:t>
      </w:r>
      <w:r w:rsidR="00CE3ECE" w:rsidRPr="00B9585B">
        <w:t xml:space="preserve"> are</w:t>
      </w:r>
      <w:r w:rsidR="00CE3ECE" w:rsidRPr="00B9585B" w:rsidDel="00B22DDB">
        <w:t xml:space="preserve"> </w:t>
      </w:r>
      <w:r w:rsidR="00B22DDB">
        <w:t>subsidised</w:t>
      </w:r>
      <w:r w:rsidR="00B22DDB" w:rsidRPr="00B9585B">
        <w:t xml:space="preserve"> </w:t>
      </w:r>
      <w:r w:rsidR="00CE3ECE" w:rsidRPr="00B9585B">
        <w:t>through Medicare for periodic in-office as well as remote examinations of CIED patients</w:t>
      </w:r>
      <w:r w:rsidR="00461A24">
        <w:t xml:space="preserve"> (MBS items </w:t>
      </w:r>
      <w:r w:rsidR="00461A24" w:rsidRPr="00FF31A7">
        <w:t>11719</w:t>
      </w:r>
      <w:r w:rsidR="00461A24">
        <w:t>,</w:t>
      </w:r>
      <w:r w:rsidR="00461A24" w:rsidRPr="00FA5EDC">
        <w:t xml:space="preserve"> 11720</w:t>
      </w:r>
      <w:r w:rsidR="00461A24">
        <w:t xml:space="preserve">, </w:t>
      </w:r>
      <w:r w:rsidR="00461A24" w:rsidRPr="00715944">
        <w:t>11721</w:t>
      </w:r>
      <w:r w:rsidR="00461A24">
        <w:t>,</w:t>
      </w:r>
      <w:r w:rsidR="00461A24" w:rsidRPr="00093C2C">
        <w:t xml:space="preserve"> 11725</w:t>
      </w:r>
      <w:r w:rsidR="00461A24">
        <w:t xml:space="preserve">, </w:t>
      </w:r>
      <w:r w:rsidR="00461A24" w:rsidRPr="00B8232B">
        <w:t>11726</w:t>
      </w:r>
      <w:r w:rsidR="00461A24">
        <w:t>,</w:t>
      </w:r>
      <w:r w:rsidR="00461A24" w:rsidRPr="009709F7">
        <w:t xml:space="preserve"> 11727</w:t>
      </w:r>
      <w:r w:rsidR="00461A24">
        <w:t xml:space="preserve">, </w:t>
      </w:r>
      <w:r w:rsidR="00461A24" w:rsidRPr="008E7733">
        <w:t>38213</w:t>
      </w:r>
      <w:r w:rsidR="00461A24">
        <w:t>,</w:t>
      </w:r>
      <w:r w:rsidR="00461A24" w:rsidRPr="00C02C05">
        <w:t xml:space="preserve"> 11728, 11731</w:t>
      </w:r>
      <w:r w:rsidR="00461A24">
        <w:t>)</w:t>
      </w:r>
      <w:r w:rsidR="00CE3ECE">
        <w:t xml:space="preserve">, the </w:t>
      </w:r>
      <w:r w:rsidR="00165822">
        <w:t xml:space="preserve">support </w:t>
      </w:r>
      <w:r w:rsidR="00CE3ECE" w:rsidRPr="00B9585B">
        <w:t xml:space="preserve">services </w:t>
      </w:r>
      <w:r w:rsidR="00CE3ECE">
        <w:t xml:space="preserve">performed </w:t>
      </w:r>
      <w:r w:rsidR="00CE3ECE" w:rsidRPr="00B9585B">
        <w:t xml:space="preserve">by </w:t>
      </w:r>
      <w:r w:rsidR="00CE3ECE">
        <w:t>IEAPs</w:t>
      </w:r>
      <w:r w:rsidR="00165822">
        <w:t xml:space="preserve"> are not, </w:t>
      </w:r>
      <w:r w:rsidR="00CE3ECE" w:rsidRPr="00B9585B">
        <w:t>despite the necessity of the services and the need for a highly trained technician to provide them.</w:t>
      </w:r>
    </w:p>
    <w:p w14:paraId="64C1DF98" w14:textId="5C6BE4A7" w:rsidR="00BC4F2A" w:rsidRPr="00E07110" w:rsidRDefault="00CE3ECE" w:rsidP="00E07110">
      <w:pPr>
        <w:pStyle w:val="IntenseQuote"/>
      </w:pPr>
      <w:r w:rsidRPr="00E07110">
        <w:t>I</w:t>
      </w:r>
      <w:r w:rsidR="00D71B33" w:rsidRPr="00E07110">
        <w:t xml:space="preserve">n the absence of </w:t>
      </w:r>
      <w:r w:rsidR="00193C1C" w:rsidRPr="00E07110">
        <w:t>cardiac technical support services provided by IEAPs</w:t>
      </w:r>
      <w:r w:rsidR="00D71B33" w:rsidRPr="00E07110">
        <w:t xml:space="preserve">, </w:t>
      </w:r>
      <w:r w:rsidR="00A75381" w:rsidRPr="00E07110">
        <w:t xml:space="preserve">CIED servicing </w:t>
      </w:r>
      <w:r w:rsidR="00D71B33" w:rsidRPr="00E07110">
        <w:t xml:space="preserve">would </w:t>
      </w:r>
      <w:r w:rsidR="002767DC" w:rsidRPr="00E07110">
        <w:t>not be able to be performed</w:t>
      </w:r>
      <w:r w:rsidR="00165822" w:rsidRPr="00E07110">
        <w:t xml:space="preserve"> and therefore there is no appropriate comparator for the proposed medical service.</w:t>
      </w:r>
    </w:p>
    <w:p w14:paraId="70B743B2" w14:textId="77777777" w:rsidR="00757232" w:rsidRPr="002B4795" w:rsidRDefault="00AF5D1E" w:rsidP="00530204">
      <w:pPr>
        <w:pStyle w:val="Heading2"/>
      </w:pPr>
      <w:r w:rsidRPr="002B4795">
        <w:t xml:space="preserve">Does the medical service </w:t>
      </w:r>
      <w:r w:rsidR="003904AC" w:rsidRPr="002B4795">
        <w:t>(</w:t>
      </w:r>
      <w:r w:rsidRPr="002B4795">
        <w:t>that has been nominated as the comparator</w:t>
      </w:r>
      <w:r w:rsidR="003904AC" w:rsidRPr="002B4795">
        <w:t>)</w:t>
      </w:r>
      <w:r w:rsidR="000159B9" w:rsidRPr="002B4795">
        <w:t xml:space="preserve"> </w:t>
      </w:r>
      <w:r w:rsidRPr="002B4795">
        <w:t>have an existing MBS item number</w:t>
      </w:r>
      <w:r w:rsidR="00D30BDC" w:rsidRPr="002B4795">
        <w:t>(s)</w:t>
      </w:r>
      <w:r w:rsidR="00757232" w:rsidRPr="002B4795">
        <w:t>?</w:t>
      </w:r>
    </w:p>
    <w:p w14:paraId="41ACF242" w14:textId="1490CD27" w:rsidR="006A1038" w:rsidRPr="002B4795" w:rsidRDefault="00A10ED1" w:rsidP="006A1038">
      <w:pPr>
        <w:spacing w:before="0" w:after="0"/>
        <w:ind w:left="426"/>
        <w:rPr>
          <w:szCs w:val="20"/>
        </w:rPr>
      </w:pPr>
      <w:r w:rsidRPr="002B4795">
        <w:rPr>
          <w:szCs w:val="20"/>
        </w:rPr>
        <w:fldChar w:fldCharType="begin">
          <w:ffData>
            <w:name w:val=""/>
            <w:enabled/>
            <w:calcOnExit w:val="0"/>
            <w:checkBox>
              <w:sizeAuto/>
              <w:default w:val="0"/>
            </w:checkBox>
          </w:ffData>
        </w:fldChar>
      </w:r>
      <w:r w:rsidRPr="002B4795">
        <w:rPr>
          <w:szCs w:val="20"/>
        </w:rPr>
        <w:instrText xml:space="preserve"> FORMCHECKBOX </w:instrText>
      </w:r>
      <w:r w:rsidR="00140E5B" w:rsidRPr="002B4795">
        <w:rPr>
          <w:szCs w:val="20"/>
        </w:rPr>
      </w:r>
      <w:r w:rsidR="00140E5B" w:rsidRPr="002B4795">
        <w:rPr>
          <w:szCs w:val="20"/>
        </w:rPr>
        <w:fldChar w:fldCharType="separate"/>
      </w:r>
      <w:r w:rsidRPr="002B4795">
        <w:rPr>
          <w:szCs w:val="20"/>
        </w:rPr>
        <w:fldChar w:fldCharType="end"/>
      </w:r>
      <w:r w:rsidR="006A1038" w:rsidRPr="002B4795">
        <w:rPr>
          <w:szCs w:val="20"/>
        </w:rPr>
        <w:t xml:space="preserve"> Yes (please </w:t>
      </w:r>
      <w:r w:rsidR="003904AC" w:rsidRPr="002B4795">
        <w:rPr>
          <w:szCs w:val="20"/>
        </w:rPr>
        <w:t xml:space="preserve">list </w:t>
      </w:r>
      <w:r w:rsidR="006A1038" w:rsidRPr="002B4795">
        <w:rPr>
          <w:szCs w:val="20"/>
        </w:rPr>
        <w:t>all relevant MBS item numbers below)</w:t>
      </w:r>
    </w:p>
    <w:p w14:paraId="22D6ABB7" w14:textId="09198372" w:rsidR="000159B9" w:rsidRPr="002B4795" w:rsidRDefault="001A4CDE" w:rsidP="006A1038">
      <w:pPr>
        <w:spacing w:before="0" w:after="0"/>
        <w:ind w:left="426"/>
        <w:rPr>
          <w:szCs w:val="20"/>
        </w:rPr>
      </w:pPr>
      <w:r w:rsidRPr="002B4795">
        <w:rPr>
          <w:szCs w:val="20"/>
        </w:rPr>
        <w:fldChar w:fldCharType="begin">
          <w:ffData>
            <w:name w:val=""/>
            <w:enabled/>
            <w:calcOnExit w:val="0"/>
            <w:checkBox>
              <w:sizeAuto/>
              <w:default w:val="0"/>
            </w:checkBox>
          </w:ffData>
        </w:fldChar>
      </w:r>
      <w:r w:rsidRPr="002B4795">
        <w:rPr>
          <w:szCs w:val="20"/>
        </w:rPr>
        <w:instrText xml:space="preserve"> FORMCHECKBOX </w:instrText>
      </w:r>
      <w:r w:rsidR="00140E5B" w:rsidRPr="002B4795">
        <w:rPr>
          <w:szCs w:val="20"/>
        </w:rPr>
      </w:r>
      <w:r w:rsidR="00140E5B" w:rsidRPr="002B4795">
        <w:rPr>
          <w:szCs w:val="20"/>
        </w:rPr>
        <w:fldChar w:fldCharType="separate"/>
      </w:r>
      <w:r w:rsidRPr="002B4795">
        <w:rPr>
          <w:szCs w:val="20"/>
        </w:rPr>
        <w:fldChar w:fldCharType="end"/>
      </w:r>
      <w:r w:rsidR="006A1038" w:rsidRPr="002B4795">
        <w:rPr>
          <w:szCs w:val="20"/>
        </w:rPr>
        <w:t xml:space="preserve"> No</w:t>
      </w:r>
    </w:p>
    <w:p w14:paraId="1FEEDD9B" w14:textId="4D2A298E" w:rsidR="00A10ED1" w:rsidRPr="002B4795" w:rsidRDefault="001A4CDE" w:rsidP="001A4CDE">
      <w:pPr>
        <w:spacing w:before="0" w:after="0"/>
        <w:ind w:left="426"/>
        <w:rPr>
          <w:szCs w:val="20"/>
        </w:rPr>
      </w:pPr>
      <w:r w:rsidRPr="002B4795">
        <w:rPr>
          <w:szCs w:val="20"/>
        </w:rPr>
        <w:t xml:space="preserve">NA. There is no </w:t>
      </w:r>
      <w:r w:rsidRPr="002B4795">
        <w:t>appropriate comparator for the proposed medical service.</w:t>
      </w:r>
    </w:p>
    <w:p w14:paraId="5A801F49" w14:textId="65D8AB99" w:rsidR="00A83EC6" w:rsidRPr="002B4795" w:rsidRDefault="005C3AE7" w:rsidP="00530204">
      <w:pPr>
        <w:pStyle w:val="Heading2"/>
      </w:pPr>
      <w:r w:rsidRPr="002B4795">
        <w:t xml:space="preserve">(a) </w:t>
      </w:r>
      <w:r w:rsidR="00CD7A7D" w:rsidRPr="002B4795">
        <w:t xml:space="preserve">Will </w:t>
      </w:r>
      <w:r w:rsidR="00A83EC6" w:rsidRPr="002B4795">
        <w:t>the proposed medical service</w:t>
      </w:r>
      <w:r w:rsidR="00095B45" w:rsidRPr="002B4795">
        <w:t>/technology</w:t>
      </w:r>
      <w:r w:rsidR="00A83EC6" w:rsidRPr="002B4795">
        <w:t xml:space="preserve"> be used in addition to, or instead of, the nominated comparator(s)</w:t>
      </w:r>
      <w:r w:rsidR="00D30BDC" w:rsidRPr="002B4795">
        <w:t>?</w:t>
      </w:r>
    </w:p>
    <w:p w14:paraId="003D153B" w14:textId="3943D037" w:rsidR="001B29A1" w:rsidRPr="002B4795" w:rsidRDefault="005100D5" w:rsidP="001B29A1">
      <w:pPr>
        <w:spacing w:before="0" w:after="0"/>
        <w:ind w:left="426"/>
        <w:rPr>
          <w:szCs w:val="20"/>
        </w:rPr>
      </w:pPr>
      <w:r w:rsidRPr="002B4795">
        <w:rPr>
          <w:szCs w:val="20"/>
        </w:rPr>
        <w:fldChar w:fldCharType="begin">
          <w:ffData>
            <w:name w:val=""/>
            <w:enabled/>
            <w:calcOnExit w:val="0"/>
            <w:checkBox>
              <w:sizeAuto/>
              <w:default w:val="0"/>
            </w:checkBox>
          </w:ffData>
        </w:fldChar>
      </w:r>
      <w:r w:rsidRPr="002B4795">
        <w:rPr>
          <w:szCs w:val="20"/>
        </w:rPr>
        <w:instrText xml:space="preserve"> FORMCHECKBOX </w:instrText>
      </w:r>
      <w:r w:rsidR="00140E5B" w:rsidRPr="002B4795">
        <w:rPr>
          <w:szCs w:val="20"/>
        </w:rPr>
      </w:r>
      <w:r w:rsidR="00140E5B" w:rsidRPr="002B4795">
        <w:rPr>
          <w:szCs w:val="20"/>
        </w:rPr>
        <w:fldChar w:fldCharType="separate"/>
      </w:r>
      <w:r w:rsidRPr="002B4795">
        <w:rPr>
          <w:szCs w:val="20"/>
        </w:rPr>
        <w:fldChar w:fldCharType="end"/>
      </w:r>
      <w:r w:rsidR="001B29A1" w:rsidRPr="002B4795">
        <w:rPr>
          <w:szCs w:val="20"/>
        </w:rPr>
        <w:t xml:space="preserve"> </w:t>
      </w:r>
      <w:r w:rsidR="00282BE8" w:rsidRPr="002B4795">
        <w:rPr>
          <w:szCs w:val="20"/>
        </w:rPr>
        <w:t>In addition to (i.e. it is an add-on service)</w:t>
      </w:r>
    </w:p>
    <w:p w14:paraId="42642684" w14:textId="77777777" w:rsidR="001B29A1" w:rsidRPr="002B4795" w:rsidRDefault="001B29A1" w:rsidP="001B29A1">
      <w:pPr>
        <w:spacing w:before="0" w:after="0"/>
        <w:ind w:left="426"/>
        <w:rPr>
          <w:szCs w:val="20"/>
        </w:rPr>
      </w:pPr>
      <w:r w:rsidRPr="002B4795">
        <w:rPr>
          <w:szCs w:val="20"/>
        </w:rPr>
        <w:fldChar w:fldCharType="begin">
          <w:ffData>
            <w:name w:val="Check2"/>
            <w:enabled/>
            <w:calcOnExit w:val="0"/>
            <w:checkBox>
              <w:sizeAuto/>
              <w:default w:val="0"/>
            </w:checkBox>
          </w:ffData>
        </w:fldChar>
      </w:r>
      <w:r w:rsidRPr="002B4795">
        <w:rPr>
          <w:szCs w:val="20"/>
        </w:rPr>
        <w:instrText xml:space="preserve"> FORMCHECKBOX </w:instrText>
      </w:r>
      <w:r w:rsidR="00140E5B" w:rsidRPr="002B4795">
        <w:rPr>
          <w:szCs w:val="20"/>
        </w:rPr>
      </w:r>
      <w:r w:rsidR="00140E5B" w:rsidRPr="002B4795">
        <w:rPr>
          <w:szCs w:val="20"/>
        </w:rPr>
        <w:fldChar w:fldCharType="separate"/>
      </w:r>
      <w:r w:rsidRPr="002B4795">
        <w:rPr>
          <w:szCs w:val="20"/>
        </w:rPr>
        <w:fldChar w:fldCharType="end"/>
      </w:r>
      <w:r w:rsidRPr="002B4795">
        <w:rPr>
          <w:szCs w:val="20"/>
        </w:rPr>
        <w:t xml:space="preserve"> </w:t>
      </w:r>
      <w:r w:rsidR="00282BE8" w:rsidRPr="002B4795">
        <w:rPr>
          <w:szCs w:val="20"/>
        </w:rPr>
        <w:t>Instead of (i.e. it is a replacement or alternative)</w:t>
      </w:r>
    </w:p>
    <w:p w14:paraId="221D554C" w14:textId="35504D51" w:rsidR="002F4ABE" w:rsidRPr="002B4795" w:rsidRDefault="002F4ABE" w:rsidP="001B29A1">
      <w:pPr>
        <w:spacing w:before="0" w:after="0"/>
        <w:ind w:left="426"/>
        <w:rPr>
          <w:szCs w:val="20"/>
        </w:rPr>
      </w:pPr>
      <w:r w:rsidRPr="002B4795">
        <w:rPr>
          <w:szCs w:val="20"/>
        </w:rPr>
        <w:t xml:space="preserve">NA. There is no </w:t>
      </w:r>
      <w:r w:rsidRPr="002B4795">
        <w:t>appropriate comparator for the proposed medical service.</w:t>
      </w:r>
    </w:p>
    <w:p w14:paraId="172664A2" w14:textId="77777777" w:rsidR="00E70D86" w:rsidRPr="002B4795" w:rsidRDefault="00095B45" w:rsidP="00C52A6E">
      <w:pPr>
        <w:pStyle w:val="Heading2"/>
        <w:numPr>
          <w:ilvl w:val="0"/>
          <w:numId w:val="9"/>
        </w:numPr>
      </w:pPr>
      <w:r w:rsidRPr="002B4795">
        <w:t>If yes, please outline the extent to which the current service/comparator is expected to be substituted</w:t>
      </w:r>
    </w:p>
    <w:p w14:paraId="42F9BF5C" w14:textId="087C335D" w:rsidR="001B29A1" w:rsidRPr="002B4795" w:rsidRDefault="002F4ABE" w:rsidP="002B4795">
      <w:pPr>
        <w:pStyle w:val="ListParagraph"/>
        <w:ind w:left="360"/>
        <w:rPr>
          <w:b/>
          <w:szCs w:val="20"/>
        </w:rPr>
      </w:pPr>
      <w:r w:rsidRPr="002B4795">
        <w:rPr>
          <w:szCs w:val="20"/>
        </w:rPr>
        <w:t>N</w:t>
      </w:r>
      <w:r w:rsidR="002B4795">
        <w:rPr>
          <w:szCs w:val="20"/>
        </w:rPr>
        <w:t>/</w:t>
      </w:r>
      <w:r w:rsidRPr="002B4795">
        <w:rPr>
          <w:szCs w:val="20"/>
        </w:rPr>
        <w:t xml:space="preserve">A. There is no </w:t>
      </w:r>
      <w:r w:rsidRPr="002B4795">
        <w:t>appropriate comparator for the proposed medical service</w:t>
      </w:r>
      <w:r w:rsidR="005100D5" w:rsidRPr="002B4795">
        <w:t>.</w:t>
      </w:r>
    </w:p>
    <w:p w14:paraId="022F0D62" w14:textId="354ABB99" w:rsidR="00DF0D47" w:rsidRPr="00881F93" w:rsidRDefault="00095B45" w:rsidP="002B4795">
      <w:pPr>
        <w:pStyle w:val="Subtitle"/>
        <w:ind w:left="0"/>
      </w:pPr>
      <w:r w:rsidRPr="00095B45">
        <w:t>PART 6c CONTINUED – INFORMATION ABOUT ALGORITHMS (CLINICAL MANAGEMENT PATHWAYS)</w:t>
      </w:r>
    </w:p>
    <w:p w14:paraId="62211DB9" w14:textId="79979203"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(i.e.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w:t>
      </w:r>
    </w:p>
    <w:p w14:paraId="70B9E58E" w14:textId="538E74A5" w:rsidR="00463430" w:rsidRDefault="00A17CD5" w:rsidP="007B0475">
      <w:pPr>
        <w:ind w:left="426"/>
      </w:pPr>
      <w:r>
        <w:t>Current standard of care for cardiac services within the Australian private healthcare setting involves IEAP technical support</w:t>
      </w:r>
      <w:r w:rsidR="007A6DCA">
        <w:t>.</w:t>
      </w:r>
      <w:r>
        <w:t xml:space="preserve"> </w:t>
      </w:r>
      <w:r w:rsidR="005100D5">
        <w:t xml:space="preserve">In the absence of </w:t>
      </w:r>
      <w:r w:rsidR="00A653FA">
        <w:t>cardiac technical support services provided by IEAPs</w:t>
      </w:r>
      <w:r w:rsidR="005100D5">
        <w:t>, CIED servicing would not be able to be performed and therefore there is no appropriate comparator for the proposed medical service.</w:t>
      </w:r>
    </w:p>
    <w:p w14:paraId="4E2CF484" w14:textId="77777777" w:rsidR="002B4795" w:rsidRDefault="002B4795">
      <w:pPr>
        <w:spacing w:before="0" w:after="200" w:line="276" w:lineRule="auto"/>
        <w:rPr>
          <w:b/>
          <w:szCs w:val="20"/>
        </w:rPr>
      </w:pPr>
      <w:r>
        <w:br w:type="page"/>
      </w:r>
    </w:p>
    <w:p w14:paraId="7F3FC4BF" w14:textId="1FCB1D3A" w:rsidR="00095B45" w:rsidRDefault="00095B45" w:rsidP="00095B45">
      <w:pPr>
        <w:pStyle w:val="Heading2"/>
      </w:pPr>
      <w:r w:rsidRPr="00095B45">
        <w:lastRenderedPageBreak/>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0DF9D1B0" w14:textId="22F53D40" w:rsidR="00DA624A" w:rsidRDefault="001F27E6" w:rsidP="006B71CF">
      <w:pPr>
        <w:pStyle w:val="ListParagraph"/>
        <w:ind w:left="360"/>
        <w:sectPr w:rsidR="00DA624A" w:rsidSect="00DD308E">
          <w:headerReference w:type="default" r:id="rId60"/>
          <w:headerReference w:type="first" r:id="rId61"/>
          <w:footerReference w:type="first" r:id="rId62"/>
          <w:pgSz w:w="11906" w:h="16838"/>
          <w:pgMar w:top="1440" w:right="1440" w:bottom="1440" w:left="1440" w:header="708" w:footer="708" w:gutter="0"/>
          <w:cols w:space="708"/>
          <w:docGrid w:linePitch="360"/>
        </w:sectPr>
      </w:pPr>
      <w:r w:rsidRPr="00677708">
        <w:t>IEAP</w:t>
      </w:r>
      <w:r>
        <w:t xml:space="preserve"> provided </w:t>
      </w:r>
      <w:r w:rsidR="009C7ADB">
        <w:t xml:space="preserve">cardiac technical </w:t>
      </w:r>
      <w:r w:rsidR="00100E06">
        <w:t>support services</w:t>
      </w:r>
      <w:r>
        <w:t xml:space="preserve"> are performed in collaboration with treating </w:t>
      </w:r>
      <w:r w:rsidR="000927D4">
        <w:t>physicians</w:t>
      </w:r>
      <w:r>
        <w:t xml:space="preserve">. Treating </w:t>
      </w:r>
      <w:r w:rsidR="000927D4">
        <w:t>physicians</w:t>
      </w:r>
      <w:r>
        <w:t xml:space="preserve"> are </w:t>
      </w:r>
      <w:r w:rsidRPr="00677708">
        <w:t xml:space="preserve">ultimately responsible for </w:t>
      </w:r>
      <w:r>
        <w:t xml:space="preserve">making </w:t>
      </w:r>
      <w:r w:rsidRPr="00677708">
        <w:t>any related clinical decisions</w:t>
      </w:r>
      <w:r>
        <w:t xml:space="preserve"> including programming changes, whilst IEAPs provide essential equipment and are tasked</w:t>
      </w:r>
      <w:r w:rsidRPr="008C363E">
        <w:t xml:space="preserve"> </w:t>
      </w:r>
      <w:r>
        <w:t xml:space="preserve">with </w:t>
      </w:r>
      <w:proofErr w:type="gramStart"/>
      <w:r w:rsidR="6D7A004B">
        <w:t xml:space="preserve">the </w:t>
      </w:r>
      <w:r w:rsidRPr="008C363E">
        <w:t>majority of</w:t>
      </w:r>
      <w:proofErr w:type="gramEnd"/>
      <w:r w:rsidRPr="008C363E">
        <w:t xml:space="preserve"> </w:t>
      </w:r>
      <w:r w:rsidR="009F20C4">
        <w:t xml:space="preserve">the </w:t>
      </w:r>
      <w:r>
        <w:t xml:space="preserve">physical performance of </w:t>
      </w:r>
      <w:r w:rsidR="00100E06">
        <w:t xml:space="preserve">CIED </w:t>
      </w:r>
      <w:r w:rsidRPr="008C363E">
        <w:t>servicing</w:t>
      </w:r>
      <w:r>
        <w:t>.</w:t>
      </w:r>
      <w:r w:rsidR="00311BE0">
        <w:t xml:space="preserve"> A summary of the clinical management of patients </w:t>
      </w:r>
      <w:r w:rsidR="003F5805">
        <w:t xml:space="preserve">eligible for CIED servicing is outlined in </w:t>
      </w:r>
      <w:r w:rsidR="003F5805">
        <w:fldChar w:fldCharType="begin"/>
      </w:r>
      <w:r w:rsidR="003F5805">
        <w:instrText xml:space="preserve"> REF _Ref95995609 \h </w:instrText>
      </w:r>
      <w:r w:rsidR="003F5805">
        <w:fldChar w:fldCharType="separate"/>
      </w:r>
      <w:r w:rsidR="002726A5">
        <w:t xml:space="preserve">Table </w:t>
      </w:r>
      <w:r w:rsidR="002726A5">
        <w:rPr>
          <w:noProof/>
        </w:rPr>
        <w:t>6</w:t>
      </w:r>
      <w:r w:rsidR="003F5805">
        <w:fldChar w:fldCharType="end"/>
      </w:r>
      <w:r w:rsidR="003F5805">
        <w:t>.</w:t>
      </w:r>
      <w:r w:rsidR="005A2553">
        <w:t xml:space="preserve"> As </w:t>
      </w:r>
      <w:r w:rsidR="005A2553" w:rsidRPr="005A2553">
        <w:t>current standard of care for cardiac services within the Australian healthcare setting involves IEAP technical support</w:t>
      </w:r>
      <w:r w:rsidR="005A2553">
        <w:t xml:space="preserve"> no variation in </w:t>
      </w:r>
      <w:r w:rsidR="005A2553" w:rsidRPr="00095B45">
        <w:t>health care resources</w:t>
      </w:r>
      <w:r w:rsidR="005A2553">
        <w:t xml:space="preserve"> is expected.</w:t>
      </w:r>
    </w:p>
    <w:p w14:paraId="0157ABE3" w14:textId="30CFF7DE" w:rsidR="004B22E3" w:rsidRDefault="004B22E3" w:rsidP="004B22E3">
      <w:pPr>
        <w:pStyle w:val="Caption"/>
      </w:pPr>
      <w:bookmarkStart w:id="12" w:name="_Ref95995609"/>
      <w:r>
        <w:lastRenderedPageBreak/>
        <w:t xml:space="preserve">Table </w:t>
      </w:r>
      <w:r>
        <w:fldChar w:fldCharType="begin"/>
      </w:r>
      <w:r>
        <w:instrText>SEQ Table \* ARABIC</w:instrText>
      </w:r>
      <w:r>
        <w:fldChar w:fldCharType="separate"/>
      </w:r>
      <w:r w:rsidR="002726A5">
        <w:rPr>
          <w:noProof/>
        </w:rPr>
        <w:t>6</w:t>
      </w:r>
      <w:r>
        <w:fldChar w:fldCharType="end"/>
      </w:r>
      <w:bookmarkEnd w:id="12"/>
      <w:r>
        <w:t xml:space="preserve"> Summary of the </w:t>
      </w:r>
      <w:r w:rsidR="004324C2">
        <w:t xml:space="preserve">current </w:t>
      </w:r>
      <w:r>
        <w:t xml:space="preserve">clinical management </w:t>
      </w:r>
      <w:r w:rsidR="00FE182A">
        <w:t>of patients eligible for CIED servicing</w:t>
      </w:r>
    </w:p>
    <w:tbl>
      <w:tblPr>
        <w:tblStyle w:val="TableGrid"/>
        <w:tblW w:w="0" w:type="auto"/>
        <w:tblInd w:w="-5" w:type="dxa"/>
        <w:tblLook w:val="04A0" w:firstRow="1" w:lastRow="0" w:firstColumn="1" w:lastColumn="0" w:noHBand="0" w:noVBand="1"/>
      </w:tblPr>
      <w:tblGrid>
        <w:gridCol w:w="1402"/>
        <w:gridCol w:w="2584"/>
        <w:gridCol w:w="2373"/>
        <w:gridCol w:w="1781"/>
        <w:gridCol w:w="2632"/>
        <w:gridCol w:w="3181"/>
      </w:tblGrid>
      <w:tr w:rsidR="004324C2" w14:paraId="6C5DF128" w14:textId="77777777" w:rsidTr="086D210C">
        <w:tc>
          <w:tcPr>
            <w:tcW w:w="1402" w:type="dxa"/>
          </w:tcPr>
          <w:p w14:paraId="1D5F8F7F" w14:textId="77777777" w:rsidR="004324C2" w:rsidRPr="0070392F" w:rsidRDefault="004324C2" w:rsidP="007A566F">
            <w:pPr>
              <w:pStyle w:val="TableHEADER"/>
            </w:pPr>
            <w:r>
              <w:t>Service</w:t>
            </w:r>
          </w:p>
        </w:tc>
        <w:tc>
          <w:tcPr>
            <w:tcW w:w="2584" w:type="dxa"/>
          </w:tcPr>
          <w:p w14:paraId="7610C29E" w14:textId="77777777" w:rsidR="004324C2" w:rsidRPr="00A703B8" w:rsidRDefault="004324C2" w:rsidP="007A566F">
            <w:pPr>
              <w:pStyle w:val="TableHEADER"/>
            </w:pPr>
            <w:r>
              <w:t xml:space="preserve">Description of service </w:t>
            </w:r>
          </w:p>
        </w:tc>
        <w:tc>
          <w:tcPr>
            <w:tcW w:w="2373" w:type="dxa"/>
          </w:tcPr>
          <w:p w14:paraId="7C070C2C" w14:textId="2331AB67" w:rsidR="004324C2" w:rsidRDefault="004324C2" w:rsidP="007A566F">
            <w:pPr>
              <w:pStyle w:val="TableHEADER"/>
            </w:pPr>
            <w:r>
              <w:t>Who typically orders the service?*</w:t>
            </w:r>
          </w:p>
        </w:tc>
        <w:tc>
          <w:tcPr>
            <w:tcW w:w="1781" w:type="dxa"/>
          </w:tcPr>
          <w:p w14:paraId="356B0007" w14:textId="0D3E28EF" w:rsidR="004324C2" w:rsidRDefault="004324C2" w:rsidP="007A566F">
            <w:pPr>
              <w:pStyle w:val="TableHEADER"/>
            </w:pPr>
            <w:r>
              <w:t>Setting</w:t>
            </w:r>
          </w:p>
        </w:tc>
        <w:tc>
          <w:tcPr>
            <w:tcW w:w="2632" w:type="dxa"/>
          </w:tcPr>
          <w:p w14:paraId="26AAD48B" w14:textId="04F1CCD4" w:rsidR="004324C2" w:rsidRDefault="004324C2" w:rsidP="007A566F">
            <w:pPr>
              <w:pStyle w:val="TableHEADER"/>
            </w:pPr>
            <w:r>
              <w:t xml:space="preserve">Tasks performed by </w:t>
            </w:r>
            <w:r w:rsidR="000927D4">
              <w:t>physicians</w:t>
            </w:r>
          </w:p>
        </w:tc>
        <w:tc>
          <w:tcPr>
            <w:tcW w:w="3181" w:type="dxa"/>
          </w:tcPr>
          <w:p w14:paraId="64ECD2C0" w14:textId="5A6661FC" w:rsidR="004324C2" w:rsidRDefault="004324C2" w:rsidP="007A566F">
            <w:pPr>
              <w:pStyle w:val="TableHEADER"/>
            </w:pPr>
            <w:r>
              <w:t>Tasks performed by IEAPs*</w:t>
            </w:r>
            <w:r w:rsidR="00E74578">
              <w:t>*</w:t>
            </w:r>
          </w:p>
        </w:tc>
      </w:tr>
      <w:tr w:rsidR="004324C2" w14:paraId="7D763676" w14:textId="77777777" w:rsidTr="086D210C">
        <w:tc>
          <w:tcPr>
            <w:tcW w:w="1402" w:type="dxa"/>
            <w:shd w:val="clear" w:color="auto" w:fill="F2F2F2" w:themeFill="background1" w:themeFillShade="F2"/>
          </w:tcPr>
          <w:p w14:paraId="28DF0F30" w14:textId="77777777" w:rsidR="004324C2" w:rsidRPr="00984CD0" w:rsidRDefault="004324C2" w:rsidP="007A566F">
            <w:pPr>
              <w:pStyle w:val="TableText"/>
              <w:rPr>
                <w:b/>
                <w:bCs/>
              </w:rPr>
            </w:pPr>
          </w:p>
        </w:tc>
        <w:tc>
          <w:tcPr>
            <w:tcW w:w="12551" w:type="dxa"/>
            <w:gridSpan w:val="5"/>
            <w:shd w:val="clear" w:color="auto" w:fill="F2F2F2" w:themeFill="background1" w:themeFillShade="F2"/>
          </w:tcPr>
          <w:p w14:paraId="6AF96A77" w14:textId="2D1C11AE" w:rsidR="004324C2" w:rsidRPr="00984CD0" w:rsidRDefault="004324C2" w:rsidP="007A566F">
            <w:pPr>
              <w:pStyle w:val="TableText"/>
              <w:rPr>
                <w:b/>
                <w:bCs/>
              </w:rPr>
            </w:pPr>
            <w:r w:rsidRPr="00984CD0">
              <w:rPr>
                <w:b/>
                <w:bCs/>
              </w:rPr>
              <w:t xml:space="preserve">Scheduled </w:t>
            </w:r>
          </w:p>
        </w:tc>
      </w:tr>
      <w:tr w:rsidR="004324C2" w14:paraId="37739867" w14:textId="77777777" w:rsidTr="086D210C">
        <w:tc>
          <w:tcPr>
            <w:tcW w:w="1402" w:type="dxa"/>
          </w:tcPr>
          <w:p w14:paraId="3B1447FA" w14:textId="57B1B312" w:rsidR="004324C2" w:rsidRPr="004009D3" w:rsidRDefault="004324C2" w:rsidP="004324C2">
            <w:pPr>
              <w:pStyle w:val="TableText"/>
            </w:pPr>
            <w:r w:rsidRPr="004009D3">
              <w:t>Planned post</w:t>
            </w:r>
            <w:r w:rsidR="003A0BD7">
              <w:t xml:space="preserve"> </w:t>
            </w:r>
            <w:r w:rsidRPr="004009D3">
              <w:t xml:space="preserve">implant check </w:t>
            </w:r>
          </w:p>
        </w:tc>
        <w:tc>
          <w:tcPr>
            <w:tcW w:w="2584" w:type="dxa"/>
          </w:tcPr>
          <w:p w14:paraId="141A0615" w14:textId="5A76DF13" w:rsidR="004324C2" w:rsidRPr="004009D3" w:rsidRDefault="004324C2" w:rsidP="004324C2">
            <w:pPr>
              <w:pStyle w:val="TableText"/>
            </w:pPr>
            <w:r w:rsidRPr="004009D3">
              <w:t>Scheduled follow</w:t>
            </w:r>
            <w:r w:rsidR="00EA7E69">
              <w:t>-</w:t>
            </w:r>
            <w:r w:rsidRPr="004009D3">
              <w:t xml:space="preserve">up at the hospital within </w:t>
            </w:r>
            <w:r w:rsidR="00FC3DE9">
              <w:t>24</w:t>
            </w:r>
            <w:r w:rsidRPr="004009D3">
              <w:t xml:space="preserve"> hours post</w:t>
            </w:r>
            <w:r w:rsidR="003A0BD7">
              <w:t xml:space="preserve"> </w:t>
            </w:r>
            <w:r w:rsidRPr="004009D3">
              <w:t xml:space="preserve">implant </w:t>
            </w:r>
          </w:p>
        </w:tc>
        <w:tc>
          <w:tcPr>
            <w:tcW w:w="2373" w:type="dxa"/>
          </w:tcPr>
          <w:p w14:paraId="45681950" w14:textId="0667FC7E" w:rsidR="004324C2" w:rsidRPr="004009D3" w:rsidRDefault="004324C2" w:rsidP="004324C2">
            <w:pPr>
              <w:pStyle w:val="TableText"/>
            </w:pPr>
            <w:r w:rsidRPr="004009D3">
              <w:t xml:space="preserve">Cardiologist </w:t>
            </w:r>
          </w:p>
        </w:tc>
        <w:tc>
          <w:tcPr>
            <w:tcW w:w="1781" w:type="dxa"/>
          </w:tcPr>
          <w:p w14:paraId="459FE90E" w14:textId="7AF10503" w:rsidR="004324C2" w:rsidRPr="004009D3" w:rsidRDefault="004324C2" w:rsidP="004324C2">
            <w:pPr>
              <w:pStyle w:val="TableText"/>
            </w:pPr>
            <w:r w:rsidRPr="004009D3">
              <w:t xml:space="preserve">Inpatient </w:t>
            </w:r>
            <w:r>
              <w:t>private hospital (admitted patient)</w:t>
            </w:r>
          </w:p>
        </w:tc>
        <w:tc>
          <w:tcPr>
            <w:tcW w:w="2632" w:type="dxa"/>
          </w:tcPr>
          <w:p w14:paraId="00F9D1D0" w14:textId="68AD1AC4" w:rsidR="004324C2" w:rsidRPr="004009D3" w:rsidRDefault="004324C2" w:rsidP="004324C2">
            <w:pPr>
              <w:pStyle w:val="TableText"/>
            </w:pPr>
            <w:r>
              <w:t>Responsible for any c</w:t>
            </w:r>
            <w:r w:rsidRPr="00677708">
              <w:t>linical decisions</w:t>
            </w:r>
            <w:r>
              <w:t xml:space="preserve"> relating to the patient</w:t>
            </w:r>
          </w:p>
        </w:tc>
        <w:tc>
          <w:tcPr>
            <w:tcW w:w="3181" w:type="dxa"/>
          </w:tcPr>
          <w:p w14:paraId="22BC9382" w14:textId="04C65655" w:rsidR="004324C2" w:rsidRPr="004009D3" w:rsidRDefault="004324C2" w:rsidP="004324C2">
            <w:pPr>
              <w:pStyle w:val="TableText"/>
            </w:pPr>
            <w:r w:rsidRPr="00F8449D">
              <w:rPr>
                <w:rFonts w:ascii="Calibri" w:eastAsia="Calibri" w:hAnsi="Calibri" w:cs="Times New Roman"/>
              </w:rPr>
              <w:t xml:space="preserve">Data retrieval, device interrogation, interpretation of interrogation results, algorithm optimisation, device reprogramming /device reprogramming recommendations to HCPs, troubleshooting, ongoing device education and support to patients, </w:t>
            </w:r>
            <w:proofErr w:type="gramStart"/>
            <w:r w:rsidRPr="00F8449D">
              <w:rPr>
                <w:rFonts w:ascii="Calibri" w:eastAsia="Calibri" w:hAnsi="Calibri" w:cs="Times New Roman"/>
              </w:rPr>
              <w:t>documentation</w:t>
            </w:r>
            <w:proofErr w:type="gramEnd"/>
            <w:r w:rsidRPr="00F8449D">
              <w:rPr>
                <w:rFonts w:ascii="Calibri" w:eastAsia="Calibri" w:hAnsi="Calibri" w:cs="Times New Roman"/>
              </w:rPr>
              <w:t xml:space="preserve"> and communication with relevant HCPs</w:t>
            </w:r>
          </w:p>
        </w:tc>
      </w:tr>
      <w:tr w:rsidR="004324C2" w14:paraId="052E0364" w14:textId="77777777" w:rsidTr="086D210C">
        <w:tc>
          <w:tcPr>
            <w:tcW w:w="1402" w:type="dxa"/>
          </w:tcPr>
          <w:p w14:paraId="68AA6768" w14:textId="22A67150" w:rsidR="004324C2" w:rsidRPr="004009D3" w:rsidRDefault="004324C2" w:rsidP="004324C2">
            <w:pPr>
              <w:pStyle w:val="TableText"/>
            </w:pPr>
            <w:r w:rsidRPr="004009D3">
              <w:t>Planned follow</w:t>
            </w:r>
            <w:r w:rsidR="00EA7E69">
              <w:t>-</w:t>
            </w:r>
            <w:r w:rsidRPr="004009D3">
              <w:t>up</w:t>
            </w:r>
          </w:p>
        </w:tc>
        <w:tc>
          <w:tcPr>
            <w:tcW w:w="2584" w:type="dxa"/>
          </w:tcPr>
          <w:p w14:paraId="6C4DDF43" w14:textId="65CFECA2" w:rsidR="004324C2" w:rsidRPr="004009D3" w:rsidRDefault="004324C2" w:rsidP="004324C2">
            <w:pPr>
              <w:pStyle w:val="TableText"/>
            </w:pPr>
            <w:r w:rsidRPr="004009D3">
              <w:t>Scheduled follow</w:t>
            </w:r>
            <w:r w:rsidR="00EA7E69">
              <w:t>-</w:t>
            </w:r>
            <w:r w:rsidRPr="004009D3">
              <w:t xml:space="preserve">up. First appointment </w:t>
            </w:r>
            <w:r>
              <w:t>1</w:t>
            </w:r>
            <w:r w:rsidRPr="004009D3">
              <w:t>-12 weeks post</w:t>
            </w:r>
            <w:r w:rsidR="003A0BD7">
              <w:t xml:space="preserve"> </w:t>
            </w:r>
            <w:r w:rsidRPr="004009D3">
              <w:t>implant. Follow</w:t>
            </w:r>
            <w:r w:rsidR="00EA7E69">
              <w:t>-</w:t>
            </w:r>
            <w:r w:rsidRPr="004009D3">
              <w:t>up schedules are dependent on the type of implanted device</w:t>
            </w:r>
            <w:r>
              <w:t xml:space="preserve"> </w:t>
            </w:r>
            <w:r w:rsidRPr="00C83AB6">
              <w:t>and disease state</w:t>
            </w:r>
            <w:r>
              <w:t>. There are between 1 and 4 scheduled follow-up checks that occur each year for each patient, based on guidelines by the CSANZ</w:t>
            </w:r>
            <w:r w:rsidR="00515A0D">
              <w:t xml:space="preserve"> </w:t>
            </w:r>
            <w:r>
              <w:fldChar w:fldCharType="begin"/>
            </w:r>
            <w:r>
              <w:instrText xml:space="preserve"> ADDIN EN.CITE &lt;EndNote&gt;&lt;Cite&gt;&lt;Author&gt;CSANZ&lt;/Author&gt;&lt;Year&gt;2017&lt;/Year&gt;&lt;RecNum&gt;8&lt;/RecNum&gt;&lt;DisplayText&gt;(CSANZ, 2017)&lt;/DisplayText&gt;&lt;record&gt;&lt;rec-number&gt;8&lt;/rec-number&gt;&lt;foreign-keys&gt;&lt;key app="EN" db-id="zfev22sv2dvxxwes9ebvafa8fexwesafv0x5" timestamp="1642888977"&gt;8&lt;/key&gt;&lt;/foreign-keys&gt;&lt;ref-type name="Electronic Article"&gt;43&lt;/ref-type&gt;&lt;contributors&gt;&lt;authors&gt;&lt;author&gt;CSANZ&lt;/author&gt;&lt;/authors&gt;&lt;/contributors&gt;&lt;titles&gt;&lt;title&gt;Guidelines for advanced sub-specialty training in Cardiac Implantable Electronic Devices (CIEDs): selection, implantation and follow-up &lt;/title&gt;&lt;/titles&gt;&lt;dates&gt;&lt;year&gt;2017&lt;/year&gt;&lt;/dates&gt;&lt;urls&gt;&lt;related-urls&gt;&lt;url&gt;https://www.csanz.edu.au/wp-content/uploads/2017/03/Sub-spec-Training-CIED_2017-March.pdf&lt;/url&gt;&lt;/related-urls&gt;&lt;/urls&gt;&lt;custom2&gt;23 Jan 2022&lt;/custom2&gt;&lt;/record&gt;&lt;/Cite&gt;&lt;/EndNote&gt;</w:instrText>
            </w:r>
            <w:r>
              <w:fldChar w:fldCharType="separate"/>
            </w:r>
            <w:r>
              <w:rPr>
                <w:noProof/>
              </w:rPr>
              <w:t>(CSANZ, 2017)</w:t>
            </w:r>
            <w:r>
              <w:fldChar w:fldCharType="end"/>
            </w:r>
          </w:p>
        </w:tc>
        <w:tc>
          <w:tcPr>
            <w:tcW w:w="2373" w:type="dxa"/>
          </w:tcPr>
          <w:p w14:paraId="027B0F6B" w14:textId="5E4E20A6" w:rsidR="004324C2" w:rsidRPr="004009D3" w:rsidRDefault="004324C2" w:rsidP="004324C2">
            <w:pPr>
              <w:pStyle w:val="TableText"/>
            </w:pPr>
            <w:r w:rsidRPr="004009D3">
              <w:t xml:space="preserve">Cardiologist </w:t>
            </w:r>
          </w:p>
        </w:tc>
        <w:tc>
          <w:tcPr>
            <w:tcW w:w="1781" w:type="dxa"/>
          </w:tcPr>
          <w:p w14:paraId="460B3BEF" w14:textId="0B5A46C5" w:rsidR="004324C2" w:rsidRPr="004009D3" w:rsidRDefault="004324C2" w:rsidP="004324C2">
            <w:pPr>
              <w:pStyle w:val="TableText"/>
            </w:pPr>
            <w:r>
              <w:rPr>
                <w:szCs w:val="20"/>
              </w:rPr>
              <w:t>Private o</w:t>
            </w:r>
            <w:r>
              <w:t>utpatient clinic</w:t>
            </w:r>
          </w:p>
        </w:tc>
        <w:tc>
          <w:tcPr>
            <w:tcW w:w="2632" w:type="dxa"/>
          </w:tcPr>
          <w:p w14:paraId="36F53210" w14:textId="53E8C890" w:rsidR="004324C2" w:rsidRDefault="004324C2" w:rsidP="004324C2">
            <w:pPr>
              <w:pStyle w:val="TableText"/>
              <w:rPr>
                <w:szCs w:val="20"/>
              </w:rPr>
            </w:pPr>
            <w:r>
              <w:t>Responsible for any c</w:t>
            </w:r>
            <w:r w:rsidRPr="00677708">
              <w:t>linical decisions</w:t>
            </w:r>
            <w:r>
              <w:t xml:space="preserve"> relating to the patient</w:t>
            </w:r>
          </w:p>
        </w:tc>
        <w:tc>
          <w:tcPr>
            <w:tcW w:w="3181" w:type="dxa"/>
          </w:tcPr>
          <w:p w14:paraId="38072548" w14:textId="479CB39C" w:rsidR="004324C2" w:rsidRPr="004009D3" w:rsidRDefault="004324C2" w:rsidP="004324C2">
            <w:pPr>
              <w:pStyle w:val="TableText"/>
            </w:pPr>
            <w:r w:rsidRPr="00F8449D">
              <w:rPr>
                <w:rFonts w:ascii="Calibri" w:eastAsia="Calibri" w:hAnsi="Calibri" w:cs="Times New Roman"/>
              </w:rPr>
              <w:t xml:space="preserve">Data retrieval, device interrogation, interpretation of interrogation results, algorithm optimisation, device reprogramming /device reprogramming recommendations to HCPs, troubleshooting, ongoing device education and support to patients, </w:t>
            </w:r>
            <w:proofErr w:type="gramStart"/>
            <w:r w:rsidRPr="00F8449D">
              <w:rPr>
                <w:rFonts w:ascii="Calibri" w:eastAsia="Calibri" w:hAnsi="Calibri" w:cs="Times New Roman"/>
              </w:rPr>
              <w:t>documentation</w:t>
            </w:r>
            <w:proofErr w:type="gramEnd"/>
            <w:r w:rsidRPr="00F8449D">
              <w:rPr>
                <w:rFonts w:ascii="Calibri" w:eastAsia="Calibri" w:hAnsi="Calibri" w:cs="Times New Roman"/>
              </w:rPr>
              <w:t xml:space="preserve"> and communication with relevant HCPs</w:t>
            </w:r>
            <w:r w:rsidR="00202EF6">
              <w:rPr>
                <w:rFonts w:ascii="Calibri" w:eastAsia="Calibri" w:hAnsi="Calibri" w:cs="Times New Roman"/>
              </w:rPr>
              <w:t>.</w:t>
            </w:r>
          </w:p>
        </w:tc>
      </w:tr>
      <w:tr w:rsidR="004324C2" w14:paraId="572117C8" w14:textId="77777777" w:rsidTr="086D210C">
        <w:tc>
          <w:tcPr>
            <w:tcW w:w="1402" w:type="dxa"/>
            <w:shd w:val="clear" w:color="auto" w:fill="F2F2F2" w:themeFill="background1" w:themeFillShade="F2"/>
          </w:tcPr>
          <w:p w14:paraId="4B36283A" w14:textId="77777777" w:rsidR="004324C2" w:rsidRPr="00984CD0" w:rsidRDefault="004324C2" w:rsidP="004324C2">
            <w:pPr>
              <w:pStyle w:val="TableText"/>
              <w:rPr>
                <w:b/>
                <w:bCs/>
              </w:rPr>
            </w:pPr>
          </w:p>
        </w:tc>
        <w:tc>
          <w:tcPr>
            <w:tcW w:w="12551" w:type="dxa"/>
            <w:gridSpan w:val="5"/>
            <w:shd w:val="clear" w:color="auto" w:fill="F2F2F2" w:themeFill="background1" w:themeFillShade="F2"/>
          </w:tcPr>
          <w:p w14:paraId="5144CAB3" w14:textId="3005024E" w:rsidR="004324C2" w:rsidRPr="00984CD0" w:rsidRDefault="004324C2" w:rsidP="004324C2">
            <w:pPr>
              <w:pStyle w:val="TableText"/>
              <w:rPr>
                <w:b/>
                <w:bCs/>
              </w:rPr>
            </w:pPr>
            <w:r w:rsidRPr="00984CD0">
              <w:rPr>
                <w:b/>
                <w:bCs/>
              </w:rPr>
              <w:t xml:space="preserve">Unscheduled </w:t>
            </w:r>
          </w:p>
        </w:tc>
      </w:tr>
      <w:tr w:rsidR="004324C2" w14:paraId="621D2E4E" w14:textId="77777777" w:rsidTr="086D210C">
        <w:tc>
          <w:tcPr>
            <w:tcW w:w="1402" w:type="dxa"/>
          </w:tcPr>
          <w:p w14:paraId="2B9A3CEF" w14:textId="77777777" w:rsidR="004324C2" w:rsidRPr="004009D3" w:rsidRDefault="004324C2" w:rsidP="004324C2">
            <w:pPr>
              <w:pStyle w:val="TableText"/>
            </w:pPr>
            <w:r w:rsidRPr="004009D3">
              <w:t>Ward check</w:t>
            </w:r>
          </w:p>
        </w:tc>
        <w:tc>
          <w:tcPr>
            <w:tcW w:w="2584" w:type="dxa"/>
          </w:tcPr>
          <w:p w14:paraId="5720582B" w14:textId="77777777" w:rsidR="004324C2" w:rsidRPr="004009D3" w:rsidRDefault="004324C2" w:rsidP="004324C2">
            <w:pPr>
              <w:pStyle w:val="TableText"/>
            </w:pPr>
            <w:r w:rsidRPr="004009D3">
              <w:t xml:space="preserve">Device interrogation for patients admitted to a hospital ward where cardiac involvement is suspected </w:t>
            </w:r>
          </w:p>
        </w:tc>
        <w:tc>
          <w:tcPr>
            <w:tcW w:w="2373" w:type="dxa"/>
          </w:tcPr>
          <w:p w14:paraId="0EE33E12" w14:textId="11820D97" w:rsidR="004324C2" w:rsidRPr="004009D3" w:rsidRDefault="004324C2" w:rsidP="004324C2">
            <w:pPr>
              <w:pStyle w:val="TableText"/>
            </w:pPr>
            <w:r w:rsidRPr="004009D3">
              <w:t xml:space="preserve">Variable depending on the condition of the patient </w:t>
            </w:r>
          </w:p>
        </w:tc>
        <w:tc>
          <w:tcPr>
            <w:tcW w:w="1781" w:type="dxa"/>
          </w:tcPr>
          <w:p w14:paraId="3ED0E0DA" w14:textId="73504459" w:rsidR="004324C2" w:rsidRPr="004009D3" w:rsidRDefault="004324C2" w:rsidP="004324C2">
            <w:pPr>
              <w:pStyle w:val="TableText"/>
            </w:pPr>
            <w:r w:rsidRPr="003E77FD">
              <w:t>Inpatient private hospital (admitted patient)</w:t>
            </w:r>
          </w:p>
        </w:tc>
        <w:tc>
          <w:tcPr>
            <w:tcW w:w="2632" w:type="dxa"/>
          </w:tcPr>
          <w:p w14:paraId="08D645CE" w14:textId="5930074E" w:rsidR="004324C2" w:rsidRPr="003E77FD" w:rsidRDefault="004324C2" w:rsidP="004324C2">
            <w:pPr>
              <w:pStyle w:val="TableText"/>
            </w:pPr>
            <w:r w:rsidRPr="00DC6084">
              <w:t>Responsible for any clinical decisions relating to the patient</w:t>
            </w:r>
          </w:p>
        </w:tc>
        <w:tc>
          <w:tcPr>
            <w:tcW w:w="3181" w:type="dxa"/>
          </w:tcPr>
          <w:p w14:paraId="6E4EDA64" w14:textId="61A3354C" w:rsidR="004324C2" w:rsidRPr="004009D3" w:rsidRDefault="004324C2" w:rsidP="004324C2">
            <w:pPr>
              <w:pStyle w:val="TableText"/>
            </w:pPr>
            <w:r w:rsidRPr="00C0320E">
              <w:t>Data retrieval, device interrogation, interpretation of interrogation results, algorithm</w:t>
            </w:r>
            <w:r>
              <w:t xml:space="preserve"> o</w:t>
            </w:r>
            <w:r w:rsidRPr="00C0320E">
              <w:t>ptimisation</w:t>
            </w:r>
            <w:r>
              <w:t>, d</w:t>
            </w:r>
            <w:r w:rsidRPr="00877361">
              <w:t>evice reprogramming /device reprogramming recommendations to HCPs</w:t>
            </w:r>
            <w:r>
              <w:t xml:space="preserve">, </w:t>
            </w:r>
            <w:r w:rsidRPr="00C0320E">
              <w:t>troubleshooting</w:t>
            </w:r>
            <w:r>
              <w:t>,</w:t>
            </w:r>
            <w:r w:rsidRPr="00C0320E">
              <w:t xml:space="preserve"> ongoing device education </w:t>
            </w:r>
            <w:r w:rsidRPr="00B44CF0">
              <w:t>and support to patients</w:t>
            </w:r>
            <w:r>
              <w:t xml:space="preserve">, </w:t>
            </w:r>
            <w:proofErr w:type="gramStart"/>
            <w:r>
              <w:t>d</w:t>
            </w:r>
            <w:r w:rsidRPr="00BD14C8">
              <w:t>ocumentation</w:t>
            </w:r>
            <w:proofErr w:type="gramEnd"/>
            <w:r w:rsidRPr="00BD14C8">
              <w:t xml:space="preserve"> and communication with relevant HCPs</w:t>
            </w:r>
            <w:r w:rsidR="00202EF6">
              <w:t>.</w:t>
            </w:r>
          </w:p>
        </w:tc>
      </w:tr>
      <w:tr w:rsidR="004324C2" w14:paraId="002B3CF5" w14:textId="77777777" w:rsidTr="086D210C">
        <w:tc>
          <w:tcPr>
            <w:tcW w:w="1402" w:type="dxa"/>
          </w:tcPr>
          <w:p w14:paraId="14864978" w14:textId="77777777" w:rsidR="004324C2" w:rsidRPr="004009D3" w:rsidRDefault="004324C2" w:rsidP="004324C2">
            <w:pPr>
              <w:pStyle w:val="TableText"/>
            </w:pPr>
            <w:r w:rsidRPr="004009D3">
              <w:t>Emergency department check</w:t>
            </w:r>
          </w:p>
        </w:tc>
        <w:tc>
          <w:tcPr>
            <w:tcW w:w="2584" w:type="dxa"/>
          </w:tcPr>
          <w:p w14:paraId="7EBD3FFB" w14:textId="77777777" w:rsidR="004324C2" w:rsidRPr="004009D3" w:rsidRDefault="004324C2" w:rsidP="004324C2">
            <w:pPr>
              <w:pStyle w:val="TableText"/>
            </w:pPr>
            <w:r w:rsidRPr="004009D3">
              <w:t xml:space="preserve">Device interrogation for patients in the </w:t>
            </w:r>
            <w:r>
              <w:t>emergency department</w:t>
            </w:r>
            <w:r w:rsidRPr="004009D3">
              <w:t xml:space="preserve"> where cardiac involvement is suspected </w:t>
            </w:r>
          </w:p>
        </w:tc>
        <w:tc>
          <w:tcPr>
            <w:tcW w:w="2373" w:type="dxa"/>
          </w:tcPr>
          <w:p w14:paraId="3D4C73A6" w14:textId="4DB90BD2" w:rsidR="004324C2" w:rsidRPr="004009D3" w:rsidRDefault="004324C2" w:rsidP="004324C2">
            <w:pPr>
              <w:pStyle w:val="TableText"/>
            </w:pPr>
            <w:r w:rsidRPr="004009D3">
              <w:t>ER registrar</w:t>
            </w:r>
            <w:r w:rsidR="00084263">
              <w:t xml:space="preserve">, ER </w:t>
            </w:r>
            <w:r w:rsidR="00084263" w:rsidRPr="00084263">
              <w:t xml:space="preserve">intern, </w:t>
            </w:r>
            <w:r w:rsidR="00084263">
              <w:t xml:space="preserve">ER </w:t>
            </w:r>
            <w:r w:rsidR="00084263" w:rsidRPr="00084263">
              <w:t>consultant</w:t>
            </w:r>
            <w:r w:rsidR="009975A7">
              <w:t>, nurse</w:t>
            </w:r>
          </w:p>
        </w:tc>
        <w:tc>
          <w:tcPr>
            <w:tcW w:w="1781" w:type="dxa"/>
          </w:tcPr>
          <w:p w14:paraId="38FD7DB3" w14:textId="695AFD6B" w:rsidR="004324C2" w:rsidRPr="004009D3" w:rsidRDefault="004324C2" w:rsidP="004324C2">
            <w:pPr>
              <w:pStyle w:val="TableText"/>
            </w:pPr>
            <w:r w:rsidRPr="003E77FD">
              <w:t>Inpatient private hospital (admitted patient)</w:t>
            </w:r>
          </w:p>
        </w:tc>
        <w:tc>
          <w:tcPr>
            <w:tcW w:w="2632" w:type="dxa"/>
          </w:tcPr>
          <w:p w14:paraId="2BFBCA23" w14:textId="22951B65" w:rsidR="004324C2" w:rsidRPr="003E77FD" w:rsidRDefault="004324C2" w:rsidP="004324C2">
            <w:pPr>
              <w:pStyle w:val="TableText"/>
            </w:pPr>
            <w:r w:rsidRPr="00DC6084">
              <w:t>Responsible for any clinical decisions relating to the patient</w:t>
            </w:r>
          </w:p>
        </w:tc>
        <w:tc>
          <w:tcPr>
            <w:tcW w:w="3181" w:type="dxa"/>
          </w:tcPr>
          <w:p w14:paraId="6FCC000F" w14:textId="4D408557" w:rsidR="004324C2" w:rsidRPr="004009D3" w:rsidRDefault="004324C2" w:rsidP="004324C2">
            <w:pPr>
              <w:pStyle w:val="TableText"/>
            </w:pPr>
            <w:r w:rsidRPr="00C0320E">
              <w:t>Data retrieval, device interrogation, interpretation of interrogation results, algorithm</w:t>
            </w:r>
            <w:r>
              <w:t xml:space="preserve"> o</w:t>
            </w:r>
            <w:r w:rsidRPr="00C0320E">
              <w:t>ptimisation</w:t>
            </w:r>
            <w:r>
              <w:t>, d</w:t>
            </w:r>
            <w:r w:rsidRPr="00877361">
              <w:t>evice reprogramming /device reprogramming recommendations to HCPs</w:t>
            </w:r>
            <w:r>
              <w:t xml:space="preserve">, </w:t>
            </w:r>
            <w:r w:rsidRPr="00C0320E">
              <w:lastRenderedPageBreak/>
              <w:t>troubleshooting</w:t>
            </w:r>
            <w:r>
              <w:t>,</w:t>
            </w:r>
            <w:r w:rsidRPr="00C0320E">
              <w:t xml:space="preserve"> ongoing device education </w:t>
            </w:r>
            <w:r w:rsidRPr="00B44CF0">
              <w:t>and support to patients</w:t>
            </w:r>
            <w:r>
              <w:t xml:space="preserve">, </w:t>
            </w:r>
            <w:proofErr w:type="gramStart"/>
            <w:r>
              <w:t>d</w:t>
            </w:r>
            <w:r w:rsidRPr="00BD14C8">
              <w:t>ocumentation</w:t>
            </w:r>
            <w:proofErr w:type="gramEnd"/>
            <w:r w:rsidRPr="00BD14C8">
              <w:t xml:space="preserve"> and communication with relevant HCPs</w:t>
            </w:r>
            <w:r w:rsidR="00202EF6">
              <w:t>.</w:t>
            </w:r>
          </w:p>
        </w:tc>
      </w:tr>
      <w:tr w:rsidR="004324C2" w14:paraId="66FCDA40" w14:textId="77777777" w:rsidTr="086D210C">
        <w:tc>
          <w:tcPr>
            <w:tcW w:w="1402" w:type="dxa"/>
          </w:tcPr>
          <w:p w14:paraId="15CE4013" w14:textId="77777777" w:rsidR="004324C2" w:rsidRPr="004009D3" w:rsidRDefault="004324C2" w:rsidP="004324C2">
            <w:pPr>
              <w:pStyle w:val="TableText"/>
            </w:pPr>
            <w:r w:rsidRPr="004009D3">
              <w:lastRenderedPageBreak/>
              <w:t>MRI check</w:t>
            </w:r>
          </w:p>
        </w:tc>
        <w:tc>
          <w:tcPr>
            <w:tcW w:w="2584" w:type="dxa"/>
          </w:tcPr>
          <w:p w14:paraId="247CCDCE" w14:textId="77777777" w:rsidR="004324C2" w:rsidRPr="004009D3" w:rsidRDefault="004324C2" w:rsidP="004324C2">
            <w:pPr>
              <w:pStyle w:val="TableText"/>
            </w:pPr>
            <w:r w:rsidRPr="004009D3">
              <w:t xml:space="preserve">CIED programming to an ‘MRI safe’ mode prior to the performance of the MRI scan </w:t>
            </w:r>
          </w:p>
        </w:tc>
        <w:tc>
          <w:tcPr>
            <w:tcW w:w="2373" w:type="dxa"/>
          </w:tcPr>
          <w:p w14:paraId="62F022D2" w14:textId="2C91F6BD" w:rsidR="004324C2" w:rsidRPr="004009D3" w:rsidRDefault="004324C2" w:rsidP="004324C2">
            <w:pPr>
              <w:pStyle w:val="TableText"/>
            </w:pPr>
            <w:r w:rsidRPr="004009D3">
              <w:t xml:space="preserve">Radiologist </w:t>
            </w:r>
          </w:p>
        </w:tc>
        <w:tc>
          <w:tcPr>
            <w:tcW w:w="1781" w:type="dxa"/>
          </w:tcPr>
          <w:p w14:paraId="3174AD2E" w14:textId="62B8F212" w:rsidR="004324C2" w:rsidRPr="004009D3" w:rsidRDefault="004324C2" w:rsidP="004324C2">
            <w:pPr>
              <w:pStyle w:val="TableText"/>
            </w:pPr>
            <w:r>
              <w:rPr>
                <w:szCs w:val="20"/>
              </w:rPr>
              <w:t>Private o</w:t>
            </w:r>
            <w:r>
              <w:t xml:space="preserve">utpatient clinic, </w:t>
            </w:r>
            <w:r w:rsidRPr="003E77FD">
              <w:t>Inpatient private hospital (admitted patient)</w:t>
            </w:r>
          </w:p>
        </w:tc>
        <w:tc>
          <w:tcPr>
            <w:tcW w:w="2632" w:type="dxa"/>
          </w:tcPr>
          <w:p w14:paraId="660681BC" w14:textId="4D48C649" w:rsidR="004324C2" w:rsidRDefault="004324C2" w:rsidP="004324C2">
            <w:pPr>
              <w:pStyle w:val="TableText"/>
              <w:rPr>
                <w:szCs w:val="20"/>
              </w:rPr>
            </w:pPr>
            <w:r w:rsidRPr="00DC6084">
              <w:t>Responsible for any clinical decisions relating to the patient</w:t>
            </w:r>
          </w:p>
        </w:tc>
        <w:tc>
          <w:tcPr>
            <w:tcW w:w="3181" w:type="dxa"/>
          </w:tcPr>
          <w:p w14:paraId="64247DD9" w14:textId="3F48478D" w:rsidR="004324C2" w:rsidRPr="004009D3" w:rsidRDefault="004324C2" w:rsidP="004324C2">
            <w:pPr>
              <w:pStyle w:val="TableText"/>
            </w:pPr>
            <w:r w:rsidRPr="00C0320E">
              <w:t>Data retrieval, device interrogation, interpretation of interrogation results</w:t>
            </w:r>
            <w:r>
              <w:t>, d</w:t>
            </w:r>
            <w:r w:rsidRPr="00877361">
              <w:t>evice reprogramming /device reprogramming recommendations to HCPs</w:t>
            </w:r>
            <w:r>
              <w:t xml:space="preserve">, review diagnostics/EGM, </w:t>
            </w:r>
            <w:r w:rsidRPr="00C0320E">
              <w:t xml:space="preserve">ongoing device education </w:t>
            </w:r>
            <w:r w:rsidRPr="00B44CF0">
              <w:t>and support to patients</w:t>
            </w:r>
            <w:r w:rsidR="00202EF6">
              <w:t>.</w:t>
            </w:r>
          </w:p>
        </w:tc>
      </w:tr>
      <w:tr w:rsidR="004324C2" w14:paraId="25346E5A" w14:textId="77777777" w:rsidTr="086D210C">
        <w:tc>
          <w:tcPr>
            <w:tcW w:w="1402" w:type="dxa"/>
          </w:tcPr>
          <w:p w14:paraId="0D4DC316" w14:textId="77777777" w:rsidR="004324C2" w:rsidRPr="004009D3" w:rsidRDefault="004324C2" w:rsidP="004324C2">
            <w:pPr>
              <w:pStyle w:val="TableText"/>
            </w:pPr>
            <w:r w:rsidRPr="004009D3">
              <w:t>Radiation oncology check</w:t>
            </w:r>
          </w:p>
        </w:tc>
        <w:tc>
          <w:tcPr>
            <w:tcW w:w="2584" w:type="dxa"/>
          </w:tcPr>
          <w:p w14:paraId="7B41E3CD" w14:textId="77777777" w:rsidR="004324C2" w:rsidRPr="004009D3" w:rsidRDefault="004324C2" w:rsidP="004324C2">
            <w:pPr>
              <w:pStyle w:val="TableText"/>
            </w:pPr>
            <w:r w:rsidRPr="004009D3">
              <w:t xml:space="preserve">Device interrogation to detect any radiotherapy induced CIED defects </w:t>
            </w:r>
          </w:p>
        </w:tc>
        <w:tc>
          <w:tcPr>
            <w:tcW w:w="2373" w:type="dxa"/>
          </w:tcPr>
          <w:p w14:paraId="29CD343F" w14:textId="76B38B65" w:rsidR="004324C2" w:rsidRPr="004009D3" w:rsidRDefault="004324C2" w:rsidP="004324C2">
            <w:pPr>
              <w:pStyle w:val="TableText"/>
            </w:pPr>
            <w:r w:rsidRPr="004009D3">
              <w:t xml:space="preserve">Oncologist </w:t>
            </w:r>
          </w:p>
        </w:tc>
        <w:tc>
          <w:tcPr>
            <w:tcW w:w="1781" w:type="dxa"/>
          </w:tcPr>
          <w:p w14:paraId="405A29A2" w14:textId="6C2B9492" w:rsidR="004324C2" w:rsidRPr="004009D3" w:rsidRDefault="004324C2" w:rsidP="004324C2">
            <w:pPr>
              <w:pStyle w:val="TableText"/>
            </w:pPr>
            <w:r>
              <w:rPr>
                <w:szCs w:val="20"/>
              </w:rPr>
              <w:t>Private o</w:t>
            </w:r>
            <w:r>
              <w:t>utpatient clinic, i</w:t>
            </w:r>
            <w:r w:rsidRPr="003E77FD">
              <w:t>npatient private hospital (admitted patient)</w:t>
            </w:r>
          </w:p>
        </w:tc>
        <w:tc>
          <w:tcPr>
            <w:tcW w:w="2632" w:type="dxa"/>
          </w:tcPr>
          <w:p w14:paraId="12B4B0BE" w14:textId="7BEBBB21" w:rsidR="004324C2" w:rsidRDefault="004324C2" w:rsidP="004324C2">
            <w:pPr>
              <w:pStyle w:val="TableText"/>
              <w:rPr>
                <w:szCs w:val="20"/>
              </w:rPr>
            </w:pPr>
            <w:r w:rsidRPr="00DC6084">
              <w:t>Responsible for any clinical decisions relating to the patient</w:t>
            </w:r>
          </w:p>
        </w:tc>
        <w:tc>
          <w:tcPr>
            <w:tcW w:w="3181" w:type="dxa"/>
          </w:tcPr>
          <w:p w14:paraId="5DFBF009" w14:textId="52EDCA1B" w:rsidR="004324C2" w:rsidRPr="004009D3" w:rsidRDefault="004324C2" w:rsidP="004324C2">
            <w:pPr>
              <w:pStyle w:val="TableText"/>
            </w:pPr>
            <w:r w:rsidRPr="005F4341">
              <w:t>Data retrieval, device interrogation, interpretation of interrogation results</w:t>
            </w:r>
            <w:r>
              <w:t xml:space="preserve">, </w:t>
            </w:r>
            <w:proofErr w:type="gramStart"/>
            <w:r>
              <w:t>d</w:t>
            </w:r>
            <w:r w:rsidRPr="00BD14C8">
              <w:t>ocumentation</w:t>
            </w:r>
            <w:proofErr w:type="gramEnd"/>
            <w:r w:rsidRPr="00BD14C8">
              <w:t xml:space="preserve"> and communication with relevant HCPs</w:t>
            </w:r>
            <w:r w:rsidR="00202EF6">
              <w:t>.</w:t>
            </w:r>
          </w:p>
        </w:tc>
      </w:tr>
      <w:tr w:rsidR="004324C2" w14:paraId="4A2EED05" w14:textId="77777777" w:rsidTr="086D210C">
        <w:trPr>
          <w:trHeight w:val="70"/>
        </w:trPr>
        <w:tc>
          <w:tcPr>
            <w:tcW w:w="1402" w:type="dxa"/>
          </w:tcPr>
          <w:p w14:paraId="677A2771" w14:textId="77777777" w:rsidR="004324C2" w:rsidRPr="004009D3" w:rsidRDefault="004324C2" w:rsidP="004324C2">
            <w:pPr>
              <w:pStyle w:val="TableText"/>
            </w:pPr>
            <w:r>
              <w:t>Pre-op/theatre check</w:t>
            </w:r>
          </w:p>
        </w:tc>
        <w:tc>
          <w:tcPr>
            <w:tcW w:w="2584" w:type="dxa"/>
          </w:tcPr>
          <w:p w14:paraId="54481575" w14:textId="77777777" w:rsidR="004324C2" w:rsidRPr="004009D3" w:rsidRDefault="004324C2" w:rsidP="004324C2">
            <w:pPr>
              <w:pStyle w:val="TableText"/>
            </w:pPr>
            <w:r w:rsidRPr="00AE6B7F">
              <w:t>Reprogramming to avoid the effects of electromagnetic interference</w:t>
            </w:r>
            <w:r>
              <w:t xml:space="preserve"> </w:t>
            </w:r>
          </w:p>
        </w:tc>
        <w:tc>
          <w:tcPr>
            <w:tcW w:w="2373" w:type="dxa"/>
          </w:tcPr>
          <w:p w14:paraId="6C6C098F" w14:textId="60F7A09E" w:rsidR="004324C2" w:rsidRDefault="004324C2" w:rsidP="004324C2">
            <w:pPr>
              <w:pStyle w:val="TableText"/>
            </w:pPr>
            <w:r>
              <w:t>Variable depending on the condition of the patient</w:t>
            </w:r>
          </w:p>
        </w:tc>
        <w:tc>
          <w:tcPr>
            <w:tcW w:w="1781" w:type="dxa"/>
          </w:tcPr>
          <w:p w14:paraId="07B7ADE9" w14:textId="5EEFA4CA" w:rsidR="004324C2" w:rsidRPr="004009D3" w:rsidRDefault="004324C2" w:rsidP="004324C2">
            <w:pPr>
              <w:pStyle w:val="TableText"/>
            </w:pPr>
            <w:r w:rsidRPr="004009D3">
              <w:t xml:space="preserve">Inpatient </w:t>
            </w:r>
            <w:r>
              <w:t>private hospital (admitted patient) and day surgery (day setting)</w:t>
            </w:r>
          </w:p>
        </w:tc>
        <w:tc>
          <w:tcPr>
            <w:tcW w:w="2632" w:type="dxa"/>
          </w:tcPr>
          <w:p w14:paraId="6B05A4FA" w14:textId="1D76CE50" w:rsidR="004324C2" w:rsidRPr="004009D3" w:rsidRDefault="004324C2" w:rsidP="004324C2">
            <w:pPr>
              <w:pStyle w:val="TableText"/>
            </w:pPr>
            <w:r w:rsidRPr="00DC6084">
              <w:t>Responsible for any clinical decisions relating to the patient</w:t>
            </w:r>
          </w:p>
        </w:tc>
        <w:tc>
          <w:tcPr>
            <w:tcW w:w="3181" w:type="dxa"/>
          </w:tcPr>
          <w:p w14:paraId="2C9779F8" w14:textId="076F5E81" w:rsidR="004324C2" w:rsidRPr="004009D3" w:rsidRDefault="004324C2" w:rsidP="004324C2">
            <w:pPr>
              <w:pStyle w:val="TableText"/>
            </w:pPr>
            <w:r>
              <w:t>D</w:t>
            </w:r>
            <w:r w:rsidRPr="00C0320E">
              <w:t>evice interrogation</w:t>
            </w:r>
            <w:r>
              <w:t xml:space="preserve">, </w:t>
            </w:r>
            <w:r w:rsidRPr="005F4341">
              <w:t>interpretation of interrogation results</w:t>
            </w:r>
            <w:r>
              <w:t>, d</w:t>
            </w:r>
            <w:r w:rsidRPr="00877361">
              <w:t>evice reprogramming /device reprogramming recommendations to HCPs</w:t>
            </w:r>
            <w:r>
              <w:t xml:space="preserve">, </w:t>
            </w:r>
            <w:r w:rsidRPr="00300BC6">
              <w:t>algorithm optimisation</w:t>
            </w:r>
            <w:r>
              <w:t xml:space="preserve">, </w:t>
            </w:r>
            <w:r w:rsidRPr="00300BC6">
              <w:t>troubleshooting,</w:t>
            </w:r>
            <w:r>
              <w:t xml:space="preserve"> d</w:t>
            </w:r>
            <w:r w:rsidRPr="00BD14C8">
              <w:t>ocumentation and communication with relevant HCPs</w:t>
            </w:r>
            <w:r w:rsidR="00202EF6">
              <w:t>.</w:t>
            </w:r>
          </w:p>
        </w:tc>
      </w:tr>
      <w:tr w:rsidR="004324C2" w14:paraId="6AF32F19" w14:textId="77777777" w:rsidTr="086D210C">
        <w:trPr>
          <w:trHeight w:val="70"/>
        </w:trPr>
        <w:tc>
          <w:tcPr>
            <w:tcW w:w="1402" w:type="dxa"/>
          </w:tcPr>
          <w:p w14:paraId="0547AF10" w14:textId="77777777" w:rsidR="004324C2" w:rsidRPr="004009D3" w:rsidRDefault="004324C2" w:rsidP="004324C2">
            <w:pPr>
              <w:pStyle w:val="TableText"/>
            </w:pPr>
            <w:r>
              <w:t xml:space="preserve">ICU reprogramming </w:t>
            </w:r>
          </w:p>
        </w:tc>
        <w:tc>
          <w:tcPr>
            <w:tcW w:w="2584" w:type="dxa"/>
          </w:tcPr>
          <w:p w14:paraId="2A13AEEA" w14:textId="77777777" w:rsidR="004324C2" w:rsidRPr="004009D3" w:rsidRDefault="004324C2" w:rsidP="004324C2">
            <w:pPr>
              <w:pStyle w:val="TableText"/>
            </w:pPr>
            <w:r>
              <w:t>Device reprogramming (r</w:t>
            </w:r>
            <w:r w:rsidRPr="00B71801">
              <w:t>ate adjustment</w:t>
            </w:r>
            <w:r>
              <w:t>)</w:t>
            </w:r>
            <w:r w:rsidRPr="00B71801">
              <w:t xml:space="preserve"> to maintain cardiac output</w:t>
            </w:r>
            <w:r>
              <w:t xml:space="preserve"> </w:t>
            </w:r>
          </w:p>
        </w:tc>
        <w:tc>
          <w:tcPr>
            <w:tcW w:w="2373" w:type="dxa"/>
          </w:tcPr>
          <w:p w14:paraId="502A0007" w14:textId="16D9C237" w:rsidR="004324C2" w:rsidRPr="005A0B45" w:rsidRDefault="004324C2" w:rsidP="004324C2">
            <w:pPr>
              <w:pStyle w:val="TableText"/>
            </w:pPr>
            <w:r w:rsidRPr="005A0B45">
              <w:t>Critical Care Medicine Specialists</w:t>
            </w:r>
            <w:r>
              <w:t xml:space="preserve"> </w:t>
            </w:r>
          </w:p>
        </w:tc>
        <w:tc>
          <w:tcPr>
            <w:tcW w:w="1781" w:type="dxa"/>
          </w:tcPr>
          <w:p w14:paraId="764FEF25" w14:textId="2A91CE0C" w:rsidR="004324C2" w:rsidRPr="004009D3" w:rsidRDefault="004324C2" w:rsidP="004324C2">
            <w:pPr>
              <w:pStyle w:val="TableText"/>
            </w:pPr>
            <w:r w:rsidRPr="003B1321">
              <w:t>Inpatient private hospital (admitted patient)</w:t>
            </w:r>
          </w:p>
        </w:tc>
        <w:tc>
          <w:tcPr>
            <w:tcW w:w="2632" w:type="dxa"/>
          </w:tcPr>
          <w:p w14:paraId="5C1E92C2" w14:textId="71D58723" w:rsidR="004324C2" w:rsidRPr="003B1321" w:rsidRDefault="004324C2" w:rsidP="004324C2">
            <w:pPr>
              <w:pStyle w:val="TableText"/>
            </w:pPr>
            <w:r w:rsidRPr="00DC6084">
              <w:t>Responsible for any clinical decisions relating to the patient</w:t>
            </w:r>
          </w:p>
        </w:tc>
        <w:tc>
          <w:tcPr>
            <w:tcW w:w="3181" w:type="dxa"/>
          </w:tcPr>
          <w:p w14:paraId="73966024" w14:textId="56893588" w:rsidR="004324C2" w:rsidRPr="004009D3" w:rsidRDefault="004324C2" w:rsidP="004324C2">
            <w:pPr>
              <w:pStyle w:val="TableText"/>
            </w:pPr>
            <w:r w:rsidRPr="00024D72">
              <w:t>Device interrogation</w:t>
            </w:r>
            <w:r>
              <w:t xml:space="preserve">, </w:t>
            </w:r>
            <w:r w:rsidRPr="005F4341">
              <w:t>interpretation of interrogation results</w:t>
            </w:r>
            <w:r>
              <w:t>, d</w:t>
            </w:r>
            <w:r w:rsidRPr="00877361">
              <w:t>evice reprogramming /device reprogramming recommendations to HCPs</w:t>
            </w:r>
            <w:r w:rsidRPr="00024D72">
              <w:t>, algorithm optimisation</w:t>
            </w:r>
            <w:r>
              <w:t xml:space="preserve">, </w:t>
            </w:r>
            <w:r w:rsidRPr="00024D72">
              <w:t>troubleshooting</w:t>
            </w:r>
            <w:r>
              <w:t>, d</w:t>
            </w:r>
            <w:r w:rsidRPr="00BD14C8">
              <w:t>ocumentation and communication with relevant HCPs</w:t>
            </w:r>
            <w:r w:rsidR="00202EF6">
              <w:t>.</w:t>
            </w:r>
          </w:p>
        </w:tc>
      </w:tr>
      <w:tr w:rsidR="004324C2" w14:paraId="2577680E" w14:textId="77777777" w:rsidTr="086D210C">
        <w:trPr>
          <w:trHeight w:val="70"/>
        </w:trPr>
        <w:tc>
          <w:tcPr>
            <w:tcW w:w="1402" w:type="dxa"/>
          </w:tcPr>
          <w:p w14:paraId="0E62D330" w14:textId="77777777" w:rsidR="004324C2" w:rsidRPr="004009D3" w:rsidRDefault="004324C2" w:rsidP="004324C2">
            <w:pPr>
              <w:pStyle w:val="TableText"/>
            </w:pPr>
            <w:r>
              <w:t xml:space="preserve">EP procedure reprogramming </w:t>
            </w:r>
          </w:p>
        </w:tc>
        <w:tc>
          <w:tcPr>
            <w:tcW w:w="2584" w:type="dxa"/>
          </w:tcPr>
          <w:p w14:paraId="004C8AB8" w14:textId="6739A24B" w:rsidR="004324C2" w:rsidRPr="004009D3" w:rsidRDefault="004324C2" w:rsidP="004324C2">
            <w:pPr>
              <w:pStyle w:val="TableText"/>
            </w:pPr>
            <w:r w:rsidRPr="000F540C">
              <w:t>Reprogramming to avoid the effects of electromagnetic interference</w:t>
            </w:r>
            <w:r>
              <w:t xml:space="preserve"> </w:t>
            </w:r>
            <w:r w:rsidRPr="00BB1A5D">
              <w:t>and/or optimise procedural outcomes</w:t>
            </w:r>
          </w:p>
        </w:tc>
        <w:tc>
          <w:tcPr>
            <w:tcW w:w="2373" w:type="dxa"/>
          </w:tcPr>
          <w:p w14:paraId="137263C0" w14:textId="3AFC7246" w:rsidR="004324C2" w:rsidRDefault="004324C2" w:rsidP="004324C2">
            <w:pPr>
              <w:pStyle w:val="TableText"/>
            </w:pPr>
            <w:r>
              <w:t>E</w:t>
            </w:r>
            <w:r w:rsidRPr="000A18C5">
              <w:t>lectrophysiologist</w:t>
            </w:r>
            <w:r>
              <w:t xml:space="preserve"> </w:t>
            </w:r>
          </w:p>
        </w:tc>
        <w:tc>
          <w:tcPr>
            <w:tcW w:w="1781" w:type="dxa"/>
          </w:tcPr>
          <w:p w14:paraId="26698B5A" w14:textId="369A7515" w:rsidR="004324C2" w:rsidRPr="004009D3" w:rsidRDefault="004324C2" w:rsidP="004324C2">
            <w:pPr>
              <w:pStyle w:val="TableText"/>
            </w:pPr>
            <w:r w:rsidRPr="003B1321">
              <w:t>Inpatient private hospital (admitted patient)</w:t>
            </w:r>
          </w:p>
        </w:tc>
        <w:tc>
          <w:tcPr>
            <w:tcW w:w="2632" w:type="dxa"/>
          </w:tcPr>
          <w:p w14:paraId="081EA438" w14:textId="27AE2CC6" w:rsidR="004324C2" w:rsidRPr="003B1321" w:rsidRDefault="004324C2" w:rsidP="004324C2">
            <w:pPr>
              <w:pStyle w:val="TableText"/>
            </w:pPr>
            <w:r w:rsidRPr="00DC6084">
              <w:t>Responsible for any clinical decisions relating to the patient</w:t>
            </w:r>
          </w:p>
        </w:tc>
        <w:tc>
          <w:tcPr>
            <w:tcW w:w="3181" w:type="dxa"/>
          </w:tcPr>
          <w:p w14:paraId="3A13D24B" w14:textId="68D784DC" w:rsidR="004324C2" w:rsidRPr="004009D3" w:rsidRDefault="004324C2" w:rsidP="004324C2">
            <w:pPr>
              <w:pStyle w:val="TableText"/>
            </w:pPr>
            <w:r w:rsidRPr="00024D72">
              <w:t>Device interrogation</w:t>
            </w:r>
            <w:r>
              <w:t>,</w:t>
            </w:r>
            <w:r w:rsidRPr="005F4341">
              <w:t xml:space="preserve"> interpretation of interrogation results</w:t>
            </w:r>
            <w:r>
              <w:t>, d</w:t>
            </w:r>
            <w:r w:rsidRPr="00877361">
              <w:t>evice reprogramming /device reprogramming recommendations to HCPs</w:t>
            </w:r>
            <w:r w:rsidRPr="00024D72">
              <w:t>, algorithm optimisation</w:t>
            </w:r>
            <w:r>
              <w:t xml:space="preserve">, </w:t>
            </w:r>
            <w:r w:rsidRPr="00024D72">
              <w:t>troubleshooting</w:t>
            </w:r>
            <w:r>
              <w:t>, d</w:t>
            </w:r>
            <w:r w:rsidRPr="00BD14C8">
              <w:t>ocumentation and communication with relevant HCPs</w:t>
            </w:r>
            <w:r w:rsidR="00202EF6">
              <w:t>.</w:t>
            </w:r>
          </w:p>
        </w:tc>
      </w:tr>
      <w:tr w:rsidR="004324C2" w14:paraId="08EDD22B" w14:textId="77777777" w:rsidTr="086D210C">
        <w:trPr>
          <w:trHeight w:val="70"/>
        </w:trPr>
        <w:tc>
          <w:tcPr>
            <w:tcW w:w="1402" w:type="dxa"/>
          </w:tcPr>
          <w:p w14:paraId="70DFAEA2" w14:textId="77777777" w:rsidR="004324C2" w:rsidRPr="004009D3" w:rsidRDefault="004324C2" w:rsidP="004324C2">
            <w:pPr>
              <w:pStyle w:val="TableText"/>
            </w:pPr>
            <w:r>
              <w:t>Nursing home check</w:t>
            </w:r>
          </w:p>
        </w:tc>
        <w:tc>
          <w:tcPr>
            <w:tcW w:w="2584" w:type="dxa"/>
          </w:tcPr>
          <w:p w14:paraId="503B7CFA" w14:textId="77777777" w:rsidR="004324C2" w:rsidRPr="004009D3" w:rsidRDefault="004324C2" w:rsidP="004324C2">
            <w:pPr>
              <w:pStyle w:val="TableText"/>
            </w:pPr>
            <w:r w:rsidRPr="00957745">
              <w:t>Routine check/reprogramming for immobile patients</w:t>
            </w:r>
            <w:r>
              <w:t xml:space="preserve"> </w:t>
            </w:r>
          </w:p>
        </w:tc>
        <w:tc>
          <w:tcPr>
            <w:tcW w:w="2373" w:type="dxa"/>
          </w:tcPr>
          <w:p w14:paraId="1536740A" w14:textId="01B8CD69" w:rsidR="004324C2" w:rsidRDefault="004324C2" w:rsidP="004324C2">
            <w:pPr>
              <w:pStyle w:val="TableText"/>
            </w:pPr>
            <w:r>
              <w:t>G</w:t>
            </w:r>
            <w:r w:rsidRPr="0071508B">
              <w:t>eriatrician</w:t>
            </w:r>
            <w:r>
              <w:t xml:space="preserve"> </w:t>
            </w:r>
          </w:p>
        </w:tc>
        <w:tc>
          <w:tcPr>
            <w:tcW w:w="1781" w:type="dxa"/>
          </w:tcPr>
          <w:p w14:paraId="650E68B7" w14:textId="5E8A6E7C" w:rsidR="004324C2" w:rsidRPr="004009D3" w:rsidRDefault="004324C2" w:rsidP="004324C2">
            <w:pPr>
              <w:pStyle w:val="TableText"/>
            </w:pPr>
            <w:r>
              <w:t>R</w:t>
            </w:r>
            <w:r w:rsidRPr="00920F52">
              <w:t>esidential aged care facility</w:t>
            </w:r>
          </w:p>
        </w:tc>
        <w:tc>
          <w:tcPr>
            <w:tcW w:w="2632" w:type="dxa"/>
          </w:tcPr>
          <w:p w14:paraId="435C1EAB" w14:textId="5FF86080" w:rsidR="004324C2" w:rsidRDefault="004324C2" w:rsidP="004324C2">
            <w:pPr>
              <w:pStyle w:val="TableText"/>
            </w:pPr>
            <w:r w:rsidRPr="00DC6084">
              <w:t>Responsible for any clinical decisions relating to the patient</w:t>
            </w:r>
          </w:p>
        </w:tc>
        <w:tc>
          <w:tcPr>
            <w:tcW w:w="3181" w:type="dxa"/>
          </w:tcPr>
          <w:p w14:paraId="74D42073" w14:textId="2F10DFB0" w:rsidR="004324C2" w:rsidRPr="004009D3" w:rsidRDefault="004324C2" w:rsidP="004324C2">
            <w:pPr>
              <w:pStyle w:val="TableText"/>
            </w:pPr>
            <w:r w:rsidRPr="00433A58">
              <w:t xml:space="preserve">Data retrieval, device interrogation, interpretation of interrogation results, </w:t>
            </w:r>
            <w:r>
              <w:t>d</w:t>
            </w:r>
            <w:r w:rsidRPr="00877361">
              <w:t xml:space="preserve">evice reprogramming /device reprogramming recommendations to </w:t>
            </w:r>
            <w:r w:rsidRPr="00877361">
              <w:lastRenderedPageBreak/>
              <w:t>HCPs</w:t>
            </w:r>
            <w:r w:rsidRPr="00433A58">
              <w:t>, algorithm optimisation</w:t>
            </w:r>
            <w:r>
              <w:t xml:space="preserve">, </w:t>
            </w:r>
            <w:r w:rsidRPr="00433A58">
              <w:t>troubleshooting</w:t>
            </w:r>
            <w:r>
              <w:t>, d</w:t>
            </w:r>
            <w:r w:rsidRPr="00BD14C8">
              <w:t>ocumentation and communication with relevant HCPs</w:t>
            </w:r>
            <w:r w:rsidR="00202EF6">
              <w:t>.</w:t>
            </w:r>
          </w:p>
        </w:tc>
      </w:tr>
      <w:tr w:rsidR="004324C2" w14:paraId="1F921F87" w14:textId="77777777" w:rsidTr="086D210C">
        <w:trPr>
          <w:trHeight w:val="70"/>
        </w:trPr>
        <w:tc>
          <w:tcPr>
            <w:tcW w:w="1402" w:type="dxa"/>
          </w:tcPr>
          <w:p w14:paraId="26A46ECD" w14:textId="77777777" w:rsidR="004324C2" w:rsidRDefault="004324C2" w:rsidP="004324C2">
            <w:pPr>
              <w:pStyle w:val="TableText"/>
            </w:pPr>
            <w:r>
              <w:lastRenderedPageBreak/>
              <w:t>Palliative reprogramming</w:t>
            </w:r>
          </w:p>
        </w:tc>
        <w:tc>
          <w:tcPr>
            <w:tcW w:w="2584" w:type="dxa"/>
          </w:tcPr>
          <w:p w14:paraId="0D3B6446" w14:textId="77777777" w:rsidR="004324C2" w:rsidRPr="00957745" w:rsidRDefault="004324C2" w:rsidP="004324C2">
            <w:pPr>
              <w:pStyle w:val="TableText"/>
            </w:pPr>
            <w:r>
              <w:t xml:space="preserve">The CIED may need to be deactivated in patients with imminent death where the resuscitation is unwanted </w:t>
            </w:r>
            <w:r>
              <w:fldChar w:fldCharType="begin"/>
            </w:r>
            <w:r>
              <w:instrText xml:space="preserve"> ADDIN EN.CITE &lt;EndNote&gt;&lt;Cite&gt;&lt;Author&gt;Stevenson&lt;/Author&gt;&lt;Year&gt;2018&lt;/Year&gt;&lt;RecNum&gt;4&lt;/RecNum&gt;&lt;DisplayText&gt;(Stevenson and Voskoboinik, 2018)&lt;/DisplayText&gt;&lt;record&gt;&lt;rec-number&gt;4&lt;/rec-number&gt;&lt;foreign-keys&gt;&lt;key app="EN" db-id="zfev22sv2dvxxwes9ebvafa8fexwesafv0x5" timestamp="1642736663"&gt;4&lt;/key&gt;&lt;/foreign-keys&gt;&lt;ref-type name="Journal Article"&gt;17&lt;/ref-type&gt;&lt;contributors&gt;&lt;authors&gt;&lt;author&gt;Stevenson, I.&lt;/author&gt;&lt;author&gt;Voskoboinik, A.&lt;/author&gt;&lt;/authors&gt;&lt;/contributors&gt;&lt;titles&gt;&lt;title&gt;Cardiac rhythm management devices&lt;/title&gt;&lt;secondary-title&gt;Australian Journal for General Practitioners&lt;/secondary-title&gt;&lt;/titles&gt;&lt;periodical&gt;&lt;full-title&gt;Australian Journal for General Practitioners&lt;/full-title&gt;&lt;/periodical&gt;&lt;pages&gt;264-271&lt;/pages&gt;&lt;volume&gt;47&lt;/volume&gt;&lt;dates&gt;&lt;year&gt;2018&lt;/year&gt;&lt;pub-dates&gt;&lt;date&gt;05/01&lt;/date&gt;&lt;/pub-dates&gt;&lt;/dates&gt;&lt;publisher&gt;The Royal Australian College of General Practitioners (RACGP)&lt;/publisher&gt;&lt;urls&gt;&lt;related-urls&gt;&lt;url&gt;https://www1.racgp.org.au/ajgp/2018/may/cardiac-rhythm-management-devices&lt;/url&gt;&lt;/related-urls&gt;&lt;/urls&gt;&lt;/record&gt;&lt;/Cite&gt;&lt;/EndNote&gt;</w:instrText>
            </w:r>
            <w:r>
              <w:fldChar w:fldCharType="separate"/>
            </w:r>
            <w:r>
              <w:rPr>
                <w:noProof/>
              </w:rPr>
              <w:t>(Stevenson and Voskoboinik, 2018)</w:t>
            </w:r>
            <w:r>
              <w:fldChar w:fldCharType="end"/>
            </w:r>
            <w:r>
              <w:t xml:space="preserve"> </w:t>
            </w:r>
          </w:p>
        </w:tc>
        <w:tc>
          <w:tcPr>
            <w:tcW w:w="2373" w:type="dxa"/>
          </w:tcPr>
          <w:p w14:paraId="3A8294F1" w14:textId="29ACF0CA" w:rsidR="004324C2" w:rsidRPr="00CD54ED" w:rsidRDefault="004324C2" w:rsidP="004324C2">
            <w:pPr>
              <w:pStyle w:val="TableText"/>
            </w:pPr>
            <w:r w:rsidRPr="00CD54ED">
              <w:t>Hospice and Palliative Medicine Specialists</w:t>
            </w:r>
          </w:p>
        </w:tc>
        <w:tc>
          <w:tcPr>
            <w:tcW w:w="1781" w:type="dxa"/>
          </w:tcPr>
          <w:p w14:paraId="3E98AE47" w14:textId="7FBD6C4D" w:rsidR="004324C2" w:rsidRDefault="004324C2" w:rsidP="004324C2">
            <w:pPr>
              <w:pStyle w:val="TableText"/>
            </w:pPr>
            <w:r w:rsidRPr="004009D3">
              <w:t xml:space="preserve">Inpatient </w:t>
            </w:r>
            <w:r>
              <w:t>private hospital (admitted patient),</w:t>
            </w:r>
            <w:r>
              <w:rPr>
                <w:szCs w:val="20"/>
              </w:rPr>
              <w:t xml:space="preserve"> private o</w:t>
            </w:r>
            <w:r>
              <w:t>utpatient clinic, r</w:t>
            </w:r>
            <w:r w:rsidRPr="00920F52">
              <w:t>esidential aged care facility</w:t>
            </w:r>
            <w:r>
              <w:t>, patient’s home</w:t>
            </w:r>
          </w:p>
        </w:tc>
        <w:tc>
          <w:tcPr>
            <w:tcW w:w="2632" w:type="dxa"/>
          </w:tcPr>
          <w:p w14:paraId="65D7E63A" w14:textId="569AEDA8" w:rsidR="004324C2" w:rsidRPr="004009D3" w:rsidRDefault="004324C2" w:rsidP="004324C2">
            <w:pPr>
              <w:pStyle w:val="TableText"/>
            </w:pPr>
            <w:r w:rsidRPr="00DC6084">
              <w:t>Responsible for any clinical decisions relating to the patient</w:t>
            </w:r>
          </w:p>
        </w:tc>
        <w:tc>
          <w:tcPr>
            <w:tcW w:w="3181" w:type="dxa"/>
          </w:tcPr>
          <w:p w14:paraId="0262B3A3" w14:textId="35622EC4" w:rsidR="004324C2" w:rsidRDefault="004324C2" w:rsidP="004324C2">
            <w:pPr>
              <w:pStyle w:val="TableText"/>
            </w:pPr>
            <w:r>
              <w:t>D</w:t>
            </w:r>
            <w:r w:rsidRPr="00877361">
              <w:t>evice reprogramming /device reprogramming recommendations to HCPs</w:t>
            </w:r>
            <w:r w:rsidRPr="0082316F">
              <w:t>, algorithm optimisation</w:t>
            </w:r>
            <w:r>
              <w:t xml:space="preserve">, </w:t>
            </w:r>
            <w:r w:rsidRPr="0082316F">
              <w:t>troubleshooting</w:t>
            </w:r>
            <w:r>
              <w:t>. d</w:t>
            </w:r>
            <w:r w:rsidRPr="00BD14C8">
              <w:t>ocumentation and communication with relevant HCPs</w:t>
            </w:r>
            <w:r w:rsidR="00202EF6">
              <w:t>.</w:t>
            </w:r>
          </w:p>
        </w:tc>
      </w:tr>
      <w:tr w:rsidR="004324C2" w14:paraId="24F764C5" w14:textId="77777777" w:rsidTr="086D210C">
        <w:trPr>
          <w:trHeight w:val="70"/>
        </w:trPr>
        <w:tc>
          <w:tcPr>
            <w:tcW w:w="1402" w:type="dxa"/>
            <w:shd w:val="clear" w:color="auto" w:fill="F2F2F2" w:themeFill="background1" w:themeFillShade="F2"/>
          </w:tcPr>
          <w:p w14:paraId="4920FE8C" w14:textId="77777777" w:rsidR="004324C2" w:rsidRPr="009559F7" w:rsidRDefault="004324C2" w:rsidP="004324C2">
            <w:pPr>
              <w:pStyle w:val="TableText"/>
              <w:rPr>
                <w:b/>
                <w:bCs/>
              </w:rPr>
            </w:pPr>
          </w:p>
        </w:tc>
        <w:tc>
          <w:tcPr>
            <w:tcW w:w="12551" w:type="dxa"/>
            <w:gridSpan w:val="5"/>
            <w:shd w:val="clear" w:color="auto" w:fill="F2F2F2" w:themeFill="background1" w:themeFillShade="F2"/>
          </w:tcPr>
          <w:p w14:paraId="43D03112" w14:textId="02927F0E" w:rsidR="004324C2" w:rsidRPr="009559F7" w:rsidRDefault="004324C2" w:rsidP="004324C2">
            <w:pPr>
              <w:pStyle w:val="TableText"/>
              <w:rPr>
                <w:b/>
                <w:bCs/>
              </w:rPr>
            </w:pPr>
            <w:r w:rsidRPr="009559F7">
              <w:rPr>
                <w:b/>
                <w:bCs/>
              </w:rPr>
              <w:t xml:space="preserve">Remote monitoring </w:t>
            </w:r>
          </w:p>
        </w:tc>
      </w:tr>
      <w:tr w:rsidR="004324C2" w14:paraId="10538A12" w14:textId="77777777" w:rsidTr="086D210C">
        <w:trPr>
          <w:trHeight w:val="70"/>
        </w:trPr>
        <w:tc>
          <w:tcPr>
            <w:tcW w:w="1402" w:type="dxa"/>
          </w:tcPr>
          <w:p w14:paraId="41E19C41" w14:textId="77777777" w:rsidR="004324C2" w:rsidRPr="00A3470B" w:rsidRDefault="004324C2" w:rsidP="004324C2">
            <w:pPr>
              <w:pStyle w:val="TableText"/>
            </w:pPr>
            <w:r w:rsidRPr="00A3470B">
              <w:t>Remote monitoring</w:t>
            </w:r>
          </w:p>
        </w:tc>
        <w:tc>
          <w:tcPr>
            <w:tcW w:w="2584" w:type="dxa"/>
          </w:tcPr>
          <w:p w14:paraId="0734366B" w14:textId="0F1D7C0E" w:rsidR="004324C2" w:rsidRPr="00957745" w:rsidRDefault="725C6E77" w:rsidP="004324C2">
            <w:pPr>
              <w:pStyle w:val="TableText"/>
            </w:pPr>
            <w:r>
              <w:t>Routine checks/scheduled transmissions or check after an alert is received</w:t>
            </w:r>
          </w:p>
        </w:tc>
        <w:tc>
          <w:tcPr>
            <w:tcW w:w="2373" w:type="dxa"/>
          </w:tcPr>
          <w:p w14:paraId="79186150" w14:textId="4EE47A57" w:rsidR="004324C2" w:rsidRDefault="004324C2" w:rsidP="004324C2">
            <w:pPr>
              <w:pStyle w:val="TableText"/>
            </w:pPr>
            <w:r>
              <w:t>Cardiologist</w:t>
            </w:r>
          </w:p>
        </w:tc>
        <w:tc>
          <w:tcPr>
            <w:tcW w:w="1781" w:type="dxa"/>
          </w:tcPr>
          <w:p w14:paraId="375A2DFA" w14:textId="3B830771" w:rsidR="004324C2" w:rsidRDefault="004324C2" w:rsidP="004324C2">
            <w:pPr>
              <w:pStyle w:val="TableText"/>
            </w:pPr>
            <w:r>
              <w:t xml:space="preserve">Patient’s home, </w:t>
            </w:r>
            <w:r>
              <w:rPr>
                <w:szCs w:val="20"/>
              </w:rPr>
              <w:t>Private o</w:t>
            </w:r>
            <w:r>
              <w:t xml:space="preserve">utpatient clinic, </w:t>
            </w:r>
            <w:r w:rsidRPr="003E77FD">
              <w:t>Inpatient private hospital (admitted patient)</w:t>
            </w:r>
          </w:p>
        </w:tc>
        <w:tc>
          <w:tcPr>
            <w:tcW w:w="2632" w:type="dxa"/>
          </w:tcPr>
          <w:p w14:paraId="3AB4117E" w14:textId="38606CE4" w:rsidR="004324C2" w:rsidRDefault="004324C2" w:rsidP="004324C2">
            <w:pPr>
              <w:pStyle w:val="TableText"/>
            </w:pPr>
            <w:r>
              <w:t>Responsible for managing remote monitoring and any c</w:t>
            </w:r>
            <w:r w:rsidRPr="00677708">
              <w:t>linical decisions</w:t>
            </w:r>
            <w:r>
              <w:t xml:space="preserve"> relating to the patient</w:t>
            </w:r>
          </w:p>
        </w:tc>
        <w:tc>
          <w:tcPr>
            <w:tcW w:w="3181" w:type="dxa"/>
          </w:tcPr>
          <w:p w14:paraId="19A2A9A9" w14:textId="4958D992" w:rsidR="004324C2" w:rsidRDefault="004324C2" w:rsidP="004324C2">
            <w:pPr>
              <w:pStyle w:val="TableText"/>
            </w:pPr>
            <w:r w:rsidRPr="000F3A63">
              <w:t>If action required: Patient needs to come to clinic for review and possible programming changes</w:t>
            </w:r>
            <w:r w:rsidR="007E650E">
              <w:t xml:space="preserve">. </w:t>
            </w:r>
            <w:r w:rsidR="00EE7197">
              <w:t>Industry data suggests that 2/3 of IEAP time spend remote monitoring is administration based, including scheduling follow</w:t>
            </w:r>
            <w:r w:rsidR="00E86B61">
              <w:t>-</w:t>
            </w:r>
            <w:r w:rsidR="00EE7197">
              <w:t>up checks and chasing missed transmissions. The final 1/3 of the remote monitoring time involves the technical support required to retrieve the data that is transmitted.</w:t>
            </w:r>
          </w:p>
        </w:tc>
      </w:tr>
    </w:tbl>
    <w:p w14:paraId="28085074" w14:textId="77777777" w:rsidR="00FD0829" w:rsidRDefault="00FD0829" w:rsidP="00FD0829">
      <w:pPr>
        <w:pStyle w:val="Footer"/>
        <w:rPr>
          <w:b/>
          <w:szCs w:val="20"/>
        </w:rPr>
      </w:pPr>
      <w:r>
        <w:t>Abbreviations: CIED=cardiac implantable electronic device; EP=electrophysiology; ER=emergency room; HCP=health care professional; ICU=intensive care unit; IEAP=industry employed allied health professional; MRI=magnetic resonance imaging</w:t>
      </w:r>
    </w:p>
    <w:p w14:paraId="10712358" w14:textId="3E7AAF64" w:rsidR="00E74578" w:rsidRDefault="00E74578" w:rsidP="004324C2">
      <w:pPr>
        <w:pStyle w:val="Footer"/>
      </w:pPr>
      <w:r>
        <w:t>*</w:t>
      </w:r>
      <w:r w:rsidRPr="00E74578">
        <w:t xml:space="preserve"> </w:t>
      </w:r>
      <w:r w:rsidR="00A5234E" w:rsidRPr="006713EE">
        <w:t>A</w:t>
      </w:r>
      <w:r w:rsidR="00A5234E">
        <w:t xml:space="preserve"> range of HCPs </w:t>
      </w:r>
      <w:r w:rsidR="00A5234E" w:rsidRPr="006713EE">
        <w:t xml:space="preserve">can order a cardiac service. The following list indicates the </w:t>
      </w:r>
      <w:r w:rsidR="00A5234E">
        <w:t>HCP</w:t>
      </w:r>
      <w:r w:rsidR="00A5234E" w:rsidRPr="006713EE">
        <w:t xml:space="preserve"> most likely to order the cardiac service</w:t>
      </w:r>
      <w:r w:rsidR="00A5234E">
        <w:t xml:space="preserve">. The HCP ordering the cardiac service will either </w:t>
      </w:r>
      <w:r w:rsidR="00A5234E" w:rsidRPr="00A40735">
        <w:t xml:space="preserve">directly </w:t>
      </w:r>
      <w:r w:rsidR="00A5234E">
        <w:t>call the</w:t>
      </w:r>
      <w:r w:rsidR="00A5234E" w:rsidRPr="00A40735">
        <w:t xml:space="preserve"> device company </w:t>
      </w:r>
      <w:r w:rsidR="00A5234E">
        <w:t xml:space="preserve">to request cardiac technical support or contact the </w:t>
      </w:r>
      <w:r w:rsidR="00A5234E" w:rsidRPr="00E74578">
        <w:t>cardiac advanced trainee on call</w:t>
      </w:r>
      <w:r w:rsidR="00A5234E">
        <w:t xml:space="preserve"> who will contact the device company</w:t>
      </w:r>
    </w:p>
    <w:p w14:paraId="69FC042A" w14:textId="59B3BDD4" w:rsidR="004324C2" w:rsidRDefault="004324C2" w:rsidP="004324C2">
      <w:pPr>
        <w:pStyle w:val="Footer"/>
      </w:pPr>
      <w:r>
        <w:t>*</w:t>
      </w:r>
      <w:r w:rsidR="00E74578">
        <w:t>*</w:t>
      </w:r>
      <w:r w:rsidR="00844BBA" w:rsidRPr="00844BBA">
        <w:t xml:space="preserve"> </w:t>
      </w:r>
      <w:r w:rsidR="00844BBA">
        <w:t>L</w:t>
      </w:r>
      <w:r w:rsidR="00844BBA" w:rsidRPr="00B220E2">
        <w:t xml:space="preserve">evel of IEAP involvement is dependent on the experience of the </w:t>
      </w:r>
      <w:r w:rsidR="000927D4">
        <w:t>physicians</w:t>
      </w:r>
      <w:r w:rsidR="00844BBA">
        <w:t xml:space="preserve"> </w:t>
      </w:r>
      <w:r w:rsidR="00844BBA" w:rsidRPr="00B220E2">
        <w:t>and the technical difficulty of the case</w:t>
      </w:r>
      <w:r w:rsidR="00844BBA">
        <w:t xml:space="preserve">. </w:t>
      </w:r>
      <w:r>
        <w:t xml:space="preserve">Some </w:t>
      </w:r>
      <w:r w:rsidR="000927D4">
        <w:t>physicians</w:t>
      </w:r>
      <w:r>
        <w:t xml:space="preserve"> may choose to perform some of these services based on personal preference or t</w:t>
      </w:r>
      <w:r w:rsidRPr="00DC055D">
        <w:t>he circumstances prompting the CIED check</w:t>
      </w:r>
      <w:r>
        <w:t xml:space="preserve"> (device checks at locations away from the physicians’ rooms are largely performed by IEAPs)</w:t>
      </w:r>
    </w:p>
    <w:p w14:paraId="7A8CAAC7" w14:textId="77777777" w:rsidR="00597706" w:rsidRDefault="00597706" w:rsidP="00597706">
      <w:pPr>
        <w:sectPr w:rsidR="00597706" w:rsidSect="00DA624A">
          <w:headerReference w:type="default" r:id="rId63"/>
          <w:headerReference w:type="first" r:id="rId64"/>
          <w:footerReference w:type="first" r:id="rId65"/>
          <w:pgSz w:w="16838" w:h="11906" w:orient="landscape"/>
          <w:pgMar w:top="1440" w:right="1440" w:bottom="1440" w:left="1440" w:header="708" w:footer="708" w:gutter="0"/>
          <w:cols w:space="708"/>
          <w:docGrid w:linePitch="360"/>
        </w:sectPr>
      </w:pPr>
    </w:p>
    <w:p w14:paraId="5D8791B6" w14:textId="77777777" w:rsidR="00095B45" w:rsidRPr="00095B45" w:rsidRDefault="00095B45" w:rsidP="002417F9">
      <w:pPr>
        <w:pStyle w:val="Subtitle"/>
        <w:ind w:left="0"/>
      </w:pPr>
      <w:r w:rsidRPr="00095B45">
        <w:lastRenderedPageBreak/>
        <w:t>PART 6d – INFORMATION ABOUT CLINICAL OUTCOMES</w:t>
      </w:r>
    </w:p>
    <w:p w14:paraId="34EDCFE1"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42EACC1" w14:textId="205BB40C" w:rsidR="0073609D" w:rsidRDefault="00C75699" w:rsidP="00831A9C">
      <w:pPr>
        <w:pStyle w:val="ListParagraph"/>
        <w:ind w:left="360"/>
      </w:pPr>
      <w:r>
        <w:t>Currently</w:t>
      </w:r>
      <w:r w:rsidR="0059063F">
        <w:t>,</w:t>
      </w:r>
      <w:r>
        <w:t xml:space="preserve"> in the private</w:t>
      </w:r>
      <w:r w:rsidR="0085262B">
        <w:t xml:space="preserve"> </w:t>
      </w:r>
      <w:r w:rsidR="0059063F">
        <w:t>healthcare sector,</w:t>
      </w:r>
      <w:r>
        <w:t xml:space="preserve"> IEAPs </w:t>
      </w:r>
      <w:r w:rsidRPr="008C363E">
        <w:t>provid</w:t>
      </w:r>
      <w:r>
        <w:t>e essential</w:t>
      </w:r>
      <w:r w:rsidRPr="008C363E">
        <w:t xml:space="preserve"> equipment required for </w:t>
      </w:r>
      <w:r w:rsidR="00100E06">
        <w:t>CIED</w:t>
      </w:r>
      <w:r w:rsidRPr="008C363E">
        <w:t xml:space="preserve"> servicing</w:t>
      </w:r>
      <w:r w:rsidR="00BE6867">
        <w:t xml:space="preserve"> and are tasked with</w:t>
      </w:r>
      <w:r w:rsidR="0095527A">
        <w:t xml:space="preserve"> </w:t>
      </w:r>
      <w:proofErr w:type="gramStart"/>
      <w:r w:rsidR="0B8DBE83">
        <w:t xml:space="preserve">the </w:t>
      </w:r>
      <w:r w:rsidRPr="008C363E">
        <w:t>majority of</w:t>
      </w:r>
      <w:proofErr w:type="gramEnd"/>
      <w:r w:rsidRPr="008C363E">
        <w:t xml:space="preserve"> </w:t>
      </w:r>
      <w:r w:rsidR="1153BC58">
        <w:t xml:space="preserve">the </w:t>
      </w:r>
      <w:r>
        <w:t xml:space="preserve">physical performance of </w:t>
      </w:r>
      <w:r w:rsidR="00100E06">
        <w:t>CIED</w:t>
      </w:r>
      <w:r w:rsidRPr="008C363E">
        <w:t xml:space="preserve"> servicing.</w:t>
      </w:r>
      <w:r>
        <w:t xml:space="preserve"> Consequently, </w:t>
      </w:r>
      <w:r w:rsidR="009C7ADB">
        <w:t>cardiac services</w:t>
      </w:r>
      <w:r>
        <w:t xml:space="preserve"> </w:t>
      </w:r>
      <w:r w:rsidR="1153BC58">
        <w:t>cannot</w:t>
      </w:r>
      <w:r>
        <w:t xml:space="preserve"> largely be provided in this setting without the support of IEAPs. </w:t>
      </w:r>
      <w:r w:rsidR="0085262B">
        <w:t>Therefore,</w:t>
      </w:r>
      <w:r w:rsidR="003C463D" w:rsidRPr="003C463D">
        <w:t xml:space="preserve"> </w:t>
      </w:r>
      <w:r w:rsidR="003C463D" w:rsidRPr="001B29A1">
        <w:t>clinical claims for the proposed medical servic</w:t>
      </w:r>
      <w:r w:rsidR="003C463D">
        <w:t>e</w:t>
      </w:r>
      <w:r w:rsidR="0085262B">
        <w:t xml:space="preserve"> have been linked to the outcome</w:t>
      </w:r>
      <w:r w:rsidR="0040154D">
        <w:t>s of</w:t>
      </w:r>
      <w:r w:rsidR="0085262B">
        <w:t xml:space="preserve"> </w:t>
      </w:r>
      <w:r w:rsidR="00F402B3">
        <w:t>not servicing</w:t>
      </w:r>
      <w:r w:rsidR="00AF126B">
        <w:t xml:space="preserve"> </w:t>
      </w:r>
      <w:r w:rsidR="00F402B3">
        <w:t>CIEDs</w:t>
      </w:r>
      <w:r w:rsidR="00AF126B">
        <w:t>.</w:t>
      </w:r>
    </w:p>
    <w:p w14:paraId="0CD1ECAC" w14:textId="77777777" w:rsidR="00831A9C" w:rsidRDefault="00831A9C" w:rsidP="00831A9C">
      <w:pPr>
        <w:pStyle w:val="ListParagraph"/>
        <w:ind w:left="360"/>
      </w:pPr>
    </w:p>
    <w:p w14:paraId="0C4D2806" w14:textId="3992339F" w:rsidR="001B7FD6" w:rsidRDefault="00275F34" w:rsidP="00CA6BD3">
      <w:pPr>
        <w:pStyle w:val="ListParagraph"/>
        <w:ind w:left="360"/>
      </w:pPr>
      <w:r>
        <w:t>T</w:t>
      </w:r>
      <w:r w:rsidR="00B602CF">
        <w:t xml:space="preserve">his application is claiming superiority </w:t>
      </w:r>
      <w:r w:rsidR="00525096">
        <w:t xml:space="preserve">(in terms of safety and effectiveness) </w:t>
      </w:r>
      <w:r w:rsidR="00B52A5A">
        <w:t xml:space="preserve">of performing </w:t>
      </w:r>
      <w:r w:rsidR="009C7ADB">
        <w:t>cardiac</w:t>
      </w:r>
      <w:r w:rsidR="00B52A5A">
        <w:t xml:space="preserve"> service</w:t>
      </w:r>
      <w:r w:rsidR="007070C0">
        <w:t>s</w:t>
      </w:r>
      <w:r w:rsidR="00B52A5A">
        <w:t xml:space="preserve"> </w:t>
      </w:r>
      <w:r w:rsidR="00A24F8A">
        <w:t>over the comparator</w:t>
      </w:r>
      <w:r w:rsidR="00B52A5A">
        <w:t xml:space="preserve">, in which </w:t>
      </w:r>
      <w:r w:rsidR="009C7ADB">
        <w:t>cardiac</w:t>
      </w:r>
      <w:r w:rsidR="00B52A5A">
        <w:t xml:space="preserve"> services are unable to be performed. </w:t>
      </w:r>
      <w:r w:rsidR="00043EC4">
        <w:t>Cardiac services prevent CIED battery depletion and inappropriate CIED therapy along with facilitating the treatment, monitoring and optimisation of therapy in patients with a range of cardiovascular conditions</w:t>
      </w:r>
      <w:r w:rsidR="00043EC4" w:rsidRPr="008E2057">
        <w:t xml:space="preserve"> </w:t>
      </w:r>
      <w:r w:rsidR="00043EC4">
        <w:t xml:space="preserve">including </w:t>
      </w:r>
      <w:proofErr w:type="spellStart"/>
      <w:r w:rsidR="00043EC4">
        <w:t>b</w:t>
      </w:r>
      <w:r w:rsidR="00043EC4" w:rsidRPr="00EC4997">
        <w:t>radyarrhythmias</w:t>
      </w:r>
      <w:proofErr w:type="spellEnd"/>
      <w:r w:rsidR="00043EC4" w:rsidRPr="00EC4997">
        <w:t xml:space="preserve">, ventricular tachyarrhythmias, </w:t>
      </w:r>
      <w:r w:rsidR="00043EC4">
        <w:t xml:space="preserve">atrial fibrillation and </w:t>
      </w:r>
      <w:r w:rsidR="00043EC4" w:rsidRPr="00EC4997">
        <w:t>advanced systolic heart failure</w:t>
      </w:r>
      <w:r w:rsidR="00043EC4">
        <w:t>.</w:t>
      </w:r>
    </w:p>
    <w:p w14:paraId="6BBAD243" w14:textId="77777777" w:rsidR="001B7FD6" w:rsidRDefault="001B7FD6" w:rsidP="004F7074">
      <w:pPr>
        <w:pStyle w:val="ListParagraph"/>
        <w:ind w:left="360"/>
      </w:pPr>
    </w:p>
    <w:p w14:paraId="378CD230" w14:textId="18601398" w:rsidR="00B10403" w:rsidRPr="00ED0889" w:rsidRDefault="00093B1C" w:rsidP="004F7074">
      <w:pPr>
        <w:pStyle w:val="ListParagraph"/>
        <w:ind w:left="360"/>
        <w:rPr>
          <w:u w:val="single"/>
        </w:rPr>
      </w:pPr>
      <w:r>
        <w:rPr>
          <w:u w:val="single"/>
        </w:rPr>
        <w:t xml:space="preserve">Avoid </w:t>
      </w:r>
      <w:r w:rsidR="00233E0C">
        <w:rPr>
          <w:u w:val="single"/>
        </w:rPr>
        <w:t>b</w:t>
      </w:r>
      <w:r w:rsidR="00B10403" w:rsidRPr="00ED0889">
        <w:rPr>
          <w:u w:val="single"/>
        </w:rPr>
        <w:t xml:space="preserve">attery </w:t>
      </w:r>
      <w:r w:rsidR="00ED0889" w:rsidRPr="00ED0889">
        <w:rPr>
          <w:u w:val="single"/>
        </w:rPr>
        <w:t>depletion</w:t>
      </w:r>
    </w:p>
    <w:p w14:paraId="1D2CDA91" w14:textId="4AC01E4A" w:rsidR="006D6A98" w:rsidRDefault="00673BF7" w:rsidP="001206DC">
      <w:pPr>
        <w:pStyle w:val="ListParagraph"/>
        <w:ind w:left="360"/>
      </w:pPr>
      <w:r>
        <w:t xml:space="preserve">International clinical guidelines </w:t>
      </w:r>
      <w:r w:rsidR="000E5A02">
        <w:t xml:space="preserve">have endorsed </w:t>
      </w:r>
      <w:r>
        <w:t>CIED follow</w:t>
      </w:r>
      <w:r w:rsidR="00EA7E69">
        <w:t>-</w:t>
      </w:r>
      <w:r>
        <w:t xml:space="preserve">up </w:t>
      </w:r>
      <w:r w:rsidR="000E5A02">
        <w:t xml:space="preserve">procedures for </w:t>
      </w:r>
      <w:r w:rsidR="0043123E">
        <w:t xml:space="preserve">monitoring </w:t>
      </w:r>
      <w:r w:rsidR="000E5A02">
        <w:t>battery</w:t>
      </w:r>
      <w:r w:rsidR="00555D1D">
        <w:t xml:space="preserve"> status</w:t>
      </w:r>
      <w:r w:rsidR="0043123E">
        <w:t xml:space="preserve">, </w:t>
      </w:r>
      <w:r w:rsidR="00FB57C5">
        <w:t xml:space="preserve">used to predict end-of-life of the </w:t>
      </w:r>
      <w:r w:rsidR="0055563C">
        <w:t xml:space="preserve">device to </w:t>
      </w:r>
      <w:r w:rsidR="00FB57C5">
        <w:t>permit timely elective replacement</w:t>
      </w:r>
      <w:r w:rsidR="0043123E">
        <w:t xml:space="preserve"> </w:t>
      </w:r>
      <w:r w:rsidR="0043123E">
        <w:fldChar w:fldCharType="begin"/>
      </w:r>
      <w:r w:rsidR="0043123E">
        <w:instrText xml:space="preserve"> ADDIN EN.CITE &lt;EndNote&gt;&lt;Cite&gt;&lt;Author&gt;BHRS&lt;/Author&gt;&lt;Year&gt;2020&lt;/Year&gt;&lt;RecNum&gt;3&lt;/RecNum&gt;&lt;DisplayText&gt;(BHRS, 2020)&lt;/DisplayText&gt;&lt;record&gt;&lt;rec-number&gt;3&lt;/rec-number&gt;&lt;foreign-keys&gt;&lt;key app="EN" db-id="zfev22sv2dvxxwes9ebvafa8fexwesafv0x5" timestamp="1642722546"&gt;3&lt;/key&gt;&lt;/foreign-keys&gt;&lt;ref-type name="Electronic Article"&gt;43&lt;/ref-type&gt;&lt;contributors&gt;&lt;authors&gt;&lt;author&gt;BHRS&lt;/author&gt;&lt;/authors&gt;&lt;/contributors&gt;&lt;titles&gt;&lt;title&gt;Clinical standards and guidelines for the follow up of cardiac implantable electronic devices for cardiac rhythm management&lt;/title&gt;&lt;/titles&gt;&lt;dates&gt;&lt;year&gt;2020&lt;/year&gt;&lt;/dates&gt;&lt;urls&gt;&lt;/urls&gt;&lt;/record&gt;&lt;/Cite&gt;&lt;/EndNote&gt;</w:instrText>
      </w:r>
      <w:r w:rsidR="0043123E">
        <w:fldChar w:fldCharType="separate"/>
      </w:r>
      <w:r w:rsidR="0043123E">
        <w:rPr>
          <w:noProof/>
        </w:rPr>
        <w:t>(BHRS, 2020)</w:t>
      </w:r>
      <w:r w:rsidR="0043123E">
        <w:fldChar w:fldCharType="end"/>
      </w:r>
      <w:r w:rsidR="0055563C">
        <w:t xml:space="preserve">. </w:t>
      </w:r>
      <w:r w:rsidR="00466F03">
        <w:t xml:space="preserve">Therefore, a consequence of not servicing cardiac devices </w:t>
      </w:r>
      <w:r w:rsidR="006C24F5">
        <w:t>is b</w:t>
      </w:r>
      <w:r w:rsidR="00B10403" w:rsidRPr="00B10403">
        <w:t xml:space="preserve">attery depletion </w:t>
      </w:r>
      <w:r w:rsidR="006C24F5">
        <w:t xml:space="preserve">which </w:t>
      </w:r>
      <w:r w:rsidR="005E0522">
        <w:t xml:space="preserve">can </w:t>
      </w:r>
      <w:r w:rsidR="00A620AD">
        <w:t xml:space="preserve">result in numerous </w:t>
      </w:r>
      <w:r w:rsidR="00A620AD" w:rsidRPr="00B10403">
        <w:t>adverse clinical events</w:t>
      </w:r>
      <w:r w:rsidR="00A620AD">
        <w:t xml:space="preserve"> and</w:t>
      </w:r>
      <w:r w:rsidR="001477A6">
        <w:t>, in some cases,</w:t>
      </w:r>
      <w:r w:rsidR="00A620AD">
        <w:t xml:space="preserve"> </w:t>
      </w:r>
      <w:r w:rsidR="006B20FF">
        <w:t xml:space="preserve">sudden death </w:t>
      </w:r>
      <w:r w:rsidR="001477A6">
        <w:t xml:space="preserve">for </w:t>
      </w:r>
      <w:r w:rsidR="006B20FF">
        <w:t xml:space="preserve">patients with CIEDs </w:t>
      </w:r>
      <w:r w:rsidR="006B20FF">
        <w:fldChar w:fldCharType="begin">
          <w:fldData xml:space="preserve">PEVuZE5vdGU+PENpdGU+PEF1dGhvcj5Uc2VuZzwvQXV0aG9yPjxZZWFyPjIwMTU8L1llYXI+PFJl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</w:fldData>
        </w:fldChar>
      </w:r>
      <w:r w:rsidR="001206DC">
        <w:instrText xml:space="preserve"> ADDIN EN.CITE </w:instrText>
      </w:r>
      <w:r w:rsidR="001206DC">
        <w:fldChar w:fldCharType="begin">
          <w:fldData xml:space="preserve">PEVuZE5vdGU+PENpdGU+PEF1dGhvcj5Uc2VuZzwvQXV0aG9yPjxZZWFyPjIwMTU8L1llYXI+PFJl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</w:fldData>
        </w:fldChar>
      </w:r>
      <w:r w:rsidR="001206DC">
        <w:instrText xml:space="preserve"> ADDIN EN.CITE.DATA </w:instrText>
      </w:r>
      <w:r w:rsidR="001206DC">
        <w:fldChar w:fldCharType="end"/>
      </w:r>
      <w:r w:rsidR="006B20FF">
        <w:fldChar w:fldCharType="separate"/>
      </w:r>
      <w:r w:rsidR="001206DC">
        <w:rPr>
          <w:noProof/>
        </w:rPr>
        <w:t>(Tseng et al., 2015, Bhargava et al., 2016, Liu et al., 2020, Sinha et al., 2017, Sinha et al., 2018)</w:t>
      </w:r>
      <w:r w:rsidR="006B20FF">
        <w:fldChar w:fldCharType="end"/>
      </w:r>
      <w:r w:rsidR="001206DC">
        <w:t xml:space="preserve">. </w:t>
      </w:r>
      <w:r w:rsidR="002D731F">
        <w:t xml:space="preserve">Notably, </w:t>
      </w:r>
      <w:r w:rsidR="0013753A">
        <w:fldChar w:fldCharType="begin"/>
      </w:r>
      <w:r w:rsidR="0013753A">
        <w:instrText xml:space="preserve"> ADDIN EN.CITE &lt;EndNote&gt;&lt;Cite AuthorYear="1"&gt;&lt;Author&gt;Sinha&lt;/Author&gt;&lt;Year&gt;2018&lt;/Year&gt;&lt;RecNum&gt;21&lt;/RecNum&gt;&lt;DisplayText&gt;Sinha et al. (2018)&lt;/DisplayText&gt;&lt;record&gt;&lt;rec-number&gt;21&lt;/rec-number&gt;&lt;foreign-keys&gt;&lt;key app="EN" db-id="zfev22sv2dvxxwes9ebvafa8fexwesafv0x5" timestamp="1645138182"&gt;21&lt;/key&gt;&lt;/foreign-keys&gt;&lt;ref-type name="Journal Article"&gt;17&lt;/ref-type&gt;&lt;contributors&gt;&lt;authors&gt;&lt;author&gt;Sinha, Sunil K&lt;/author&gt;&lt;author&gt;Carlson, Daniel&lt;/author&gt;&lt;author&gt;Chrispin, Jonathan&lt;/author&gt;&lt;author&gt;Barth, Andreas S&lt;/author&gt;&lt;author&gt;Rickard, John Jack&lt;/author&gt;&lt;author&gt;Spragg, David D&lt;/author&gt;&lt;author&gt;Berger, Ronald&lt;/author&gt;&lt;author&gt;Love, Charles&lt;/author&gt;&lt;author&gt;Calkins, Hugh&lt;/author&gt;&lt;author&gt;Tomaselli, Gordon F&lt;/author&gt;&lt;/authors&gt;&lt;/contributors&gt;&lt;titles&gt;&lt;title&gt;The symptoms and clinical events associated with automatic reprogramming (SCARE) at replacement notification study&lt;/title&gt;&lt;secondary-title&gt;Pacing and Clinical Electrophysiology&lt;/secondary-title&gt;&lt;/titles&gt;&lt;periodical&gt;&lt;full-title&gt;Pacing and Clinical Electrophysiology&lt;/full-title&gt;&lt;/periodical&gt;&lt;pages&gt;1611-1618&lt;/pages&gt;&lt;volume&gt;41&lt;/volume&gt;&lt;number&gt;12&lt;/number&gt;&lt;dates&gt;&lt;year&gt;2018&lt;/year&gt;&lt;/dates&gt;&lt;isbn&gt;0147-8389&lt;/isbn&gt;&lt;urls&gt;&lt;/urls&gt;&lt;/record&gt;&lt;/Cite&gt;&lt;/EndNote&gt;</w:instrText>
      </w:r>
      <w:r w:rsidR="0013753A">
        <w:fldChar w:fldCharType="separate"/>
      </w:r>
      <w:r w:rsidR="0013753A">
        <w:rPr>
          <w:noProof/>
        </w:rPr>
        <w:t>Sinha et al. (2018)</w:t>
      </w:r>
      <w:r w:rsidR="0013753A">
        <w:fldChar w:fldCharType="end"/>
      </w:r>
      <w:r w:rsidR="00B72AF5">
        <w:t xml:space="preserve"> </w:t>
      </w:r>
      <w:r w:rsidR="00B10403" w:rsidRPr="00B10403">
        <w:t>surveyed the adverse clinical events of 266 patients with pacemaker battery depletion</w:t>
      </w:r>
      <w:r w:rsidR="0075103E">
        <w:t xml:space="preserve"> and </w:t>
      </w:r>
      <w:r w:rsidR="00B10403" w:rsidRPr="00B10403">
        <w:t xml:space="preserve">showed that 83 patients (31.2%) had symptoms and 28 patients (10.5%) had clinical events </w:t>
      </w:r>
      <w:r w:rsidR="0061079A">
        <w:t xml:space="preserve">associated with </w:t>
      </w:r>
      <w:r w:rsidR="00B10403" w:rsidRPr="00B10403">
        <w:t>heart failure (32%), chest infection (21%), pacemaker syndrome (18%), pre-syncope (14%), and palpitations (11%).</w:t>
      </w:r>
    </w:p>
    <w:p w14:paraId="63587DF8" w14:textId="77777777" w:rsidR="0011592E" w:rsidRDefault="0011592E" w:rsidP="0011592E">
      <w:pPr>
        <w:pStyle w:val="ListParagraph"/>
        <w:ind w:left="360"/>
      </w:pPr>
    </w:p>
    <w:p w14:paraId="415CAA97" w14:textId="2F6220DD" w:rsidR="00AB2341" w:rsidRDefault="001A5F42" w:rsidP="00830CF3">
      <w:pPr>
        <w:pStyle w:val="ListParagraph"/>
        <w:ind w:left="360"/>
      </w:pPr>
      <w:r>
        <w:t>Additionally,</w:t>
      </w:r>
      <w:r w:rsidR="0055563C">
        <w:t xml:space="preserve"> </w:t>
      </w:r>
      <w:r w:rsidR="008C50DC">
        <w:t xml:space="preserve">clinical guidelines and </w:t>
      </w:r>
      <w:r w:rsidR="00830CF3">
        <w:t>recent evidence from a randomised controlled trial show that</w:t>
      </w:r>
      <w:r w:rsidR="005A5856">
        <w:t xml:space="preserve"> pacemaker</w:t>
      </w:r>
      <w:r w:rsidR="0055563C">
        <w:t xml:space="preserve"> </w:t>
      </w:r>
      <w:r w:rsidR="0055563C" w:rsidRPr="00C74AF8">
        <w:t xml:space="preserve">reprogramming </w:t>
      </w:r>
      <w:r w:rsidR="0055563C">
        <w:t xml:space="preserve">(which occurs during CIED servicing) preserves battery longevity </w:t>
      </w:r>
      <w:r w:rsidR="0055563C">
        <w:fldChar w:fldCharType="begin">
          <w:fldData xml:space="preserve">PEVuZE5vdGU+PENpdGU+PEF1dGhvcj5QYXRvbjwvQXV0aG9yPjxZZWFyPjIwMjE8L1llYXI+PFJl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</w:fldData>
        </w:fldChar>
      </w:r>
      <w:r w:rsidR="005A5856">
        <w:instrText xml:space="preserve"> ADDIN EN.CITE </w:instrText>
      </w:r>
      <w:r w:rsidR="005A5856">
        <w:fldChar w:fldCharType="begin">
          <w:fldData xml:space="preserve">PEVuZE5vdGU+PENpdGU+PEF1dGhvcj5QYXRvbjwvQXV0aG9yPjxZZWFyPjIwMjE8L1llYXI+PFJl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</w:fldData>
        </w:fldChar>
      </w:r>
      <w:r w:rsidR="005A5856">
        <w:instrText xml:space="preserve"> ADDIN EN.CITE.DATA </w:instrText>
      </w:r>
      <w:r w:rsidR="005A5856">
        <w:fldChar w:fldCharType="end"/>
      </w:r>
      <w:r w:rsidR="0055563C">
        <w:fldChar w:fldCharType="separate"/>
      </w:r>
      <w:r w:rsidR="005A5856">
        <w:rPr>
          <w:noProof/>
        </w:rPr>
        <w:t>(Paton et al., 2021, BHRS, 2020)</w:t>
      </w:r>
      <w:r w:rsidR="0055563C">
        <w:fldChar w:fldCharType="end"/>
      </w:r>
      <w:r w:rsidR="0055563C">
        <w:t xml:space="preserve">. </w:t>
      </w:r>
      <w:r w:rsidR="008D5DB0" w:rsidRPr="008D5DB0">
        <w:t>Prolonged longevity</w:t>
      </w:r>
      <w:r w:rsidR="00337047">
        <w:t xml:space="preserve"> of </w:t>
      </w:r>
      <w:r w:rsidR="003F2E40">
        <w:t>CIEDs</w:t>
      </w:r>
      <w:r w:rsidR="00337047">
        <w:t xml:space="preserve"> not only </w:t>
      </w:r>
      <w:r w:rsidR="000801AC">
        <w:t>avoid</w:t>
      </w:r>
      <w:r w:rsidR="00BA755F">
        <w:t>s the</w:t>
      </w:r>
      <w:r w:rsidR="000801AC">
        <w:t xml:space="preserve"> </w:t>
      </w:r>
      <w:r w:rsidR="000801AC" w:rsidRPr="00B10403">
        <w:t>adverse clinical repercussions</w:t>
      </w:r>
      <w:r w:rsidR="008D5DB0">
        <w:t xml:space="preserve"> of battery </w:t>
      </w:r>
      <w:r w:rsidR="00917443">
        <w:t>depletion</w:t>
      </w:r>
      <w:r w:rsidR="00D4331C">
        <w:t xml:space="preserve"> (as discussed above)</w:t>
      </w:r>
      <w:r w:rsidR="00917443">
        <w:t xml:space="preserve"> but</w:t>
      </w:r>
      <w:r w:rsidR="00337047">
        <w:t xml:space="preserve"> also </w:t>
      </w:r>
      <w:r w:rsidR="00A158C9">
        <w:t>improve</w:t>
      </w:r>
      <w:r w:rsidR="00BA755F">
        <w:t>s</w:t>
      </w:r>
      <w:r w:rsidR="00A158C9">
        <w:t xml:space="preserve"> patient health outcomes </w:t>
      </w:r>
      <w:r w:rsidR="00337047">
        <w:t>by avoiding/ deferring the risks (and costs) associated with device replacement</w:t>
      </w:r>
      <w:r w:rsidR="006D6C26">
        <w:t xml:space="preserve"> </w:t>
      </w:r>
      <w:r w:rsidR="006D6C26">
        <w:fldChar w:fldCharType="begin">
          <w:fldData xml:space="preserve">PEVuZE5vdGU+PENpdGU+PEF1dGhvcj5TY2htaWVyPC9BdXRob3I+PFllYXI+MjAxNzwvWWVhcj48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</w:fldData>
        </w:fldChar>
      </w:r>
      <w:r w:rsidR="006D6C26">
        <w:instrText xml:space="preserve"> ADDIN EN.CITE </w:instrText>
      </w:r>
      <w:r w:rsidR="006D6C26">
        <w:fldChar w:fldCharType="begin">
          <w:fldData xml:space="preserve">PEVuZE5vdGU+PENpdGU+PEF1dGhvcj5TY2htaWVyPC9BdXRob3I+PFllYXI+MjAxNzwvWWVhcj48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</w:fldData>
        </w:fldChar>
      </w:r>
      <w:r w:rsidR="006D6C26">
        <w:instrText xml:space="preserve"> ADDIN EN.CITE.DATA </w:instrText>
      </w:r>
      <w:r w:rsidR="006D6C26">
        <w:fldChar w:fldCharType="end"/>
      </w:r>
      <w:r w:rsidR="006D6C26">
        <w:fldChar w:fldCharType="separate"/>
      </w:r>
      <w:r w:rsidR="006D6C26">
        <w:rPr>
          <w:noProof/>
        </w:rPr>
        <w:t>(Schmier et al., 2017)</w:t>
      </w:r>
      <w:r w:rsidR="006D6C26">
        <w:fldChar w:fldCharType="end"/>
      </w:r>
      <w:r w:rsidR="00C424A6">
        <w:t xml:space="preserve">. </w:t>
      </w:r>
      <w:r w:rsidR="00BC3AF0">
        <w:t>Key risk associated device replacement include</w:t>
      </w:r>
      <w:r w:rsidR="00C424A6">
        <w:t xml:space="preserve"> infection</w:t>
      </w:r>
      <w:r w:rsidR="005123F5">
        <w:t xml:space="preserve"> </w:t>
      </w:r>
      <w:r w:rsidR="005123F5">
        <w:fldChar w:fldCharType="begin">
          <w:fldData xml:space="preserve">PEVuZE5vdGU+PENpdGU+PEF1dGhvcj5Vc2xhbjwvQXV0aG9yPjxZZWFyPjIwMTI8L1llYXI+PFJl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</w:fldData>
        </w:fldChar>
      </w:r>
      <w:r w:rsidR="003D7232">
        <w:instrText xml:space="preserve"> ADDIN EN.CITE </w:instrText>
      </w:r>
      <w:r w:rsidR="003D7232">
        <w:fldChar w:fldCharType="begin">
          <w:fldData xml:space="preserve">PEVuZE5vdGU+PENpdGU+PEF1dGhvcj5Vc2xhbjwvQXV0aG9yPjxZZWFyPjIwMTI8L1llYXI+PFJl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</w:fldData>
        </w:fldChar>
      </w:r>
      <w:r w:rsidR="003D7232">
        <w:instrText xml:space="preserve"> ADDIN EN.CITE.DATA </w:instrText>
      </w:r>
      <w:r w:rsidR="003D7232">
        <w:fldChar w:fldCharType="end"/>
      </w:r>
      <w:r w:rsidR="005123F5">
        <w:fldChar w:fldCharType="separate"/>
      </w:r>
      <w:r w:rsidR="003D7232">
        <w:rPr>
          <w:noProof/>
        </w:rPr>
        <w:t>(Uslan et al., 2012, Borleffs et al., 2010, Klug et al., 2007)</w:t>
      </w:r>
      <w:r w:rsidR="005123F5">
        <w:fldChar w:fldCharType="end"/>
      </w:r>
      <w:r w:rsidR="006F0952">
        <w:t xml:space="preserve">, </w:t>
      </w:r>
      <w:r w:rsidR="00C424A6">
        <w:t>lead failure</w:t>
      </w:r>
      <w:r w:rsidR="0048006C">
        <w:t xml:space="preserve"> </w:t>
      </w:r>
      <w:r w:rsidR="0048006C">
        <w:fldChar w:fldCharType="begin">
          <w:fldData xml:space="preserve">PEVuZE5vdGU+PENpdGU+PEF1dGhvcj5OaWNob2xzPC9BdXRob3I+PFllYXI+MjAxNjwvWWVhcj48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</w:fldData>
        </w:fldChar>
      </w:r>
      <w:r w:rsidR="0048006C">
        <w:instrText xml:space="preserve"> ADDIN EN.CITE </w:instrText>
      </w:r>
      <w:r w:rsidR="0048006C">
        <w:fldChar w:fldCharType="begin">
          <w:fldData xml:space="preserve">PEVuZE5vdGU+PENpdGU+PEF1dGhvcj5OaWNob2xzPC9BdXRob3I+PFllYXI+MjAxNjwvWWVhcj48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</w:fldData>
        </w:fldChar>
      </w:r>
      <w:r w:rsidR="0048006C">
        <w:instrText xml:space="preserve"> ADDIN EN.CITE.DATA </w:instrText>
      </w:r>
      <w:r w:rsidR="0048006C">
        <w:fldChar w:fldCharType="end"/>
      </w:r>
      <w:r w:rsidR="0048006C">
        <w:fldChar w:fldCharType="separate"/>
      </w:r>
      <w:r w:rsidR="0048006C">
        <w:rPr>
          <w:noProof/>
        </w:rPr>
        <w:t>(Nichols et al., 2016)</w:t>
      </w:r>
      <w:r w:rsidR="0048006C">
        <w:fldChar w:fldCharType="end"/>
      </w:r>
      <w:r w:rsidR="00C424A6">
        <w:t xml:space="preserve">, and </w:t>
      </w:r>
      <w:r w:rsidR="000C2C48">
        <w:t xml:space="preserve">increased patient </w:t>
      </w:r>
      <w:r w:rsidR="00C424A6">
        <w:t>mortality</w:t>
      </w:r>
      <w:r w:rsidR="00291087">
        <w:t xml:space="preserve"> </w:t>
      </w:r>
      <w:r w:rsidR="00291087">
        <w:fldChar w:fldCharType="begin">
          <w:fldData xml:space="preserve">PEVuZE5vdGU+PENpdGU+PEF1dGhvcj5Tb2hhaWw8L0F1dGhvcj48WWVhcj4yMDExPC9ZZWFyPjxS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=
</w:fldData>
        </w:fldChar>
      </w:r>
      <w:r w:rsidR="00282EFE">
        <w:instrText xml:space="preserve"> ADDIN EN.CITE </w:instrText>
      </w:r>
      <w:r w:rsidR="00282EFE">
        <w:fldChar w:fldCharType="begin">
          <w:fldData xml:space="preserve">PEVuZE5vdGU+PENpdGU+PEF1dGhvcj5Tb2hhaWw8L0F1dGhvcj48WWVhcj4yMDExPC9ZZWFyPjxS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=
</w:fldData>
        </w:fldChar>
      </w:r>
      <w:r w:rsidR="00282EFE">
        <w:instrText xml:space="preserve"> ADDIN EN.CITE.DATA </w:instrText>
      </w:r>
      <w:r w:rsidR="00282EFE">
        <w:fldChar w:fldCharType="end"/>
      </w:r>
      <w:r w:rsidR="00291087">
        <w:fldChar w:fldCharType="separate"/>
      </w:r>
      <w:r w:rsidR="00282EFE">
        <w:rPr>
          <w:noProof/>
        </w:rPr>
        <w:t>(Sohail et al., 2011, Tarakji et al., 2014)</w:t>
      </w:r>
      <w:r w:rsidR="00291087">
        <w:fldChar w:fldCharType="end"/>
      </w:r>
      <w:r w:rsidR="00C424A6">
        <w:t>.</w:t>
      </w:r>
    </w:p>
    <w:p w14:paraId="398D85B3" w14:textId="77777777" w:rsidR="00337047" w:rsidRDefault="00337047" w:rsidP="00337047">
      <w:pPr>
        <w:pStyle w:val="ListParagraph"/>
        <w:ind w:left="360"/>
      </w:pPr>
    </w:p>
    <w:p w14:paraId="0F89BC52" w14:textId="5ECA9886" w:rsidR="00ED0889" w:rsidRDefault="00233E0C" w:rsidP="004F7074">
      <w:pPr>
        <w:pStyle w:val="ListParagraph"/>
        <w:ind w:left="360"/>
        <w:rPr>
          <w:u w:val="single"/>
        </w:rPr>
      </w:pPr>
      <w:r>
        <w:rPr>
          <w:u w:val="single"/>
        </w:rPr>
        <w:t>Avoid i</w:t>
      </w:r>
      <w:r w:rsidR="00ED0889" w:rsidRPr="00ED0889">
        <w:rPr>
          <w:u w:val="single"/>
        </w:rPr>
        <w:t xml:space="preserve">nappropriate </w:t>
      </w:r>
      <w:r w:rsidR="00D507A3">
        <w:rPr>
          <w:u w:val="single"/>
        </w:rPr>
        <w:t xml:space="preserve">CIED </w:t>
      </w:r>
      <w:r w:rsidR="00ED0889" w:rsidRPr="00ED0889">
        <w:rPr>
          <w:u w:val="single"/>
        </w:rPr>
        <w:t>therapy</w:t>
      </w:r>
    </w:p>
    <w:p w14:paraId="2EE63A59" w14:textId="625B68A7" w:rsidR="00D53ABF" w:rsidRDefault="00DA0672" w:rsidP="00A606CF">
      <w:pPr>
        <w:pStyle w:val="ListParagraph"/>
        <w:ind w:left="360"/>
      </w:pPr>
      <w:r>
        <w:t>L</w:t>
      </w:r>
      <w:r w:rsidR="004E1C62" w:rsidRPr="00250D90">
        <w:t>ead fracture</w:t>
      </w:r>
      <w:r w:rsidR="004E1C62">
        <w:t xml:space="preserve"> and </w:t>
      </w:r>
      <w:r w:rsidR="004E1C62" w:rsidRPr="00250D90">
        <w:t>electromagnetic interference</w:t>
      </w:r>
      <w:r w:rsidR="004E1C62">
        <w:t xml:space="preserve"> are among the most common reasons for i</w:t>
      </w:r>
      <w:r w:rsidR="00A606CF" w:rsidRPr="00250D90">
        <w:t xml:space="preserve">nappropriate ICD shocks, </w:t>
      </w:r>
      <w:r w:rsidR="00E07C40">
        <w:t xml:space="preserve">both of which </w:t>
      </w:r>
      <w:r w:rsidR="00D41FD4">
        <w:t>can be mitigated by surveillance and device reprogramming during CIED servicing</w:t>
      </w:r>
      <w:r w:rsidR="004E1C62">
        <w:t xml:space="preserve"> </w:t>
      </w:r>
      <w:r w:rsidR="004E1C62">
        <w:fldChar w:fldCharType="begin"/>
      </w:r>
      <w:r w:rsidR="004E1C62">
        <w:instrText xml:space="preserve"> ADDIN EN.CITE &lt;EndNote&gt;&lt;Cite&gt;&lt;Author&gt;Koneru&lt;/Author&gt;&lt;Year&gt;2011&lt;/Year&gt;&lt;RecNum&gt;37&lt;/RecNum&gt;&lt;DisplayText&gt;(Koneru et al., 2011)&lt;/DisplayText&gt;&lt;record&gt;&lt;rec-number&gt;37&lt;/rec-number&gt;&lt;foreign-keys&gt;&lt;key app="EN" db-id="zfev22sv2dvxxwes9ebvafa8fexwesafv0x5" timestamp="1645146906"&gt;37&lt;/key&gt;&lt;/foreign-keys&gt;&lt;ref-type name="Journal Article"&gt;17&lt;/ref-type&gt;&lt;contributors&gt;&lt;authors&gt;&lt;author&gt;Koneru, J. N.&lt;/author&gt;&lt;author&gt;Swerdlow, C. D.&lt;/author&gt;&lt;author&gt;Wood, M. A.&lt;/author&gt;&lt;author&gt;Ellenbogen, K. A.&lt;/author&gt;&lt;/authors&gt;&lt;/contributors&gt;&lt;auth-address&gt;Virginia Commonwealth University, Richmond, VA 23298-0053, USA.&lt;/auth-address&gt;&lt;titles&gt;&lt;title&gt;Minimizing inappropriate or &amp;quot;unnecessary&amp;quot; implantable cardioverter-defibrillator shocks: appropriate programming&lt;/title&gt;&lt;secondary-title&gt;Circ Arrhythm Electrophysiol&lt;/secondary-title&gt;&lt;/titles&gt;&lt;periodical&gt;&lt;full-title&gt;Circ Arrhythm Electrophysiol&lt;/full-title&gt;&lt;/periodical&gt;&lt;pages&gt;778-90&lt;/pages&gt;&lt;volume&gt;4&lt;/volume&gt;&lt;number&gt;5&lt;/number&gt;&lt;edition&gt;2011/10/20&lt;/edition&gt;&lt;keywords&gt;&lt;keyword&gt;Defibrillators, Implantable/*adverse effects&lt;/keyword&gt;&lt;keyword&gt;Electrocardiography&lt;/keyword&gt;&lt;keyword&gt;Humans&lt;/keyword&gt;&lt;keyword&gt;Software/*trends&lt;/keyword&gt;&lt;keyword&gt;Tachycardia, Ventricular/physiopathology/*prevention &amp;amp; control&lt;/keyword&gt;&lt;keyword&gt;Time Factors&lt;/keyword&gt;&lt;keyword&gt;Ventricular Fibrillation/physiopathology/*prevention &amp;amp; control&lt;/keyword&gt;&lt;/keywords&gt;&lt;dates&gt;&lt;year&gt;2011&lt;/year&gt;&lt;pub-dates&gt;&lt;date&gt;Oct&lt;/date&gt;&lt;/pub-dates&gt;&lt;/dates&gt;&lt;isbn&gt;1941-3084&lt;/isbn&gt;&lt;accession-num&gt;22010117&lt;/accession-num&gt;&lt;urls&gt;&lt;/urls&gt;&lt;electronic-resource-num&gt;10.1161/circep.110.961243&lt;/electronic-resource-num&gt;&lt;remote-database-provider&gt;NLM&lt;/remote-database-provider&gt;&lt;language&gt;eng&lt;/language&gt;&lt;/record&gt;&lt;/Cite&gt;&lt;/EndNote&gt;</w:instrText>
      </w:r>
      <w:r w:rsidR="004E1C62">
        <w:fldChar w:fldCharType="separate"/>
      </w:r>
      <w:r w:rsidR="004E1C62">
        <w:rPr>
          <w:noProof/>
        </w:rPr>
        <w:t>(Koneru et al., 2011)</w:t>
      </w:r>
      <w:r w:rsidR="004E1C62">
        <w:fldChar w:fldCharType="end"/>
      </w:r>
      <w:r w:rsidR="00D41FD4">
        <w:t xml:space="preserve">. </w:t>
      </w:r>
      <w:r w:rsidR="004208C1" w:rsidRPr="004208C1">
        <w:t xml:space="preserve">Inappropriate ICD shock therapy can </w:t>
      </w:r>
      <w:r w:rsidR="00FD17C7">
        <w:t xml:space="preserve">have a number of negative effects including </w:t>
      </w:r>
      <w:r w:rsidR="00FD17C7" w:rsidRPr="00FD17C7">
        <w:t xml:space="preserve">psychological morbidity </w:t>
      </w:r>
      <w:r w:rsidR="00FD17C7">
        <w:t>and reduced</w:t>
      </w:r>
      <w:r w:rsidR="004208C1" w:rsidRPr="004208C1">
        <w:t xml:space="preserve"> quality of life </w:t>
      </w:r>
      <w:r w:rsidR="005534B1">
        <w:fldChar w:fldCharType="begin">
          <w:fldData xml:space="preserve">PEVuZE5vdGU+PENpdGU+PEF1dGhvcj5TY2hyb248L0F1dGhvcj48WWVhcj4yMDAyPC9ZZWFyPjxS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</w:fldData>
        </w:fldChar>
      </w:r>
      <w:r w:rsidR="002B369C">
        <w:instrText xml:space="preserve"> ADDIN EN.CITE </w:instrText>
      </w:r>
      <w:r w:rsidR="002B369C">
        <w:fldChar w:fldCharType="begin">
          <w:fldData xml:space="preserve">PEVuZE5vdGU+PENpdGU+PEF1dGhvcj5TY2hyb248L0F1dGhvcj48WWVhcj4yMDAyPC9ZZWFyPjxS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</w:fldData>
        </w:fldChar>
      </w:r>
      <w:r w:rsidR="002B369C">
        <w:instrText xml:space="preserve"> ADDIN EN.CITE.DATA </w:instrText>
      </w:r>
      <w:r w:rsidR="002B369C">
        <w:fldChar w:fldCharType="end"/>
      </w:r>
      <w:r w:rsidR="005534B1">
        <w:fldChar w:fldCharType="separate"/>
      </w:r>
      <w:r w:rsidR="002B369C">
        <w:rPr>
          <w:noProof/>
        </w:rPr>
        <w:t>(Schron et al., 2002, Perini et al., 2017)</w:t>
      </w:r>
      <w:r w:rsidR="005534B1">
        <w:fldChar w:fldCharType="end"/>
      </w:r>
      <w:r w:rsidR="00622D9B">
        <w:t xml:space="preserve"> and potentially increased mortality</w:t>
      </w:r>
      <w:r w:rsidR="00CB330C">
        <w:t xml:space="preserve"> </w:t>
      </w:r>
      <w:r w:rsidR="00CB330C">
        <w:fldChar w:fldCharType="begin">
          <w:fldData xml:space="preserve">PEVuZE5vdGU+PENpdGU+PEF1dGhvcj5EYXViZXJ0PC9BdXRob3I+PFllYXI+MjAwODwvWWVhcj48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</w:fldData>
        </w:fldChar>
      </w:r>
      <w:r w:rsidR="00CB330C">
        <w:instrText xml:space="preserve"> ADDIN EN.CITE </w:instrText>
      </w:r>
      <w:r w:rsidR="00CB330C">
        <w:fldChar w:fldCharType="begin">
          <w:fldData xml:space="preserve">PEVuZE5vdGU+PENpdGU+PEF1dGhvcj5EYXViZXJ0PC9BdXRob3I+PFllYXI+MjAwODwvWWVhcj48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</w:fldData>
        </w:fldChar>
      </w:r>
      <w:r w:rsidR="00CB330C">
        <w:instrText xml:space="preserve"> ADDIN EN.CITE.DATA </w:instrText>
      </w:r>
      <w:r w:rsidR="00CB330C">
        <w:fldChar w:fldCharType="end"/>
      </w:r>
      <w:r w:rsidR="00CB330C">
        <w:fldChar w:fldCharType="separate"/>
      </w:r>
      <w:r w:rsidR="00CB330C">
        <w:rPr>
          <w:noProof/>
        </w:rPr>
        <w:t>(Daubert et al., 2008)</w:t>
      </w:r>
      <w:r w:rsidR="00CB330C">
        <w:fldChar w:fldCharType="end"/>
      </w:r>
      <w:r w:rsidR="00622D9B">
        <w:t>.</w:t>
      </w:r>
    </w:p>
    <w:p w14:paraId="6067F823" w14:textId="77777777" w:rsidR="00CC68B4" w:rsidRDefault="00CC68B4" w:rsidP="00A606CF">
      <w:pPr>
        <w:pStyle w:val="ListParagraph"/>
        <w:ind w:left="360"/>
      </w:pPr>
    </w:p>
    <w:p w14:paraId="6917944D" w14:textId="67CACCD8" w:rsidR="00046C27" w:rsidRDefault="00CC68B4" w:rsidP="009C466E">
      <w:pPr>
        <w:pStyle w:val="ListParagraph"/>
        <w:ind w:left="360"/>
      </w:pPr>
      <w:r>
        <w:t>Additionally,</w:t>
      </w:r>
      <w:r w:rsidR="00046C27">
        <w:t xml:space="preserve"> </w:t>
      </w:r>
      <w:r>
        <w:t>inappropriate</w:t>
      </w:r>
      <w:r w:rsidR="00046C27">
        <w:t xml:space="preserve"> </w:t>
      </w:r>
      <w:r w:rsidR="00046C27" w:rsidRPr="00250D90">
        <w:t>ICD shocks</w:t>
      </w:r>
      <w:r>
        <w:t xml:space="preserve"> may be delivered in palliative care</w:t>
      </w:r>
      <w:r w:rsidR="004A227D">
        <w:t xml:space="preserve"> i</w:t>
      </w:r>
      <w:r w:rsidR="00926F86">
        <w:t>f</w:t>
      </w:r>
      <w:r w:rsidR="004A227D">
        <w:t xml:space="preserve"> CIED devices are not deactivated during a service</w:t>
      </w:r>
      <w:r w:rsidR="009C466E">
        <w:t xml:space="preserve">. According to </w:t>
      </w:r>
      <w:r w:rsidR="00C9674B">
        <w:t>the NSW guidelines for deactivation of implantable cardioverter de</w:t>
      </w:r>
      <w:r w:rsidR="0087715D">
        <w:t>fibrillators, w</w:t>
      </w:r>
      <w:r w:rsidR="009C466E">
        <w:t>hen an adult patient with an ICD is in the terminal stages of their life, it may no longer be appropriate for the device to remain active and deliver shocks to the heart</w:t>
      </w:r>
      <w:r w:rsidR="007C224C">
        <w:t xml:space="preserve"> </w:t>
      </w:r>
      <w:r w:rsidR="00D30138">
        <w:fldChar w:fldCharType="begin"/>
      </w:r>
      <w:r w:rsidR="00D30138">
        <w:instrText xml:space="preserve"> ADDIN EN.CITE &lt;EndNote&gt;&lt;Cite&gt;&lt;Author&gt;Agency of Clinical Innovation&lt;/Author&gt;&lt;Year&gt;2014&lt;/Year&gt;&lt;RecNum&gt;38&lt;/RecNum&gt;&lt;DisplayText&gt;(Agency of Clinical Innovation, 2014)&lt;/DisplayText&gt;&lt;record&gt;&lt;rec-number&gt;38&lt;/rec-number&gt;&lt;foreign-keys&gt;&lt;key app="EN" db-id="zfev22sv2dvxxwes9ebvafa8fexwesafv0x5" timestamp="1645148261"&gt;38&lt;/key&gt;&lt;/foreign-keys&gt;&lt;ref-type name="Electronic Article"&gt;43&lt;/ref-type&gt;&lt;contributors&gt;&lt;authors&gt;&lt;author&gt;Agency of Clinical Innovation,&lt;/author&gt;&lt;/authors&gt;&lt;/contributors&gt;&lt;titles&gt;&lt;title&gt;NSW guidelines for deactivation of implantable cardioverter defibrillators&lt;/title&gt;&lt;/titles&gt;&lt;dates&gt;&lt;year&gt;2014&lt;/year&gt;&lt;/dates&gt;&lt;urls&gt;&lt;related-urls&gt;&lt;url&gt;https://aci.health.nsw.gov.au/__data/assets/pdf_file/0008/179990/ACI-Deactivate-ICDs.pdf&lt;/url&gt;&lt;/related-urls&gt;&lt;/urls&gt;&lt;/record&gt;&lt;/Cite&gt;&lt;/EndNote&gt;</w:instrText>
      </w:r>
      <w:r w:rsidR="00D30138">
        <w:fldChar w:fldCharType="separate"/>
      </w:r>
      <w:r w:rsidR="00D30138">
        <w:rPr>
          <w:noProof/>
        </w:rPr>
        <w:t>(Agency of Clinical Innovation, 2014)</w:t>
      </w:r>
      <w:r w:rsidR="00D30138">
        <w:fldChar w:fldCharType="end"/>
      </w:r>
      <w:r w:rsidR="00D30138">
        <w:t>.</w:t>
      </w:r>
    </w:p>
    <w:p w14:paraId="42535731" w14:textId="0074D1F9" w:rsidR="00ED0889" w:rsidRPr="004208C1" w:rsidRDefault="00ED0889" w:rsidP="004F7074">
      <w:pPr>
        <w:pStyle w:val="ListParagraph"/>
        <w:ind w:left="360"/>
      </w:pPr>
    </w:p>
    <w:p w14:paraId="1BCFF50D" w14:textId="40896FEE" w:rsidR="00006344" w:rsidRDefault="00550372" w:rsidP="004F7074">
      <w:pPr>
        <w:pStyle w:val="ListParagraph"/>
        <w:ind w:left="360"/>
        <w:rPr>
          <w:u w:val="single"/>
        </w:rPr>
      </w:pPr>
      <w:r>
        <w:rPr>
          <w:u w:val="single"/>
        </w:rPr>
        <w:t>CIED</w:t>
      </w:r>
      <w:r w:rsidR="00BE0231">
        <w:rPr>
          <w:u w:val="single"/>
        </w:rPr>
        <w:t xml:space="preserve"> therapy</w:t>
      </w:r>
    </w:p>
    <w:p w14:paraId="4DF7E76C" w14:textId="594E11D3" w:rsidR="0077771B" w:rsidRDefault="2514AA61" w:rsidP="0077771B">
      <w:pPr>
        <w:pStyle w:val="ListParagraph"/>
        <w:ind w:left="360"/>
      </w:pPr>
      <w:r>
        <w:t>Given th</w:t>
      </w:r>
      <w:r w:rsidR="48C72666">
        <w:t>at</w:t>
      </w:r>
      <w:r>
        <w:t xml:space="preserve"> </w:t>
      </w:r>
      <w:r w:rsidR="3D14D099">
        <w:t xml:space="preserve">appropriately </w:t>
      </w:r>
      <w:r>
        <w:t xml:space="preserve">servicing </w:t>
      </w:r>
      <w:r w:rsidR="3D14D099">
        <w:t xml:space="preserve">CIEDs </w:t>
      </w:r>
      <w:r>
        <w:t xml:space="preserve">is a product requirement, it is reasonable to assume that </w:t>
      </w:r>
      <w:r w:rsidR="2DC74724">
        <w:t>in the absence of</w:t>
      </w:r>
      <w:r>
        <w:t xml:space="preserve"> servicing these devices </w:t>
      </w:r>
      <w:r w:rsidR="5CDA8CB5">
        <w:t xml:space="preserve">they </w:t>
      </w:r>
      <w:r w:rsidR="43F28C5E">
        <w:t>will not</w:t>
      </w:r>
      <w:r w:rsidR="2DC74724">
        <w:t xml:space="preserve"> operat</w:t>
      </w:r>
      <w:r w:rsidR="43F28C5E">
        <w:t>e</w:t>
      </w:r>
      <w:r w:rsidR="2257E1C9">
        <w:t xml:space="preserve"> in the manner to which they were assessed and approved by TGA</w:t>
      </w:r>
      <w:r w:rsidR="00F63A7B">
        <w:t xml:space="preserve">, </w:t>
      </w:r>
      <w:r w:rsidR="2257E1C9">
        <w:t>MSAC</w:t>
      </w:r>
      <w:r w:rsidR="00F63A7B">
        <w:t xml:space="preserve"> and PLAC</w:t>
      </w:r>
      <w:r w:rsidR="2257E1C9">
        <w:t xml:space="preserve">. </w:t>
      </w:r>
      <w:r w:rsidR="65F6EA30">
        <w:t xml:space="preserve">Clinical trials that have been published in the last 10 years demonstrating the survival benefit of </w:t>
      </w:r>
      <w:r w:rsidR="03A3D01B">
        <w:t xml:space="preserve">CIED </w:t>
      </w:r>
      <w:r w:rsidR="65F6EA30">
        <w:t xml:space="preserve">implantation in certain populations with heart disease have contributed to the establishment of </w:t>
      </w:r>
      <w:r w:rsidR="70697244">
        <w:t xml:space="preserve">numerous clinical </w:t>
      </w:r>
      <w:r w:rsidR="65F6EA30">
        <w:t>guidelines from peak cardiac bodies</w:t>
      </w:r>
      <w:r w:rsidR="695FD343">
        <w:t xml:space="preserve"> </w:t>
      </w:r>
      <w:r w:rsidR="70697244">
        <w:t xml:space="preserve">which support their use </w:t>
      </w:r>
      <w:r w:rsidR="00B3170D">
        <w:fldChar w:fldCharType="begin">
          <w:fldData xml:space="preserve">PEVuZE5vdGU+PENpdGU+PEF1dGhvcj5CYXJkeTwvQXV0aG9yPjxZZWFyPjIwMDU8L1llYXI+PFJl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</w:fldData>
        </w:fldChar>
      </w:r>
      <w:r w:rsidR="008363D9">
        <w:instrText xml:space="preserve"> ADDIN EN.CITE </w:instrText>
      </w:r>
      <w:r w:rsidR="008363D9">
        <w:fldChar w:fldCharType="begin">
          <w:fldData xml:space="preserve">PEVuZE5vdGU+PENpdGU+PEF1dGhvcj5CYXJkeTwvQXV0aG9yPjxZZWFyPjIwMDU8L1llYXI+PFJl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</w:fldData>
        </w:fldChar>
      </w:r>
      <w:r w:rsidR="008363D9">
        <w:instrText xml:space="preserve"> ADDIN EN.CITE.DATA </w:instrText>
      </w:r>
      <w:r w:rsidR="008363D9">
        <w:fldChar w:fldCharType="end"/>
      </w:r>
      <w:r w:rsidR="00B3170D">
        <w:fldChar w:fldCharType="separate"/>
      </w:r>
      <w:r w:rsidR="68B53A3E">
        <w:rPr>
          <w:noProof/>
        </w:rPr>
        <w:t>(Bardy et al., 2005, Moss et al., 2002, Kirchhof et al., 2016)</w:t>
      </w:r>
      <w:r w:rsidR="00B3170D">
        <w:fldChar w:fldCharType="end"/>
      </w:r>
      <w:r w:rsidR="65F6EA30">
        <w:t>.</w:t>
      </w:r>
      <w:r w:rsidR="1817D41F">
        <w:t xml:space="preserve"> </w:t>
      </w:r>
      <w:r w:rsidR="381C7D43">
        <w:t>Consequently, a</w:t>
      </w:r>
      <w:r w:rsidR="613E4177">
        <w:t xml:space="preserve"> lack of </w:t>
      </w:r>
      <w:r w:rsidR="381C7D43">
        <w:t xml:space="preserve">CIED </w:t>
      </w:r>
      <w:r w:rsidR="1817D41F">
        <w:t xml:space="preserve">therapy </w:t>
      </w:r>
      <w:r w:rsidR="613E4177">
        <w:t xml:space="preserve">would likely lead to an increase in overall </w:t>
      </w:r>
      <w:r w:rsidR="381C7D43">
        <w:t>patient mortality.</w:t>
      </w:r>
    </w:p>
    <w:p w14:paraId="7DD11EE7" w14:textId="3A75FE6A" w:rsidR="00BE0231" w:rsidRDefault="00BE0231" w:rsidP="004F7074">
      <w:pPr>
        <w:pStyle w:val="ListParagraph"/>
        <w:ind w:left="360"/>
      </w:pPr>
    </w:p>
    <w:p w14:paraId="3BE809CE" w14:textId="1D4A2566" w:rsidR="008D1C42" w:rsidRPr="00B45357" w:rsidRDefault="008D1C42" w:rsidP="009335A8">
      <w:pPr>
        <w:pStyle w:val="ListParagraph"/>
        <w:keepNext/>
        <w:ind w:left="357"/>
        <w:rPr>
          <w:u w:val="single"/>
        </w:rPr>
      </w:pPr>
      <w:r w:rsidRPr="00B45357">
        <w:rPr>
          <w:u w:val="single"/>
        </w:rPr>
        <w:lastRenderedPageBreak/>
        <w:t xml:space="preserve">CIED </w:t>
      </w:r>
      <w:r w:rsidR="00B45357">
        <w:rPr>
          <w:u w:val="single"/>
        </w:rPr>
        <w:t>monitoring capabilities</w:t>
      </w:r>
    </w:p>
    <w:p w14:paraId="02316D94" w14:textId="620C0311" w:rsidR="008D1C42" w:rsidRDefault="5188C90F" w:rsidP="009335A8">
      <w:pPr>
        <w:pStyle w:val="ListParagraph"/>
        <w:keepNext/>
        <w:ind w:left="357"/>
      </w:pPr>
      <w:r>
        <w:t xml:space="preserve">Cardiac </w:t>
      </w:r>
      <w:r w:rsidR="00F63A7B">
        <w:t>services</w:t>
      </w:r>
      <w:r>
        <w:t xml:space="preserve"> monitor cardiac arrhythmias and physiologic parameters, and communicate information related to CIED monitoring to involved physicians and other healthcare providers where appropriate. </w:t>
      </w:r>
      <w:r w:rsidR="7843876C">
        <w:t>Without ongoing monitoring</w:t>
      </w:r>
      <w:r w:rsidR="006B1F24">
        <w:t>,</w:t>
      </w:r>
      <w:r w:rsidR="7843876C">
        <w:t xml:space="preserve"> d</w:t>
      </w:r>
      <w:r w:rsidR="5798250A">
        <w:t xml:space="preserve">iagnosis delays occurring from lapses in providing medical assistance may increase risks of adverse outcomes such as heart failure, </w:t>
      </w:r>
      <w:proofErr w:type="gramStart"/>
      <w:r w:rsidR="5798250A">
        <w:t>stroke</w:t>
      </w:r>
      <w:proofErr w:type="gramEnd"/>
      <w:r w:rsidR="5798250A">
        <w:t xml:space="preserve"> or sudden cardiac death among people with certain arrhythmias. This is particularly relevant among </w:t>
      </w:r>
      <w:r w:rsidR="5FC5DB5A">
        <w:t>high-risk</w:t>
      </w:r>
      <w:r w:rsidR="5798250A">
        <w:t xml:space="preserve"> patients, such as those with structural heart disease, in whom early detection of arrhythmia is important to enable interventions to decrease risks of adverse outcomes</w:t>
      </w:r>
      <w:r w:rsidR="00927CB0">
        <w:t xml:space="preserve"> </w:t>
      </w:r>
      <w:r w:rsidR="00927CB0">
        <w:fldChar w:fldCharType="begin">
          <w:fldData xml:space="preserve">PEVuZE5vdGU+PENpdGU+PEF1dGhvcj5TbG90d2luZXI8L0F1dGhvcj48WWVhcj4yMDE1PC9ZZWFy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</w:fldData>
        </w:fldChar>
      </w:r>
      <w:r w:rsidR="00927CB0">
        <w:instrText xml:space="preserve"> ADDIN EN.CITE </w:instrText>
      </w:r>
      <w:r w:rsidR="00927CB0">
        <w:fldChar w:fldCharType="begin">
          <w:fldData xml:space="preserve">PEVuZE5vdGU+PENpdGU+PEF1dGhvcj5TbG90d2luZXI8L0F1dGhvcj48WWVhcj4yMDE1PC9ZZWFy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</w:fldData>
        </w:fldChar>
      </w:r>
      <w:r w:rsidR="00927CB0">
        <w:instrText xml:space="preserve"> ADDIN EN.CITE.DATA </w:instrText>
      </w:r>
      <w:r w:rsidR="00927CB0">
        <w:fldChar w:fldCharType="end"/>
      </w:r>
      <w:r w:rsidR="00927CB0">
        <w:fldChar w:fldCharType="separate"/>
      </w:r>
      <w:r w:rsidR="00927CB0">
        <w:rPr>
          <w:noProof/>
        </w:rPr>
        <w:t>(Slotwiner et al., 2015)</w:t>
      </w:r>
      <w:r w:rsidR="00927CB0">
        <w:fldChar w:fldCharType="end"/>
      </w:r>
      <w:r w:rsidR="5798250A">
        <w:t>.</w:t>
      </w:r>
    </w:p>
    <w:p w14:paraId="7F09F895" w14:textId="77777777" w:rsidR="002F5A0B" w:rsidRDefault="002F5A0B" w:rsidP="00B07FED">
      <w:pPr>
        <w:pStyle w:val="ListParagraph"/>
        <w:ind w:left="360"/>
      </w:pPr>
    </w:p>
    <w:p w14:paraId="1567EE3E" w14:textId="3E62FB36" w:rsidR="002F5A0B" w:rsidRDefault="002F5A0B" w:rsidP="002F5A0B">
      <w:pPr>
        <w:pStyle w:val="ListParagraph"/>
        <w:ind w:left="360"/>
        <w:rPr>
          <w:u w:val="single"/>
        </w:rPr>
      </w:pPr>
      <w:r>
        <w:rPr>
          <w:u w:val="single"/>
        </w:rPr>
        <w:t xml:space="preserve">Optimisation of </w:t>
      </w:r>
      <w:r w:rsidR="00B52B82">
        <w:rPr>
          <w:u w:val="single"/>
        </w:rPr>
        <w:t xml:space="preserve">CIED </w:t>
      </w:r>
      <w:r>
        <w:rPr>
          <w:u w:val="single"/>
        </w:rPr>
        <w:t>therapy</w:t>
      </w:r>
    </w:p>
    <w:p w14:paraId="5886884C" w14:textId="4D295F1C" w:rsidR="002F5A0B" w:rsidRDefault="002F5A0B" w:rsidP="002F5A0B">
      <w:pPr>
        <w:pStyle w:val="ListParagraph"/>
        <w:ind w:left="360"/>
      </w:pPr>
      <w:r w:rsidRPr="002F5A0B">
        <w:t xml:space="preserve">Clinical </w:t>
      </w:r>
      <w:r w:rsidR="00B12E3C">
        <w:t>s</w:t>
      </w:r>
      <w:r w:rsidRPr="002F5A0B">
        <w:t>tudies show that regular assessment and optimi</w:t>
      </w:r>
      <w:r w:rsidR="005A7860">
        <w:t>s</w:t>
      </w:r>
      <w:r w:rsidRPr="002F5A0B">
        <w:t xml:space="preserve">ation of CRT </w:t>
      </w:r>
      <w:r w:rsidR="004B2C97">
        <w:t xml:space="preserve">and PPM </w:t>
      </w:r>
      <w:r w:rsidRPr="002F5A0B">
        <w:t xml:space="preserve">device parameters is an important factor to increase response rates and subsequent improvement in cardiac function </w:t>
      </w:r>
      <w:r w:rsidR="00185F11">
        <w:fldChar w:fldCharType="begin">
          <w:fldData xml:space="preserve">PEVuZE5vdGU+PENpdGU+PEF1dGhvcj5WYXJtYTwvQXV0aG9yPjxZZWFyPjIwMTg8L1llYXI+PFJl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</w:fldData>
        </w:fldChar>
      </w:r>
      <w:r w:rsidR="00087811">
        <w:instrText xml:space="preserve"> ADDIN EN.CITE </w:instrText>
      </w:r>
      <w:r w:rsidR="00087811">
        <w:fldChar w:fldCharType="begin">
          <w:fldData xml:space="preserve">PEVuZE5vdGU+PENpdGU+PEF1dGhvcj5WYXJtYTwvQXV0aG9yPjxZZWFyPjIwMTg8L1llYXI+PFJl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</w:fldData>
        </w:fldChar>
      </w:r>
      <w:r w:rsidR="00087811">
        <w:instrText xml:space="preserve"> ADDIN EN.CITE.DATA </w:instrText>
      </w:r>
      <w:r w:rsidR="00087811">
        <w:fldChar w:fldCharType="end"/>
      </w:r>
      <w:r w:rsidR="00185F11">
        <w:fldChar w:fldCharType="separate"/>
      </w:r>
      <w:r w:rsidR="00087811">
        <w:rPr>
          <w:noProof/>
        </w:rPr>
        <w:t>(Varma et al., 2018, Daubert et al., 2017, Martinelli et al., 2001)</w:t>
      </w:r>
      <w:r w:rsidR="00185F11">
        <w:fldChar w:fldCharType="end"/>
      </w:r>
      <w:r w:rsidRPr="002F5A0B">
        <w:t>. These parameter changes are individuali</w:t>
      </w:r>
      <w:r w:rsidR="00FB1BFF">
        <w:t>s</w:t>
      </w:r>
      <w:r w:rsidRPr="002F5A0B">
        <w:t>ed to each patient and include optimi</w:t>
      </w:r>
      <w:r w:rsidR="00355792">
        <w:t>s</w:t>
      </w:r>
      <w:r w:rsidRPr="002F5A0B">
        <w:t>ation of timing cycles and advanced algorithms with a goal of maximally effective contraction.</w:t>
      </w:r>
      <w:r w:rsidR="00087811">
        <w:t xml:space="preserve"> </w:t>
      </w:r>
      <w:r w:rsidRPr="002F5A0B">
        <w:t xml:space="preserve">Observational studies have identified suboptimal programming as a determinant factor of a poor response </w:t>
      </w:r>
      <w:r w:rsidR="00F86B04">
        <w:t>a</w:t>
      </w:r>
      <w:r w:rsidR="00F86B04" w:rsidRPr="00F86B04">
        <w:t xml:space="preserve">nd changes in device settings may be associated with fewer adverse events. </w:t>
      </w:r>
      <w:r w:rsidR="004C28D5">
        <w:fldChar w:fldCharType="begin"/>
      </w:r>
      <w:r w:rsidR="004C28D5">
        <w:instrText xml:space="preserve"> ADDIN EN.CITE &lt;EndNote&gt;&lt;Cite&gt;&lt;Author&gt;Mullens&lt;/Author&gt;&lt;Year&gt;2009&lt;/Year&gt;&lt;RecNum&gt;70&lt;/RecNum&gt;&lt;DisplayText&gt;(Mullens et al., 2009)&lt;/DisplayText&gt;&lt;record&gt;&lt;rec-number&gt;70&lt;/rec-number&gt;&lt;foreign-keys&gt;&lt;key app="EN" db-id="zfev22sv2dvxxwes9ebvafa8fexwesafv0x5" timestamp="1646731096"&gt;70&lt;/key&gt;&lt;/foreign-keys&gt;&lt;ref-type name="Journal Article"&gt;17&lt;/ref-type&gt;&lt;contributors&gt;&lt;authors&gt;&lt;author&gt;Mullens, W.&lt;/author&gt;&lt;author&gt;Grimm, R. A.&lt;/author&gt;&lt;author&gt;Verga, T.&lt;/author&gt;&lt;author&gt;Dresing, T.&lt;/author&gt;&lt;author&gt;Starling, R. C.&lt;/author&gt;&lt;author&gt;Wilkoff, B. L.&lt;/author&gt;&lt;author&gt;Tang, W. H.&lt;/author&gt;&lt;/authors&gt;&lt;/contributors&gt;&lt;auth-address&gt;Department of Cardiovascular Medicine, Cleveland, Ohio 44195, USA.&lt;/auth-address&gt;&lt;titles&gt;&lt;title&gt;Insights from a cardiac resynchronization optimization clinic as part of a heart failure disease management program&lt;/title&gt;&lt;secondary-title&gt;J Am Coll Cardiol&lt;/secondary-title&gt;&lt;/titles&gt;&lt;periodical&gt;&lt;full-title&gt;J Am Coll Cardiol&lt;/full-title&gt;&lt;/periodical&gt;&lt;pages&gt;765-73&lt;/pages&gt;&lt;volume&gt;53&lt;/volume&gt;&lt;number&gt;9&lt;/number&gt;&lt;edition&gt;2009/02/28&lt;/edition&gt;&lt;keywords&gt;&lt;keyword&gt;Ambulatory Care&lt;/keyword&gt;&lt;keyword&gt;*Cardiac Pacing, Artificial&lt;/keyword&gt;&lt;keyword&gt;Disease Management&lt;/keyword&gt;&lt;keyword&gt;Disease Progression&lt;/keyword&gt;&lt;keyword&gt;Feasibility Studies&lt;/keyword&gt;&lt;keyword&gt;Female&lt;/keyword&gt;&lt;keyword&gt;Heart Failure/physiopathology/*therapy&lt;/keyword&gt;&lt;keyword&gt;Humans&lt;/keyword&gt;&lt;keyword&gt;Male&lt;/keyword&gt;&lt;keyword&gt;Middle Aged&lt;/keyword&gt;&lt;keyword&gt;Stroke Volume&lt;/keyword&gt;&lt;keyword&gt;Treatment Outcome&lt;/keyword&gt;&lt;keyword&gt;Ventricular Dysfunction, Left/therapy&lt;/keyword&gt;&lt;/keywords&gt;&lt;dates&gt;&lt;year&gt;2009&lt;/year&gt;&lt;pub-dates&gt;&lt;date&gt;Mar 3&lt;/date&gt;&lt;/pub-dates&gt;&lt;/dates&gt;&lt;isbn&gt;0735-1097&lt;/isbn&gt;&lt;accession-num&gt;19245967&lt;/accession-num&gt;&lt;urls&gt;&lt;/urls&gt;&lt;electronic-resource-num&gt;10.1016/j.jacc.2008.11.024&lt;/electronic-resource-num&gt;&lt;remote-database-provider&gt;NLM&lt;/remote-database-provider&gt;&lt;language&gt;eng&lt;/language&gt;&lt;/record&gt;&lt;/Cite&gt;&lt;/EndNote&gt;</w:instrText>
      </w:r>
      <w:r w:rsidR="004C28D5">
        <w:fldChar w:fldCharType="separate"/>
      </w:r>
      <w:r w:rsidR="004C28D5">
        <w:rPr>
          <w:noProof/>
        </w:rPr>
        <w:t>(Mullens et al., 2009)</w:t>
      </w:r>
      <w:r w:rsidR="004C28D5">
        <w:fldChar w:fldCharType="end"/>
      </w:r>
      <w:r w:rsidR="004C28D5">
        <w:t>.</w:t>
      </w:r>
    </w:p>
    <w:p w14:paraId="6C165C06" w14:textId="77777777" w:rsidR="00D35BC0" w:rsidRDefault="00D35BC0" w:rsidP="002F5A0B">
      <w:pPr>
        <w:pStyle w:val="ListParagraph"/>
        <w:ind w:left="360"/>
      </w:pPr>
    </w:p>
    <w:p w14:paraId="03224737" w14:textId="48DECEC7" w:rsidR="00D35BC0" w:rsidRPr="002F5A0B" w:rsidRDefault="00AC770C" w:rsidP="002F5A0B">
      <w:pPr>
        <w:pStyle w:val="ListParagraph"/>
        <w:ind w:left="360"/>
      </w:pPr>
      <w:r>
        <w:t>T</w:t>
      </w:r>
      <w:r w:rsidR="00D35BC0">
        <w:t>he availability of cardiac services from IEAPs also improves the quality of life for patients. Patients can experience anxiety and worry over the implantation of CIED or potential for malfunction.</w:t>
      </w:r>
      <w:r w:rsidR="00004A46">
        <w:t xml:space="preserve"> One of the cardiac services tasks performed by the IEAPs is </w:t>
      </w:r>
      <w:r w:rsidR="00421994" w:rsidRPr="00F8449D">
        <w:rPr>
          <w:rFonts w:ascii="Calibri" w:eastAsia="Calibri" w:hAnsi="Calibri" w:cs="Times New Roman"/>
        </w:rPr>
        <w:t>ongoing device education and support to patients</w:t>
      </w:r>
      <w:r w:rsidR="00405CBF">
        <w:rPr>
          <w:rFonts w:ascii="Calibri" w:eastAsia="Calibri" w:hAnsi="Calibri" w:cs="Times New Roman"/>
        </w:rPr>
        <w:t xml:space="preserve">. </w:t>
      </w:r>
      <w:r w:rsidR="00801D3D">
        <w:rPr>
          <w:rFonts w:ascii="Calibri" w:eastAsia="Calibri" w:hAnsi="Calibri" w:cs="Times New Roman"/>
        </w:rPr>
        <w:t>Provision of cardiac services provides p</w:t>
      </w:r>
      <w:r w:rsidR="00405CBF">
        <w:rPr>
          <w:rFonts w:ascii="Calibri" w:eastAsia="Calibri" w:hAnsi="Calibri" w:cs="Times New Roman"/>
        </w:rPr>
        <w:t xml:space="preserve">atients </w:t>
      </w:r>
      <w:r w:rsidR="00801D3D">
        <w:rPr>
          <w:rFonts w:ascii="Calibri" w:eastAsia="Calibri" w:hAnsi="Calibri" w:cs="Times New Roman"/>
        </w:rPr>
        <w:t>with reassurance</w:t>
      </w:r>
      <w:r w:rsidR="00405CBF">
        <w:rPr>
          <w:rFonts w:ascii="Calibri" w:eastAsia="Calibri" w:hAnsi="Calibri" w:cs="Times New Roman"/>
        </w:rPr>
        <w:t xml:space="preserve"> that </w:t>
      </w:r>
      <w:r w:rsidR="00801D3D">
        <w:rPr>
          <w:rFonts w:ascii="Calibri" w:eastAsia="Calibri" w:hAnsi="Calibri" w:cs="Times New Roman"/>
        </w:rPr>
        <w:t xml:space="preserve">their device is </w:t>
      </w:r>
      <w:r w:rsidR="00CA72F8">
        <w:rPr>
          <w:rFonts w:ascii="Calibri" w:eastAsia="Calibri" w:hAnsi="Calibri" w:cs="Times New Roman"/>
        </w:rPr>
        <w:t>being taken care of and providing optimal level of essential therapy</w:t>
      </w:r>
      <w:r w:rsidR="00441E0D">
        <w:rPr>
          <w:rFonts w:ascii="Calibri" w:eastAsia="Calibri" w:hAnsi="Calibri" w:cs="Times New Roman"/>
        </w:rPr>
        <w:t>.</w:t>
      </w:r>
    </w:p>
    <w:p w14:paraId="75607BF8" w14:textId="77777777" w:rsidR="004E3CC7" w:rsidRDefault="0047363C" w:rsidP="00943A5E">
      <w:pPr>
        <w:pStyle w:val="Heading2"/>
      </w:pPr>
      <w:r w:rsidRPr="0047363C">
        <w:t>Please state what the overall clinical claim is</w:t>
      </w:r>
      <w:r>
        <w:t>:</w:t>
      </w:r>
    </w:p>
    <w:p w14:paraId="1C80264B" w14:textId="380916B3" w:rsidR="003D05CC" w:rsidRDefault="003D05CC" w:rsidP="00F65C2B">
      <w:pPr>
        <w:pStyle w:val="ListParagraph"/>
        <w:ind w:left="360"/>
      </w:pPr>
      <w:r>
        <w:t xml:space="preserve">This application is claiming superiority (in terms of safety and effectiveness) of performing </w:t>
      </w:r>
      <w:r w:rsidR="009C7ADB">
        <w:t xml:space="preserve">cardiac </w:t>
      </w:r>
      <w:r>
        <w:t xml:space="preserve">services over the comparator, in which </w:t>
      </w:r>
      <w:r w:rsidR="009C7ADB">
        <w:t>cardiac</w:t>
      </w:r>
      <w:r>
        <w:t xml:space="preserve"> services are unable to be performed.</w:t>
      </w:r>
    </w:p>
    <w:p w14:paraId="17900530" w14:textId="32B8C57C"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p w14:paraId="7630182C" w14:textId="41E187F3" w:rsidR="00D32ED0" w:rsidRDefault="000C1CF3" w:rsidP="00D32ED0">
      <w:pPr>
        <w:pStyle w:val="ListParagraph"/>
        <w:ind w:left="360"/>
      </w:pPr>
      <w:r>
        <w:t>Based on the consequences of not servicing cardiac devices (</w:t>
      </w:r>
      <w:r w:rsidR="00622278">
        <w:t>discussed above</w:t>
      </w:r>
      <w:r>
        <w:t>)</w:t>
      </w:r>
      <w:r w:rsidR="00622278">
        <w:t xml:space="preserve"> t</w:t>
      </w:r>
      <w:r w:rsidR="00D32ED0">
        <w:t xml:space="preserve">his application is claiming superiority in terms of effectiveness </w:t>
      </w:r>
      <w:r w:rsidR="00875AE2">
        <w:t xml:space="preserve">and safety </w:t>
      </w:r>
      <w:r w:rsidR="00D32ED0">
        <w:t>based on</w:t>
      </w:r>
      <w:r w:rsidR="00E301D6">
        <w:t xml:space="preserve"> superior patient outcomes including</w:t>
      </w:r>
    </w:p>
    <w:p w14:paraId="4AFF6616" w14:textId="052F9143" w:rsidR="00D32ED0" w:rsidRDefault="00D32ED0" w:rsidP="002417F9">
      <w:pPr>
        <w:pStyle w:val="ListParagraph"/>
        <w:numPr>
          <w:ilvl w:val="0"/>
          <w:numId w:val="26"/>
        </w:numPr>
        <w:ind w:left="851" w:hanging="425"/>
      </w:pPr>
      <w:r>
        <w:t xml:space="preserve">Increased survival (mortality) </w:t>
      </w:r>
      <w:r w:rsidR="00917FE0">
        <w:t xml:space="preserve">– major </w:t>
      </w:r>
      <w:r>
        <w:t>outcome</w:t>
      </w:r>
    </w:p>
    <w:p w14:paraId="6DED3F17" w14:textId="25AC1C60" w:rsidR="00D32ED0" w:rsidRDefault="00D32ED0" w:rsidP="002417F9">
      <w:pPr>
        <w:pStyle w:val="ListParagraph"/>
        <w:numPr>
          <w:ilvl w:val="0"/>
          <w:numId w:val="26"/>
        </w:numPr>
        <w:ind w:left="851" w:hanging="425"/>
      </w:pPr>
      <w:r>
        <w:t>Decreased clinical events (</w:t>
      </w:r>
      <w:r w:rsidR="00A73517" w:rsidRPr="00A73517">
        <w:t>heart failure</w:t>
      </w:r>
      <w:r w:rsidR="00A73517">
        <w:t>,</w:t>
      </w:r>
      <w:r w:rsidR="00D254ED">
        <w:t xml:space="preserve"> stroke,</w:t>
      </w:r>
      <w:r w:rsidR="00A73517">
        <w:t xml:space="preserve"> </w:t>
      </w:r>
      <w:r w:rsidR="00A73517" w:rsidRPr="00A73517">
        <w:t>chest infection</w:t>
      </w:r>
      <w:r w:rsidR="00A73517">
        <w:t xml:space="preserve">, </w:t>
      </w:r>
      <w:r w:rsidR="00A73517" w:rsidRPr="00A73517">
        <w:t>pacemaker syndrome</w:t>
      </w:r>
      <w:r w:rsidR="00A73517">
        <w:t xml:space="preserve">, </w:t>
      </w:r>
      <w:r w:rsidR="00A73517" w:rsidRPr="00A73517">
        <w:t>pre-syncope</w:t>
      </w:r>
      <w:r>
        <w:t>)</w:t>
      </w:r>
      <w:r w:rsidR="00917FE0">
        <w:t xml:space="preserve"> – minor outcome</w:t>
      </w:r>
    </w:p>
    <w:p w14:paraId="51BEA18A" w14:textId="0AEC0EC3" w:rsidR="00D32ED0" w:rsidRDefault="00D32ED0" w:rsidP="002417F9">
      <w:pPr>
        <w:pStyle w:val="ListParagraph"/>
        <w:numPr>
          <w:ilvl w:val="0"/>
          <w:numId w:val="26"/>
        </w:numPr>
        <w:ind w:left="851" w:hanging="425"/>
      </w:pPr>
      <w:r>
        <w:t>Improved patient reported outcomes (quality of life)</w:t>
      </w:r>
      <w:r w:rsidR="00917FE0">
        <w:t xml:space="preserve"> – minor outcome</w:t>
      </w:r>
    </w:p>
    <w:p w14:paraId="636D08EA" w14:textId="341F632E" w:rsidR="00D32ED0" w:rsidRDefault="00D32ED0" w:rsidP="002417F9">
      <w:pPr>
        <w:pStyle w:val="ListParagraph"/>
        <w:numPr>
          <w:ilvl w:val="0"/>
          <w:numId w:val="26"/>
        </w:numPr>
        <w:ind w:left="851" w:hanging="425"/>
      </w:pPr>
      <w:r>
        <w:t>Reduced adverse events</w:t>
      </w:r>
      <w:r w:rsidR="00F62C4A">
        <w:t xml:space="preserve"> (</w:t>
      </w:r>
      <w:r w:rsidR="00CB13D6">
        <w:t>infection, death</w:t>
      </w:r>
      <w:r w:rsidR="00F62C4A">
        <w:t>)</w:t>
      </w:r>
      <w:r w:rsidR="00917FE0">
        <w:t xml:space="preserve"> – minor outcome</w:t>
      </w:r>
    </w:p>
    <w:p w14:paraId="5AF3DB69" w14:textId="164398AA" w:rsidR="00125811" w:rsidRPr="00875AE2" w:rsidRDefault="00CD5626" w:rsidP="002417F9">
      <w:pPr>
        <w:pStyle w:val="ListParagraph"/>
        <w:numPr>
          <w:ilvl w:val="0"/>
          <w:numId w:val="26"/>
        </w:numPr>
        <w:ind w:left="851" w:hanging="425"/>
      </w:pPr>
      <w:r>
        <w:t>C</w:t>
      </w:r>
      <w:r w:rsidR="00313E13">
        <w:t xml:space="preserve">osts associated with </w:t>
      </w:r>
      <w:r w:rsidR="00313E13" w:rsidRPr="00313E13">
        <w:t>device replacement</w:t>
      </w:r>
      <w:r w:rsidR="00313E13">
        <w:t xml:space="preserve"> – minor outcome</w:t>
      </w:r>
    </w:p>
    <w:p w14:paraId="35135583" w14:textId="77777777" w:rsidR="00125811" w:rsidRDefault="00125811" w:rsidP="00125811"/>
    <w:p w14:paraId="734BCC15" w14:textId="77777777" w:rsidR="00C776B1" w:rsidRDefault="003433D1" w:rsidP="008212D8">
      <w:pPr>
        <w:pStyle w:val="Heading1"/>
      </w:pPr>
      <w:r>
        <w:rPr>
          <w:b/>
          <w:sz w:val="32"/>
        </w:rPr>
        <w:br w:type="page"/>
      </w:r>
      <w:bookmarkStart w:id="13" w:name="_Ref96945424"/>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bookmarkEnd w:id="13"/>
    </w:p>
    <w:p w14:paraId="5A0CF820" w14:textId="6BB785DF" w:rsidR="005D4946" w:rsidRDefault="00915A89" w:rsidP="00914BEE">
      <w:r>
        <w:t>The estimates</w:t>
      </w:r>
      <w:r w:rsidR="00876E68">
        <w:t xml:space="preserve"> presented</w:t>
      </w:r>
      <w:r w:rsidR="00856182">
        <w:t xml:space="preserve"> in Part 7 and Part 8</w:t>
      </w:r>
      <w:r>
        <w:t xml:space="preserve"> are based on </w:t>
      </w:r>
      <w:r>
        <w:rPr>
          <w:szCs w:val="20"/>
        </w:rPr>
        <w:t xml:space="preserve">the </w:t>
      </w:r>
      <w:r w:rsidR="0058298E">
        <w:rPr>
          <w:szCs w:val="20"/>
        </w:rPr>
        <w:t>KPMG</w:t>
      </w:r>
      <w:r w:rsidR="00287851">
        <w:rPr>
          <w:szCs w:val="20"/>
        </w:rPr>
        <w:t xml:space="preserve"> CIED</w:t>
      </w:r>
      <w:r w:rsidRPr="001724FE">
        <w:rPr>
          <w:szCs w:val="20"/>
        </w:rPr>
        <w:t xml:space="preserve"> service valuation </w:t>
      </w:r>
      <w:r>
        <w:rPr>
          <w:szCs w:val="20"/>
        </w:rPr>
        <w:t>report</w:t>
      </w:r>
      <w:r>
        <w:t xml:space="preserve"> </w:t>
      </w:r>
      <w:r w:rsidR="00CF48EA">
        <w:t>which was largely informed by i</w:t>
      </w:r>
      <w:r>
        <w:t>ndustry data collected over a six-week period in 2019</w:t>
      </w:r>
      <w:r w:rsidR="00450BFE">
        <w:t xml:space="preserve"> </w:t>
      </w:r>
      <w:r w:rsidR="00450BFE">
        <w:fldChar w:fldCharType="begin"/>
      </w:r>
      <w:r w:rsidR="00450BFE">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450BFE">
        <w:fldChar w:fldCharType="separate"/>
      </w:r>
      <w:r w:rsidR="00450BFE">
        <w:rPr>
          <w:noProof/>
        </w:rPr>
        <w:t>(KPMG, 2021)</w:t>
      </w:r>
      <w:r w:rsidR="00450BFE">
        <w:fldChar w:fldCharType="end"/>
      </w:r>
      <w:r w:rsidR="00CF48EA">
        <w:t xml:space="preserve">. </w:t>
      </w:r>
      <w:r w:rsidR="00EC5B31">
        <w:t xml:space="preserve">Although this report demonstrated the </w:t>
      </w:r>
      <w:r w:rsidR="006219D1">
        <w:t>frequency and cost of services provided by</w:t>
      </w:r>
      <w:r w:rsidR="00EC5B31">
        <w:t xml:space="preserve"> IEAPs, </w:t>
      </w:r>
      <w:r w:rsidR="00DF6F71">
        <w:t xml:space="preserve">CF acknowledge that a more comprehensive data collection process </w:t>
      </w:r>
      <w:r w:rsidR="007616BC">
        <w:t>will</w:t>
      </w:r>
      <w:r w:rsidR="00DF6F71">
        <w:t xml:space="preserve"> </w:t>
      </w:r>
      <w:r w:rsidR="00B67A42">
        <w:t xml:space="preserve">increase </w:t>
      </w:r>
      <w:r w:rsidR="003C41C5">
        <w:t xml:space="preserve">the certainty of estimates </w:t>
      </w:r>
      <w:r w:rsidR="00DF6F71">
        <w:t xml:space="preserve">relating to the </w:t>
      </w:r>
      <w:r w:rsidR="006219D1">
        <w:t xml:space="preserve">frequency </w:t>
      </w:r>
      <w:r w:rsidR="00DF6F71">
        <w:t>and cost of the</w:t>
      </w:r>
      <w:r w:rsidR="00AE2B9F">
        <w:t xml:space="preserve"> individual</w:t>
      </w:r>
      <w:r w:rsidR="00DF6F71">
        <w:t xml:space="preserve"> services</w:t>
      </w:r>
      <w:r w:rsidR="005D4946">
        <w:t xml:space="preserve">. Given the clinical necessity of </w:t>
      </w:r>
      <w:r w:rsidR="00B570DF">
        <w:t xml:space="preserve">IEAP provided </w:t>
      </w:r>
      <w:r w:rsidR="009C7ADB">
        <w:t>cardiac</w:t>
      </w:r>
      <w:r w:rsidR="00F91EF4">
        <w:t xml:space="preserve"> </w:t>
      </w:r>
      <w:r w:rsidR="005D4946">
        <w:t xml:space="preserve">services, it is proposed that a </w:t>
      </w:r>
      <w:r w:rsidR="005D4946" w:rsidRPr="00256EB0">
        <w:t xml:space="preserve">transitional funding </w:t>
      </w:r>
      <w:r w:rsidR="005D4946">
        <w:t>arrangement is established during which CF will c</w:t>
      </w:r>
      <w:r w:rsidR="005D4946" w:rsidRPr="00970E81">
        <w:t>ommit</w:t>
      </w:r>
      <w:r w:rsidR="005D4946">
        <w:t xml:space="preserve"> </w:t>
      </w:r>
      <w:r w:rsidR="005D4946" w:rsidRPr="00970E81">
        <w:t xml:space="preserve">to </w:t>
      </w:r>
      <w:r w:rsidR="005D4946">
        <w:t xml:space="preserve">a robust </w:t>
      </w:r>
      <w:r w:rsidR="005D4946" w:rsidRPr="00970E81">
        <w:t xml:space="preserve">data collection </w:t>
      </w:r>
      <w:r w:rsidR="005D4946">
        <w:t xml:space="preserve">process </w:t>
      </w:r>
      <w:r w:rsidR="005D4946" w:rsidRPr="00970E81">
        <w:t>to accurately measure the number, type</w:t>
      </w:r>
      <w:r w:rsidR="005D4946">
        <w:t xml:space="preserve">, </w:t>
      </w:r>
      <w:r w:rsidR="005D4946" w:rsidRPr="00970E81">
        <w:t xml:space="preserve">duration, </w:t>
      </w:r>
      <w:r w:rsidR="005D4946">
        <w:t xml:space="preserve">and </w:t>
      </w:r>
      <w:r w:rsidR="005D4946" w:rsidRPr="00970E81">
        <w:t>cost for each service.</w:t>
      </w:r>
      <w:r w:rsidR="005D4946">
        <w:t xml:space="preserve"> After this transitional period, it is proposed that the value of IEAP provided </w:t>
      </w:r>
      <w:r w:rsidR="00100E06">
        <w:t>CIED support servicing</w:t>
      </w:r>
      <w:r w:rsidR="005D4946">
        <w:t xml:space="preserve"> is reassessed.</w:t>
      </w:r>
    </w:p>
    <w:p w14:paraId="0DF39A2D" w14:textId="3A007EFD" w:rsidR="006F63E0" w:rsidRPr="00EC7DC8" w:rsidRDefault="006F63E0" w:rsidP="006F63E0">
      <w:pPr>
        <w:spacing w:before="0" w:after="0"/>
      </w:pPr>
      <w:r>
        <w:rPr>
          <w:rFonts w:cs="Calibri Light"/>
          <w:color w:val="000000"/>
          <w:shd w:val="clear" w:color="auto" w:fill="FFFFFF"/>
        </w:rPr>
        <w:t xml:space="preserve">Transitional funding with commitment to further data collection has previously been recommended for services which are standard </w:t>
      </w:r>
      <w:r w:rsidR="00876E3A">
        <w:rPr>
          <w:rFonts w:cs="Calibri Light"/>
          <w:color w:val="000000"/>
          <w:shd w:val="clear" w:color="auto" w:fill="FFFFFF"/>
        </w:rPr>
        <w:t xml:space="preserve">of </w:t>
      </w:r>
      <w:r>
        <w:rPr>
          <w:rFonts w:cs="Calibri Light"/>
          <w:color w:val="000000"/>
          <w:shd w:val="clear" w:color="auto" w:fill="FFFFFF"/>
        </w:rPr>
        <w:t xml:space="preserve">care by MSAC in its evaluation </w:t>
      </w:r>
      <w:r>
        <w:t xml:space="preserve">of </w:t>
      </w:r>
      <w:r w:rsidRPr="00D42443">
        <w:t>P</w:t>
      </w:r>
      <w:r w:rsidR="00A908FF">
        <w:t>PI</w:t>
      </w:r>
      <w:r>
        <w:t>. In the meeting minutes</w:t>
      </w:r>
      <w:r>
        <w:rPr>
          <w:rFonts w:cs="Calibri Light"/>
          <w:color w:val="000000"/>
          <w:shd w:val="clear" w:color="auto" w:fill="FFFFFF"/>
        </w:rPr>
        <w:t xml:space="preserve"> “MSAC </w:t>
      </w:r>
      <w:r w:rsidRPr="005B2D80">
        <w:rPr>
          <w:rFonts w:cs="Calibri Light"/>
          <w:color w:val="000000"/>
          <w:shd w:val="clear" w:color="auto" w:fill="FFFFFF"/>
        </w:rPr>
        <w:t xml:space="preserve">suggested that funding for the current PPI programs (SS, DAAs and CIs) could continue while </w:t>
      </w:r>
      <w:r>
        <w:rPr>
          <w:rFonts w:cs="Calibri Light"/>
          <w:color w:val="000000"/>
          <w:shd w:val="clear" w:color="auto" w:fill="FFFFFF"/>
        </w:rPr>
        <w:t xml:space="preserve">[…] </w:t>
      </w:r>
      <w:r w:rsidRPr="005B2D80">
        <w:rPr>
          <w:rFonts w:cs="Calibri Light"/>
          <w:color w:val="000000"/>
          <w:shd w:val="clear" w:color="auto" w:fill="FFFFFF"/>
        </w:rPr>
        <w:t>protocols for novel ways to enhance services were developed by the pharmacy sector</w:t>
      </w:r>
      <w:r>
        <w:rPr>
          <w:rFonts w:cs="Calibri Light"/>
          <w:color w:val="000000"/>
          <w:shd w:val="clear" w:color="auto" w:fill="FFFFFF"/>
        </w:rPr>
        <w:t>” (</w:t>
      </w:r>
      <w:r w:rsidRPr="00920DA4">
        <w:rPr>
          <w:rFonts w:cs="Calibri Light"/>
          <w:i/>
          <w:iCs/>
          <w:color w:val="000000"/>
          <w:shd w:val="clear" w:color="auto" w:fill="FFFFFF"/>
        </w:rPr>
        <w:t>6CPA PPI Final MSAC minutes, p</w:t>
      </w:r>
      <w:r>
        <w:rPr>
          <w:rFonts w:cs="Calibri Light"/>
          <w:i/>
          <w:iCs/>
          <w:color w:val="000000"/>
          <w:shd w:val="clear" w:color="auto" w:fill="FFFFFF"/>
        </w:rPr>
        <w:t>4</w:t>
      </w:r>
      <w:r w:rsidRPr="00920DA4">
        <w:rPr>
          <w:rFonts w:cs="Calibri Light"/>
          <w:color w:val="000000"/>
          <w:shd w:val="clear" w:color="auto" w:fill="FFFFFF"/>
        </w:rPr>
        <w:t>)</w:t>
      </w:r>
      <w:r w:rsidRPr="005B2D80">
        <w:rPr>
          <w:rFonts w:cs="Calibri Light"/>
          <w:color w:val="000000"/>
          <w:shd w:val="clear" w:color="auto" w:fill="FFFFFF"/>
        </w:rPr>
        <w:t>.</w:t>
      </w:r>
    </w:p>
    <w:p w14:paraId="3DE140B5"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4CCD802E" w14:textId="27BE8053" w:rsidR="0011697A" w:rsidRDefault="00B016D8" w:rsidP="002417F9">
      <w:pPr>
        <w:ind w:left="360"/>
        <w:rPr>
          <w:szCs w:val="20"/>
        </w:rPr>
      </w:pPr>
      <w:r w:rsidRPr="003D27D6">
        <w:rPr>
          <w:szCs w:val="20"/>
        </w:rPr>
        <w:t>Based</w:t>
      </w:r>
      <w:r>
        <w:rPr>
          <w:szCs w:val="20"/>
        </w:rPr>
        <w:t xml:space="preserve"> the </w:t>
      </w:r>
      <w:r w:rsidR="0058298E">
        <w:rPr>
          <w:szCs w:val="20"/>
        </w:rPr>
        <w:t xml:space="preserve">KPMG </w:t>
      </w:r>
      <w:r w:rsidRPr="001724FE">
        <w:rPr>
          <w:szCs w:val="20"/>
        </w:rPr>
        <w:t>CIED</w:t>
      </w:r>
      <w:r w:rsidR="0058298E">
        <w:rPr>
          <w:szCs w:val="20"/>
        </w:rPr>
        <w:t xml:space="preserve"> </w:t>
      </w:r>
      <w:r w:rsidRPr="001724FE">
        <w:rPr>
          <w:szCs w:val="20"/>
        </w:rPr>
        <w:t xml:space="preserve">service valuation </w:t>
      </w:r>
      <w:r>
        <w:rPr>
          <w:szCs w:val="20"/>
        </w:rPr>
        <w:t xml:space="preserve">report, </w:t>
      </w:r>
      <w:r w:rsidR="00835D7A">
        <w:rPr>
          <w:szCs w:val="20"/>
        </w:rPr>
        <w:t>it was estimated that there are</w:t>
      </w:r>
      <w:r>
        <w:rPr>
          <w:szCs w:val="20"/>
        </w:rPr>
        <w:t xml:space="preserve"> </w:t>
      </w:r>
      <w:r w:rsidRPr="000F5F7A">
        <w:rPr>
          <w:szCs w:val="20"/>
        </w:rPr>
        <w:t>204,809 CIEDs in use in 2019/20</w:t>
      </w:r>
      <w:r w:rsidR="00450BFE">
        <w:rPr>
          <w:szCs w:val="20"/>
        </w:rPr>
        <w:t xml:space="preserve"> </w:t>
      </w:r>
      <w:r w:rsidR="00450BFE">
        <w:rPr>
          <w:szCs w:val="20"/>
        </w:rPr>
        <w:fldChar w:fldCharType="begin"/>
      </w:r>
      <w:r w:rsidR="00450BFE">
        <w:rPr>
          <w:szCs w:val="20"/>
        </w:rPr>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450BFE">
        <w:rPr>
          <w:szCs w:val="20"/>
        </w:rPr>
        <w:fldChar w:fldCharType="separate"/>
      </w:r>
      <w:r w:rsidR="00450BFE">
        <w:rPr>
          <w:noProof/>
          <w:szCs w:val="20"/>
        </w:rPr>
        <w:t>(KPMG, 2021)</w:t>
      </w:r>
      <w:r w:rsidR="00450BFE">
        <w:rPr>
          <w:szCs w:val="20"/>
        </w:rPr>
        <w:fldChar w:fldCharType="end"/>
      </w:r>
      <w:r>
        <w:rPr>
          <w:szCs w:val="20"/>
        </w:rPr>
        <w:t>. This calculation account</w:t>
      </w:r>
      <w:r w:rsidR="00835D7A">
        <w:rPr>
          <w:szCs w:val="20"/>
        </w:rPr>
        <w:t>s</w:t>
      </w:r>
      <w:r>
        <w:rPr>
          <w:szCs w:val="20"/>
        </w:rPr>
        <w:t xml:space="preserve"> for n</w:t>
      </w:r>
      <w:r w:rsidR="000F5F7A" w:rsidRPr="000F5F7A">
        <w:rPr>
          <w:szCs w:val="20"/>
        </w:rPr>
        <w:t>ew insertions of CIEDs</w:t>
      </w:r>
      <w:r>
        <w:rPr>
          <w:szCs w:val="20"/>
        </w:rPr>
        <w:t xml:space="preserve">, </w:t>
      </w:r>
      <w:r w:rsidR="000F5F7A" w:rsidRPr="000F5F7A">
        <w:rPr>
          <w:szCs w:val="20"/>
        </w:rPr>
        <w:t>deaths of individuals with CIEDs and removal</w:t>
      </w:r>
      <w:r>
        <w:rPr>
          <w:szCs w:val="20"/>
        </w:rPr>
        <w:t xml:space="preserve"> of CIEDs.</w:t>
      </w:r>
      <w:r w:rsidR="000F5F7A" w:rsidRPr="000F5F7A">
        <w:rPr>
          <w:szCs w:val="20"/>
        </w:rPr>
        <w:t xml:space="preserve"> </w:t>
      </w:r>
      <w:r w:rsidR="0032332E" w:rsidRPr="0032332E">
        <w:rPr>
          <w:szCs w:val="20"/>
        </w:rPr>
        <w:t>This is expected to increase to 252,671 by 2022/23, following an average annual growth rate of 7%. This growth is mainly driven by the increase in the prevalence of ILRs</w:t>
      </w:r>
      <w:r w:rsidR="00874215">
        <w:rPr>
          <w:szCs w:val="20"/>
        </w:rPr>
        <w:t xml:space="preserve">. </w:t>
      </w:r>
      <w:r w:rsidR="0011697A">
        <w:rPr>
          <w:szCs w:val="20"/>
        </w:rPr>
        <w:fldChar w:fldCharType="begin"/>
      </w:r>
      <w:r w:rsidR="0011697A">
        <w:rPr>
          <w:szCs w:val="20"/>
        </w:rPr>
        <w:instrText xml:space="preserve"> REF _Ref96087719 \h </w:instrText>
      </w:r>
      <w:r w:rsidR="0011697A">
        <w:rPr>
          <w:szCs w:val="20"/>
        </w:rPr>
      </w:r>
      <w:r w:rsidR="0011697A">
        <w:rPr>
          <w:szCs w:val="20"/>
        </w:rPr>
        <w:fldChar w:fldCharType="separate"/>
      </w:r>
      <w:r w:rsidR="002726A5">
        <w:t xml:space="preserve">Figure </w:t>
      </w:r>
      <w:r w:rsidR="002726A5">
        <w:rPr>
          <w:noProof/>
        </w:rPr>
        <w:t>1</w:t>
      </w:r>
      <w:r w:rsidR="0011697A">
        <w:rPr>
          <w:szCs w:val="20"/>
        </w:rPr>
        <w:fldChar w:fldCharType="end"/>
      </w:r>
      <w:r w:rsidR="0011697A">
        <w:rPr>
          <w:szCs w:val="20"/>
        </w:rPr>
        <w:t xml:space="preserve"> </w:t>
      </w:r>
      <w:r w:rsidR="0011697A" w:rsidRPr="00047C67">
        <w:rPr>
          <w:szCs w:val="20"/>
        </w:rPr>
        <w:t>summarises the estimated prevalence by device type for 2019/20 through to 2022/23.</w:t>
      </w:r>
    </w:p>
    <w:p w14:paraId="285F007E" w14:textId="637D038B" w:rsidR="00E807AA" w:rsidRDefault="00E807AA" w:rsidP="002417F9">
      <w:pPr>
        <w:ind w:left="360"/>
        <w:rPr>
          <w:szCs w:val="20"/>
        </w:rPr>
      </w:pPr>
      <w:r>
        <w:rPr>
          <w:szCs w:val="20"/>
        </w:rPr>
        <w:t>Details on the assumptions and data source</w:t>
      </w:r>
      <w:r w:rsidR="0011697A">
        <w:rPr>
          <w:szCs w:val="20"/>
        </w:rPr>
        <w:t>s</w:t>
      </w:r>
      <w:r>
        <w:rPr>
          <w:szCs w:val="20"/>
        </w:rPr>
        <w:t xml:space="preserve"> used to inform these estimate</w:t>
      </w:r>
      <w:r w:rsidR="0011697A">
        <w:rPr>
          <w:szCs w:val="20"/>
        </w:rPr>
        <w:t>s</w:t>
      </w:r>
      <w:r>
        <w:rPr>
          <w:szCs w:val="20"/>
        </w:rPr>
        <w:t xml:space="preserve"> are outlined on </w:t>
      </w:r>
      <w:r w:rsidR="0011697A">
        <w:rPr>
          <w:szCs w:val="20"/>
        </w:rPr>
        <w:t xml:space="preserve">p12-18 of </w:t>
      </w:r>
      <w:r>
        <w:rPr>
          <w:szCs w:val="20"/>
        </w:rPr>
        <w:t>t</w:t>
      </w:r>
      <w:r w:rsidR="0011697A">
        <w:rPr>
          <w:szCs w:val="20"/>
        </w:rPr>
        <w:t>he</w:t>
      </w:r>
      <w:r>
        <w:rPr>
          <w:szCs w:val="20"/>
        </w:rPr>
        <w:t xml:space="preserve"> </w:t>
      </w:r>
      <w:r w:rsidR="0058298E">
        <w:rPr>
          <w:szCs w:val="20"/>
        </w:rPr>
        <w:t xml:space="preserve">KPMG </w:t>
      </w:r>
      <w:r w:rsidRPr="00E807AA">
        <w:rPr>
          <w:szCs w:val="20"/>
        </w:rPr>
        <w:t>CIED service valuation report</w:t>
      </w:r>
      <w:r w:rsidR="0011697A">
        <w:rPr>
          <w:szCs w:val="20"/>
        </w:rPr>
        <w:t>.</w:t>
      </w:r>
      <w:r w:rsidR="003A6EDB">
        <w:rPr>
          <w:szCs w:val="20"/>
        </w:rPr>
        <w:t xml:space="preserve"> CRT devices were not captured in this report.</w:t>
      </w:r>
    </w:p>
    <w:p w14:paraId="19D32747" w14:textId="4A9F0639" w:rsidR="00047C67" w:rsidRDefault="00047C67" w:rsidP="002417F9">
      <w:pPr>
        <w:pStyle w:val="Caption"/>
        <w:ind w:firstLine="360"/>
        <w:rPr>
          <w:szCs w:val="20"/>
        </w:rPr>
      </w:pPr>
      <w:bookmarkStart w:id="14" w:name="_Ref96087719"/>
      <w:r>
        <w:t xml:space="preserve">Figure </w:t>
      </w:r>
      <w:r>
        <w:fldChar w:fldCharType="begin"/>
      </w:r>
      <w:r>
        <w:instrText>SEQ Figure \* ARABIC</w:instrText>
      </w:r>
      <w:r>
        <w:fldChar w:fldCharType="separate"/>
      </w:r>
      <w:r w:rsidR="002726A5">
        <w:rPr>
          <w:noProof/>
        </w:rPr>
        <w:t>1</w:t>
      </w:r>
      <w:r>
        <w:fldChar w:fldCharType="end"/>
      </w:r>
      <w:bookmarkEnd w:id="14"/>
      <w:r>
        <w:t xml:space="preserve"> </w:t>
      </w:r>
      <w:r w:rsidR="00A57858" w:rsidRPr="00A57858">
        <w:t>Estimated prevalence of devices implanted in the population, 2019/20 – 2022/23</w:t>
      </w:r>
    </w:p>
    <w:p w14:paraId="133A157F" w14:textId="50AB9821" w:rsidR="0032332E" w:rsidRDefault="0032332E" w:rsidP="00C31E4A">
      <w:pPr>
        <w:rPr>
          <w:szCs w:val="20"/>
        </w:rPr>
      </w:pPr>
      <w:r>
        <w:rPr>
          <w:noProof/>
        </w:rPr>
        <w:drawing>
          <wp:inline distT="0" distB="0" distL="0" distR="0" wp14:anchorId="61F80027" wp14:editId="622627C1">
            <wp:extent cx="5731510" cy="2777490"/>
            <wp:effectExtent l="0" t="0" r="2540" b="3810"/>
            <wp:docPr id="12" name="Picture 12" descr="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pic:cNvPicPr/>
                  </pic:nvPicPr>
                  <pic:blipFill>
                    <a:blip r:embed="rId66"/>
                    <a:stretch>
                      <a:fillRect/>
                    </a:stretch>
                  </pic:blipFill>
                  <pic:spPr>
                    <a:xfrm>
                      <a:off x="0" y="0"/>
                      <a:ext cx="5731510" cy="2777490"/>
                    </a:xfrm>
                    <a:prstGeom prst="rect">
                      <a:avLst/>
                    </a:prstGeom>
                  </pic:spPr>
                </pic:pic>
              </a:graphicData>
            </a:graphic>
          </wp:inline>
        </w:drawing>
      </w:r>
    </w:p>
    <w:p w14:paraId="57DBA25B" w14:textId="77777777" w:rsidR="00C91623" w:rsidRPr="00C91623" w:rsidRDefault="00C91623" w:rsidP="00856182">
      <w:pPr>
        <w:pStyle w:val="Footer"/>
      </w:pPr>
      <w:r w:rsidRPr="00C91623">
        <w:t>Source: KPMG estimates</w:t>
      </w:r>
    </w:p>
    <w:p w14:paraId="44AFF67A" w14:textId="1FF056FA" w:rsidR="00C91623" w:rsidRDefault="00C91623" w:rsidP="00856182">
      <w:pPr>
        <w:pStyle w:val="Footer"/>
      </w:pPr>
      <w:r w:rsidRPr="00C91623">
        <w:t>Note: all values are reported on a financial year basis</w:t>
      </w:r>
    </w:p>
    <w:p w14:paraId="02ABDEC7" w14:textId="32D45CAB" w:rsidR="00DA5F4B" w:rsidRPr="000F5F7A" w:rsidRDefault="005443DC" w:rsidP="00856182">
      <w:pPr>
        <w:pStyle w:val="Footer"/>
      </w:pPr>
      <w:r>
        <w:t>Abbreviations:</w:t>
      </w:r>
      <w:r w:rsidR="00BE0BD7">
        <w:t xml:space="preserve"> CAGR=</w:t>
      </w:r>
      <w:r w:rsidR="00BE0BD7" w:rsidRPr="00BE0BD7">
        <w:t>compound annual growth rate</w:t>
      </w:r>
      <w:r w:rsidR="00BE0BD7">
        <w:t>;</w:t>
      </w:r>
      <w:r>
        <w:t xml:space="preserve"> </w:t>
      </w:r>
      <w:r w:rsidR="00DA5F4B">
        <w:t>CIED=</w:t>
      </w:r>
      <w:r w:rsidR="00DA5F4B" w:rsidRPr="00DA5F4B">
        <w:t>Cardiac Implantable Electronic Device</w:t>
      </w:r>
      <w:r>
        <w:t>; ICD=implantable cardiac defibrillators; ILR=implantable loop recorders</w:t>
      </w:r>
    </w:p>
    <w:p w14:paraId="6CA50536" w14:textId="77777777" w:rsidR="002417F9" w:rsidRDefault="002417F9">
      <w:pPr>
        <w:spacing w:before="0" w:after="200" w:line="276" w:lineRule="auto"/>
        <w:rPr>
          <w:b/>
          <w:szCs w:val="20"/>
        </w:rPr>
      </w:pPr>
      <w:r>
        <w:br w:type="page"/>
      </w:r>
    </w:p>
    <w:p w14:paraId="0A1649C1" w14:textId="489A9077" w:rsidR="00382407" w:rsidRPr="00154B00" w:rsidRDefault="00382407" w:rsidP="000F5F7A">
      <w:pPr>
        <w:pStyle w:val="Heading2"/>
      </w:pPr>
      <w:r w:rsidRPr="00154B00">
        <w:lastRenderedPageBreak/>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647B0F65" w14:textId="62965964" w:rsidR="00620BFA" w:rsidRDefault="008C7CF9" w:rsidP="002417F9">
      <w:pPr>
        <w:ind w:left="360"/>
        <w:rPr>
          <w:szCs w:val="20"/>
        </w:rPr>
      </w:pPr>
      <w:r w:rsidRPr="003D27D6">
        <w:rPr>
          <w:szCs w:val="20"/>
        </w:rPr>
        <w:t>Based</w:t>
      </w:r>
      <w:r>
        <w:rPr>
          <w:szCs w:val="20"/>
        </w:rPr>
        <w:t xml:space="preserve"> the</w:t>
      </w:r>
      <w:r w:rsidR="0058298E">
        <w:rPr>
          <w:szCs w:val="20"/>
        </w:rPr>
        <w:t xml:space="preserve"> KPMG</w:t>
      </w:r>
      <w:r>
        <w:rPr>
          <w:szCs w:val="20"/>
        </w:rPr>
        <w:t xml:space="preserve"> </w:t>
      </w:r>
      <w:r w:rsidRPr="001724FE">
        <w:rPr>
          <w:szCs w:val="20"/>
        </w:rPr>
        <w:t xml:space="preserve">CIED service valuation </w:t>
      </w:r>
      <w:r>
        <w:rPr>
          <w:szCs w:val="20"/>
        </w:rPr>
        <w:t>report</w:t>
      </w:r>
      <w:r w:rsidR="00450BFE">
        <w:rPr>
          <w:szCs w:val="20"/>
        </w:rPr>
        <w:t xml:space="preserve"> </w:t>
      </w:r>
      <w:r w:rsidR="00450BFE">
        <w:rPr>
          <w:szCs w:val="20"/>
        </w:rPr>
        <w:fldChar w:fldCharType="begin"/>
      </w:r>
      <w:r w:rsidR="00450BFE">
        <w:rPr>
          <w:szCs w:val="20"/>
        </w:rPr>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450BFE">
        <w:rPr>
          <w:szCs w:val="20"/>
        </w:rPr>
        <w:fldChar w:fldCharType="separate"/>
      </w:r>
      <w:r w:rsidR="00450BFE">
        <w:rPr>
          <w:noProof/>
          <w:szCs w:val="20"/>
        </w:rPr>
        <w:t>(KPMG, 2021)</w:t>
      </w:r>
      <w:r w:rsidR="00450BFE">
        <w:rPr>
          <w:szCs w:val="20"/>
        </w:rPr>
        <w:fldChar w:fldCharType="end"/>
      </w:r>
      <w:r w:rsidRPr="003D27D6">
        <w:rPr>
          <w:szCs w:val="20"/>
        </w:rPr>
        <w:t>,</w:t>
      </w:r>
      <w:r>
        <w:rPr>
          <w:szCs w:val="20"/>
        </w:rPr>
        <w:t xml:space="preserve"> the </w:t>
      </w:r>
      <w:r w:rsidR="00D85B04">
        <w:rPr>
          <w:szCs w:val="20"/>
        </w:rPr>
        <w:t>estimate</w:t>
      </w:r>
      <w:r>
        <w:rPr>
          <w:szCs w:val="20"/>
        </w:rPr>
        <w:t xml:space="preserve">d number of times cardiac support services were being performed by </w:t>
      </w:r>
      <w:r w:rsidR="00DF6BD4">
        <w:rPr>
          <w:szCs w:val="20"/>
        </w:rPr>
        <w:t xml:space="preserve">IEAPs </w:t>
      </w:r>
      <w:r w:rsidR="002464F8">
        <w:rPr>
          <w:szCs w:val="20"/>
        </w:rPr>
        <w:t>were</w:t>
      </w:r>
    </w:p>
    <w:p w14:paraId="13267B4A" w14:textId="20BF71EB" w:rsidR="00620BFA" w:rsidRDefault="0019070D" w:rsidP="00620BFA">
      <w:pPr>
        <w:pStyle w:val="ListParagraph"/>
        <w:numPr>
          <w:ilvl w:val="0"/>
          <w:numId w:val="28"/>
        </w:numPr>
        <w:rPr>
          <w:szCs w:val="20"/>
        </w:rPr>
      </w:pPr>
      <w:r>
        <w:rPr>
          <w:szCs w:val="20"/>
        </w:rPr>
        <w:t>O</w:t>
      </w:r>
      <w:r w:rsidR="00D85B04" w:rsidRPr="00620BFA">
        <w:rPr>
          <w:szCs w:val="20"/>
        </w:rPr>
        <w:t xml:space="preserve">n average 2 scheduled services per </w:t>
      </w:r>
      <w:r w:rsidR="002464F8">
        <w:rPr>
          <w:szCs w:val="20"/>
        </w:rPr>
        <w:t xml:space="preserve">device </w:t>
      </w:r>
      <w:r w:rsidR="00D85B04" w:rsidRPr="00620BFA">
        <w:rPr>
          <w:szCs w:val="20"/>
        </w:rPr>
        <w:t>year</w:t>
      </w:r>
      <w:r>
        <w:rPr>
          <w:szCs w:val="20"/>
        </w:rPr>
        <w:t>,</w:t>
      </w:r>
    </w:p>
    <w:p w14:paraId="2E4C2E26" w14:textId="6B82087B" w:rsidR="00D85B04" w:rsidRPr="00620BFA" w:rsidRDefault="00D85B04" w:rsidP="00620BFA">
      <w:pPr>
        <w:pStyle w:val="ListParagraph"/>
        <w:numPr>
          <w:ilvl w:val="0"/>
          <w:numId w:val="28"/>
        </w:numPr>
        <w:rPr>
          <w:szCs w:val="20"/>
        </w:rPr>
      </w:pPr>
      <w:r w:rsidRPr="00620BFA">
        <w:rPr>
          <w:szCs w:val="20"/>
        </w:rPr>
        <w:t>For every scheduled service, each device will require on average, 0.087 unscheduled services and 0.77 remote monitoring services.</w:t>
      </w:r>
    </w:p>
    <w:p w14:paraId="0A8196E9" w14:textId="4DFDCCAD" w:rsidR="001773D5" w:rsidRPr="00154B00" w:rsidRDefault="006D72E3" w:rsidP="002417F9">
      <w:pPr>
        <w:ind w:left="360"/>
        <w:rPr>
          <w:szCs w:val="20"/>
        </w:rPr>
      </w:pPr>
      <w:r>
        <w:rPr>
          <w:szCs w:val="20"/>
        </w:rPr>
        <w:t>This estimate was</w:t>
      </w:r>
      <w:r w:rsidR="00F71392">
        <w:rPr>
          <w:szCs w:val="20"/>
        </w:rPr>
        <w:t xml:space="preserve"> based on a</w:t>
      </w:r>
      <w:r w:rsidR="00F71392" w:rsidRPr="00AD6FD7">
        <w:rPr>
          <w:szCs w:val="20"/>
        </w:rPr>
        <w:t>ggregated industry data collected over a six-week period in 2019</w:t>
      </w:r>
      <w:r w:rsidR="00F71392">
        <w:rPr>
          <w:szCs w:val="20"/>
        </w:rPr>
        <w:t xml:space="preserve">. </w:t>
      </w:r>
      <w:r w:rsidR="007B0E95">
        <w:rPr>
          <w:szCs w:val="20"/>
        </w:rPr>
        <w:t xml:space="preserve">It was </w:t>
      </w:r>
      <w:r w:rsidR="00967598">
        <w:rPr>
          <w:szCs w:val="20"/>
        </w:rPr>
        <w:t xml:space="preserve">also </w:t>
      </w:r>
      <w:r w:rsidR="007B0E95">
        <w:rPr>
          <w:szCs w:val="20"/>
        </w:rPr>
        <w:t xml:space="preserve">estimated that </w:t>
      </w:r>
      <w:r w:rsidR="007B0E95" w:rsidRPr="003D27D6">
        <w:rPr>
          <w:szCs w:val="20"/>
        </w:rPr>
        <w:t>56%</w:t>
      </w:r>
      <w:r w:rsidR="007B0E95">
        <w:rPr>
          <w:szCs w:val="20"/>
        </w:rPr>
        <w:t xml:space="preserve"> </w:t>
      </w:r>
      <w:r w:rsidR="00954340">
        <w:rPr>
          <w:szCs w:val="20"/>
        </w:rPr>
        <w:t xml:space="preserve">of </w:t>
      </w:r>
      <w:r w:rsidR="002464F8">
        <w:rPr>
          <w:szCs w:val="20"/>
        </w:rPr>
        <w:t>all</w:t>
      </w:r>
      <w:r w:rsidR="001B1030">
        <w:rPr>
          <w:szCs w:val="20"/>
        </w:rPr>
        <w:t xml:space="preserve"> services </w:t>
      </w:r>
      <w:r w:rsidR="007B0E95">
        <w:rPr>
          <w:szCs w:val="20"/>
        </w:rPr>
        <w:t>were performed in the</w:t>
      </w:r>
      <w:r w:rsidR="001B1030">
        <w:rPr>
          <w:szCs w:val="20"/>
        </w:rPr>
        <w:t xml:space="preserve"> private </w:t>
      </w:r>
      <w:r w:rsidR="0059063F">
        <w:rPr>
          <w:szCs w:val="20"/>
        </w:rPr>
        <w:t>healthcare system</w:t>
      </w:r>
      <w:r w:rsidR="007B0E95">
        <w:rPr>
          <w:szCs w:val="20"/>
        </w:rPr>
        <w:t>, b</w:t>
      </w:r>
      <w:r w:rsidR="003D27D6" w:rsidRPr="003D27D6">
        <w:rPr>
          <w:szCs w:val="20"/>
        </w:rPr>
        <w:t>ased on a Productivity Commission (2009) report.</w:t>
      </w:r>
      <w:r w:rsidR="00DB41E2" w:rsidRPr="00DB41E2">
        <w:rPr>
          <w:szCs w:val="20"/>
        </w:rPr>
        <w:t xml:space="preserve"> </w:t>
      </w:r>
      <w:r w:rsidR="001773D5">
        <w:rPr>
          <w:szCs w:val="20"/>
        </w:rPr>
        <w:t>Further details on the assumptions and data sources used to inform these estimates are outlined on p1</w:t>
      </w:r>
      <w:r w:rsidR="006D24AF">
        <w:rPr>
          <w:szCs w:val="20"/>
        </w:rPr>
        <w:t xml:space="preserve">9-22 </w:t>
      </w:r>
      <w:r w:rsidR="001773D5">
        <w:rPr>
          <w:szCs w:val="20"/>
        </w:rPr>
        <w:t>of the</w:t>
      </w:r>
      <w:r w:rsidR="0058298E">
        <w:rPr>
          <w:szCs w:val="20"/>
        </w:rPr>
        <w:t xml:space="preserve"> KPMG</w:t>
      </w:r>
      <w:r w:rsidR="001773D5">
        <w:rPr>
          <w:szCs w:val="20"/>
        </w:rPr>
        <w:t xml:space="preserve"> </w:t>
      </w:r>
      <w:r w:rsidR="001773D5" w:rsidRPr="00E807AA">
        <w:rPr>
          <w:szCs w:val="20"/>
        </w:rPr>
        <w:t>CIED service valuation report</w:t>
      </w:r>
      <w:r w:rsidR="00C74A97">
        <w:rPr>
          <w:szCs w:val="20"/>
        </w:rPr>
        <w:t>.</w:t>
      </w:r>
    </w:p>
    <w:p w14:paraId="006B2210" w14:textId="77777777" w:rsidR="00382407" w:rsidRPr="00154B00" w:rsidRDefault="00382407" w:rsidP="00530204">
      <w:pPr>
        <w:pStyle w:val="Heading2"/>
      </w:pPr>
      <w:r w:rsidRPr="00154B00">
        <w:t>How many years would the proposed medical service</w:t>
      </w:r>
      <w:r w:rsidR="00FC1607">
        <w:t>/technology</w:t>
      </w:r>
      <w:r w:rsidRPr="00154B00">
        <w:t xml:space="preserve"> be required for the patient?</w:t>
      </w:r>
    </w:p>
    <w:p w14:paraId="2906679A" w14:textId="71A703F3" w:rsidR="00382407" w:rsidRPr="00A0420C" w:rsidRDefault="009C7ADB" w:rsidP="002417F9">
      <w:pPr>
        <w:ind w:left="360"/>
      </w:pPr>
      <w:r>
        <w:t xml:space="preserve">Cardiac technical </w:t>
      </w:r>
      <w:r w:rsidR="00A0420C">
        <w:t>support services provided by</w:t>
      </w:r>
      <w:r w:rsidR="00A0420C" w:rsidRPr="00C62D14">
        <w:t xml:space="preserve"> IEAP</w:t>
      </w:r>
      <w:r w:rsidR="00A0420C">
        <w:t xml:space="preserve">s are required </w:t>
      </w:r>
      <w:r w:rsidR="00A0420C" w:rsidRPr="00D47D11">
        <w:t>for the full life of the CIED</w:t>
      </w:r>
      <w:r w:rsidR="00A0420C">
        <w:t xml:space="preserve"> device</w:t>
      </w:r>
      <w:r w:rsidR="00356F20">
        <w:t xml:space="preserve"> or the patient</w:t>
      </w:r>
      <w:r w:rsidR="00A0420C">
        <w:t>.</w:t>
      </w:r>
    </w:p>
    <w:p w14:paraId="75C143BA"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CA81DEA" w14:textId="369585A0" w:rsidR="00C721B1" w:rsidRPr="00154B00" w:rsidRDefault="00A0420C" w:rsidP="002417F9">
      <w:pPr>
        <w:ind w:left="360"/>
        <w:rPr>
          <w:szCs w:val="20"/>
        </w:rPr>
      </w:pPr>
      <w:r w:rsidRPr="003D27D6">
        <w:rPr>
          <w:szCs w:val="20"/>
        </w:rPr>
        <w:t>Based</w:t>
      </w:r>
      <w:r>
        <w:rPr>
          <w:szCs w:val="20"/>
        </w:rPr>
        <w:t xml:space="preserve"> the </w:t>
      </w:r>
      <w:r w:rsidR="0058298E">
        <w:rPr>
          <w:szCs w:val="20"/>
        </w:rPr>
        <w:t xml:space="preserve">KPMG </w:t>
      </w:r>
      <w:r w:rsidRPr="001724FE">
        <w:rPr>
          <w:szCs w:val="20"/>
        </w:rPr>
        <w:t xml:space="preserve">CIED service valuation </w:t>
      </w:r>
      <w:r>
        <w:rPr>
          <w:szCs w:val="20"/>
        </w:rPr>
        <w:t>report</w:t>
      </w:r>
      <w:r w:rsidRPr="003D27D6">
        <w:rPr>
          <w:szCs w:val="20"/>
        </w:rPr>
        <w:t xml:space="preserve">, the number of scheduled, unscheduled and remote </w:t>
      </w:r>
      <w:r w:rsidR="000D0CDA">
        <w:rPr>
          <w:szCs w:val="20"/>
        </w:rPr>
        <w:t>monitoring-based</w:t>
      </w:r>
      <w:r w:rsidRPr="00DB41E2">
        <w:rPr>
          <w:szCs w:val="20"/>
        </w:rPr>
        <w:t xml:space="preserve"> </w:t>
      </w:r>
      <w:r w:rsidR="009C7ADB">
        <w:rPr>
          <w:szCs w:val="20"/>
        </w:rPr>
        <w:t>cardiac</w:t>
      </w:r>
      <w:r>
        <w:rPr>
          <w:szCs w:val="20"/>
        </w:rPr>
        <w:t xml:space="preserve"> </w:t>
      </w:r>
      <w:r w:rsidRPr="00DB41E2">
        <w:rPr>
          <w:szCs w:val="20"/>
        </w:rPr>
        <w:t xml:space="preserve">services provided in a private healthcare </w:t>
      </w:r>
      <w:r w:rsidR="0059063F">
        <w:rPr>
          <w:szCs w:val="20"/>
        </w:rPr>
        <w:t>system</w:t>
      </w:r>
      <w:r w:rsidRPr="00DB41E2">
        <w:rPr>
          <w:szCs w:val="20"/>
        </w:rPr>
        <w:t xml:space="preserve"> </w:t>
      </w:r>
      <w:r>
        <w:rPr>
          <w:szCs w:val="20"/>
        </w:rPr>
        <w:t xml:space="preserve">was </w:t>
      </w:r>
      <w:r w:rsidRPr="00DB41E2">
        <w:rPr>
          <w:szCs w:val="20"/>
        </w:rPr>
        <w:t>estimated to be 491,</w:t>
      </w:r>
      <w:r w:rsidR="005B6150">
        <w:rPr>
          <w:szCs w:val="20"/>
        </w:rPr>
        <w:t>201</w:t>
      </w:r>
      <w:r>
        <w:rPr>
          <w:szCs w:val="20"/>
        </w:rPr>
        <w:t xml:space="preserve"> </w:t>
      </w:r>
      <w:r w:rsidRPr="00DB41E2">
        <w:rPr>
          <w:szCs w:val="20"/>
        </w:rPr>
        <w:t>in 2019/20</w:t>
      </w:r>
      <w:r w:rsidR="00450BFE">
        <w:rPr>
          <w:szCs w:val="20"/>
        </w:rPr>
        <w:t xml:space="preserve"> </w:t>
      </w:r>
      <w:r w:rsidR="00450BFE">
        <w:rPr>
          <w:szCs w:val="20"/>
        </w:rPr>
        <w:fldChar w:fldCharType="begin"/>
      </w:r>
      <w:r w:rsidR="00450BFE">
        <w:rPr>
          <w:szCs w:val="20"/>
        </w:rPr>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450BFE">
        <w:rPr>
          <w:szCs w:val="20"/>
        </w:rPr>
        <w:fldChar w:fldCharType="separate"/>
      </w:r>
      <w:r w:rsidR="00450BFE">
        <w:rPr>
          <w:noProof/>
          <w:szCs w:val="20"/>
        </w:rPr>
        <w:t>(KPMG, 2021)</w:t>
      </w:r>
      <w:r w:rsidR="00450BFE">
        <w:rPr>
          <w:szCs w:val="20"/>
        </w:rPr>
        <w:fldChar w:fldCharType="end"/>
      </w:r>
      <w:r w:rsidRPr="00DB41E2">
        <w:rPr>
          <w:szCs w:val="20"/>
        </w:rPr>
        <w:t xml:space="preserve">. </w:t>
      </w:r>
      <w:r w:rsidR="00EA4755">
        <w:rPr>
          <w:szCs w:val="20"/>
        </w:rPr>
        <w:t>T</w:t>
      </w:r>
      <w:r w:rsidR="00EA4755" w:rsidRPr="00EA4755">
        <w:rPr>
          <w:szCs w:val="20"/>
        </w:rPr>
        <w:t xml:space="preserve">his number is estimated from a bottom-up approach based on the estimated number of devices in the population and includes the number of insertion support services for 2019. </w:t>
      </w:r>
      <w:r w:rsidR="00C721B1">
        <w:rPr>
          <w:szCs w:val="20"/>
        </w:rPr>
        <w:t>T</w:t>
      </w:r>
      <w:r w:rsidR="00C721B1" w:rsidRPr="0051284D">
        <w:rPr>
          <w:szCs w:val="20"/>
        </w:rPr>
        <w:t xml:space="preserve">he volume of </w:t>
      </w:r>
      <w:r w:rsidR="00C721B1">
        <w:rPr>
          <w:szCs w:val="20"/>
        </w:rPr>
        <w:t xml:space="preserve">these </w:t>
      </w:r>
      <w:r w:rsidR="00C721B1" w:rsidRPr="0051284D">
        <w:rPr>
          <w:szCs w:val="20"/>
        </w:rPr>
        <w:t xml:space="preserve">services </w:t>
      </w:r>
      <w:r w:rsidR="00C721B1">
        <w:rPr>
          <w:szCs w:val="20"/>
        </w:rPr>
        <w:t xml:space="preserve">was </w:t>
      </w:r>
      <w:r w:rsidR="00C721B1" w:rsidRPr="0051284D">
        <w:rPr>
          <w:szCs w:val="20"/>
        </w:rPr>
        <w:t xml:space="preserve">estimated to grow </w:t>
      </w:r>
      <w:r w:rsidR="00C721B1">
        <w:rPr>
          <w:szCs w:val="20"/>
        </w:rPr>
        <w:t xml:space="preserve">at the same rate as the number of </w:t>
      </w:r>
      <w:r w:rsidR="00C721B1" w:rsidRPr="000F5F7A">
        <w:rPr>
          <w:szCs w:val="20"/>
        </w:rPr>
        <w:t>individuals with CIEDs</w:t>
      </w:r>
      <w:r w:rsidR="00C721B1">
        <w:rPr>
          <w:szCs w:val="20"/>
        </w:rPr>
        <w:t xml:space="preserve"> (</w:t>
      </w:r>
      <w:r w:rsidR="00C721B1" w:rsidRPr="0051284D">
        <w:rPr>
          <w:szCs w:val="20"/>
        </w:rPr>
        <w:t>7%</w:t>
      </w:r>
      <w:r w:rsidR="00C721B1">
        <w:rPr>
          <w:szCs w:val="20"/>
        </w:rPr>
        <w:t xml:space="preserve">), estimated at </w:t>
      </w:r>
      <w:r w:rsidR="00C721B1" w:rsidRPr="00DB41E2">
        <w:rPr>
          <w:szCs w:val="20"/>
        </w:rPr>
        <w:t>606,</w:t>
      </w:r>
      <w:r w:rsidR="00C721B1">
        <w:rPr>
          <w:szCs w:val="20"/>
        </w:rPr>
        <w:t xml:space="preserve">406 </w:t>
      </w:r>
      <w:r w:rsidR="00C721B1" w:rsidRPr="00DB41E2">
        <w:rPr>
          <w:szCs w:val="20"/>
        </w:rPr>
        <w:t>by 2022/23</w:t>
      </w:r>
      <w:r w:rsidR="000929C4">
        <w:rPr>
          <w:szCs w:val="20"/>
        </w:rPr>
        <w:t xml:space="preserve"> (year 1)</w:t>
      </w:r>
      <w:r w:rsidR="00C721B1">
        <w:rPr>
          <w:szCs w:val="20"/>
        </w:rPr>
        <w:t>.</w:t>
      </w:r>
    </w:p>
    <w:p w14:paraId="570A531A" w14:textId="61F01B63" w:rsidR="00662206" w:rsidRDefault="00662206" w:rsidP="002417F9">
      <w:pPr>
        <w:pStyle w:val="Caption"/>
        <w:ind w:left="360"/>
      </w:pPr>
      <w:bookmarkStart w:id="15" w:name="_Ref96090187"/>
      <w:r>
        <w:t xml:space="preserve">Figure </w:t>
      </w:r>
      <w:r>
        <w:fldChar w:fldCharType="begin"/>
      </w:r>
      <w:r>
        <w:instrText>SEQ Figure \* ARABIC</w:instrText>
      </w:r>
      <w:r>
        <w:fldChar w:fldCharType="separate"/>
      </w:r>
      <w:r w:rsidR="002726A5">
        <w:rPr>
          <w:noProof/>
        </w:rPr>
        <w:t>2</w:t>
      </w:r>
      <w:r>
        <w:fldChar w:fldCharType="end"/>
      </w:r>
      <w:bookmarkEnd w:id="15"/>
      <w:r>
        <w:t xml:space="preserve"> </w:t>
      </w:r>
      <w:r w:rsidRPr="00E902D4">
        <w:t xml:space="preserve">Number of </w:t>
      </w:r>
      <w:r w:rsidR="009C7ADB">
        <w:t>cardiac</w:t>
      </w:r>
      <w:r w:rsidRPr="00E902D4">
        <w:t xml:space="preserve"> services provided in a private healthcare </w:t>
      </w:r>
      <w:r w:rsidR="0059063F">
        <w:t>system</w:t>
      </w:r>
      <w:r w:rsidRPr="00E902D4">
        <w:t>, 2019/20 – 2022/23</w:t>
      </w:r>
      <w:r>
        <w:rPr>
          <w:noProof/>
        </w:rPr>
        <w:drawing>
          <wp:inline distT="0" distB="0" distL="0" distR="0" wp14:anchorId="1D58E1E3" wp14:editId="242787F5">
            <wp:extent cx="5315974" cy="2266950"/>
            <wp:effectExtent l="0" t="0" r="0" b="0"/>
            <wp:docPr id="13" name="Picture 13"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r chart"/>
                    <pic:cNvPicPr/>
                  </pic:nvPicPr>
                  <pic:blipFill rotWithShape="1">
                    <a:blip r:embed="rId67"/>
                    <a:srcRect t="8840" r="11589"/>
                    <a:stretch/>
                  </pic:blipFill>
                  <pic:spPr bwMode="auto">
                    <a:xfrm>
                      <a:off x="0" y="0"/>
                      <a:ext cx="5320520" cy="2268889"/>
                    </a:xfrm>
                    <a:prstGeom prst="rect">
                      <a:avLst/>
                    </a:prstGeom>
                    <a:ln>
                      <a:noFill/>
                    </a:ln>
                    <a:extLst>
                      <a:ext uri="{53640926-AAD7-44D8-BBD7-CCE9431645EC}">
                        <a14:shadowObscured xmlns:a14="http://schemas.microsoft.com/office/drawing/2010/main"/>
                      </a:ext>
                    </a:extLst>
                  </pic:spPr>
                </pic:pic>
              </a:graphicData>
            </a:graphic>
          </wp:inline>
        </w:drawing>
      </w:r>
    </w:p>
    <w:p w14:paraId="4222FD83" w14:textId="77777777" w:rsidR="00662206" w:rsidRPr="00C91623" w:rsidRDefault="00662206" w:rsidP="002417F9">
      <w:pPr>
        <w:pStyle w:val="Footer"/>
        <w:ind w:left="360"/>
      </w:pPr>
      <w:r w:rsidRPr="00C91623">
        <w:t>Source: KPMG estimates</w:t>
      </w:r>
    </w:p>
    <w:p w14:paraId="53646819" w14:textId="77777777" w:rsidR="00662206" w:rsidRDefault="00662206" w:rsidP="002417F9">
      <w:pPr>
        <w:pStyle w:val="Footer"/>
        <w:ind w:left="360"/>
      </w:pPr>
      <w:r w:rsidRPr="00C91623">
        <w:t>Note: all values are reported on a financial year basis</w:t>
      </w:r>
    </w:p>
    <w:p w14:paraId="0EB666C5" w14:textId="3A84F6FF" w:rsidR="00E41397" w:rsidRPr="00E902D4" w:rsidRDefault="00E41397" w:rsidP="002417F9">
      <w:pPr>
        <w:pStyle w:val="Footer"/>
        <w:ind w:left="360"/>
      </w:pPr>
      <w:r>
        <w:t>Abbreviations: CAGR=</w:t>
      </w:r>
      <w:r w:rsidRPr="00BE0BD7">
        <w:t>compound annual growth rate</w:t>
      </w:r>
      <w:r>
        <w:t>; CIED=</w:t>
      </w:r>
      <w:r w:rsidRPr="00DA5F4B">
        <w:t>Cardiac Implantable Electronic Device</w:t>
      </w:r>
      <w:r>
        <w:t>; ICD=implantable cardiac defibrillators; ILR=implantable loop recorders</w:t>
      </w:r>
    </w:p>
    <w:p w14:paraId="4A7FD2D3" w14:textId="52A32A5A" w:rsidR="00EA4755" w:rsidRDefault="00662206" w:rsidP="00D14F8A">
      <w:pPr>
        <w:rPr>
          <w:szCs w:val="20"/>
        </w:rPr>
      </w:pPr>
      <w:r>
        <w:br w:type="page"/>
      </w:r>
    </w:p>
    <w:p w14:paraId="57648541" w14:textId="6E887DA3" w:rsidR="00662206" w:rsidRDefault="005A58BA" w:rsidP="006F5A4B">
      <w:pPr>
        <w:pStyle w:val="Heading2"/>
      </w:pPr>
      <w:r>
        <w:lastRenderedPageBreak/>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54BB8B09" w14:textId="588CD8E6" w:rsidR="006F5A4B" w:rsidRDefault="006F5A4B" w:rsidP="002417F9">
      <w:pPr>
        <w:ind w:left="360"/>
      </w:pPr>
      <w:r>
        <w:t xml:space="preserve">Using the compound annual growth rate outlined in </w:t>
      </w:r>
      <w:r w:rsidR="000929C4">
        <w:fldChar w:fldCharType="begin"/>
      </w:r>
      <w:r w:rsidR="000929C4">
        <w:instrText xml:space="preserve"> REF _Ref96090187 \h </w:instrText>
      </w:r>
      <w:r w:rsidR="000929C4">
        <w:fldChar w:fldCharType="separate"/>
      </w:r>
      <w:r w:rsidR="002726A5">
        <w:t xml:space="preserve">Figure </w:t>
      </w:r>
      <w:r w:rsidR="002726A5">
        <w:rPr>
          <w:noProof/>
        </w:rPr>
        <w:t>2</w:t>
      </w:r>
      <w:r w:rsidR="000929C4">
        <w:fldChar w:fldCharType="end"/>
      </w:r>
      <w:r w:rsidR="000929C4">
        <w:t xml:space="preserve">, </w:t>
      </w:r>
      <w:r w:rsidR="00600785">
        <w:t>the estimated number of cardiac support services provided by IEAP</w:t>
      </w:r>
      <w:r w:rsidR="00D172DC">
        <w:t>s</w:t>
      </w:r>
      <w:r w:rsidR="00600785">
        <w:t xml:space="preserve"> </w:t>
      </w:r>
      <w:r w:rsidR="00D14F8A" w:rsidRPr="00154B00">
        <w:t>over the next three years</w:t>
      </w:r>
      <w:r w:rsidR="00D14F8A">
        <w:t xml:space="preserve"> </w:t>
      </w:r>
      <w:proofErr w:type="gramStart"/>
      <w:r w:rsidR="00600785">
        <w:t>are;</w:t>
      </w:r>
      <w:proofErr w:type="gramEnd"/>
    </w:p>
    <w:p w14:paraId="746D4785" w14:textId="4395CD0F" w:rsidR="00600785" w:rsidRDefault="00600785" w:rsidP="00600785">
      <w:pPr>
        <w:pStyle w:val="ListParagraph"/>
        <w:numPr>
          <w:ilvl w:val="0"/>
          <w:numId w:val="29"/>
        </w:numPr>
      </w:pPr>
      <w:r>
        <w:t>Year 1</w:t>
      </w:r>
      <w:r w:rsidR="00552A57">
        <w:t xml:space="preserve"> (2022/23)</w:t>
      </w:r>
      <w:r>
        <w:t>:</w:t>
      </w:r>
      <w:r w:rsidR="00D14F8A" w:rsidRPr="00D14F8A">
        <w:t xml:space="preserve"> 606,406</w:t>
      </w:r>
    </w:p>
    <w:p w14:paraId="3F8E1D95" w14:textId="554097CF" w:rsidR="00600785" w:rsidRDefault="00600785" w:rsidP="00600785">
      <w:pPr>
        <w:pStyle w:val="ListParagraph"/>
        <w:numPr>
          <w:ilvl w:val="0"/>
          <w:numId w:val="29"/>
        </w:numPr>
      </w:pPr>
      <w:r>
        <w:t>Year 2</w:t>
      </w:r>
      <w:r w:rsidR="00552A57">
        <w:t xml:space="preserve"> (2023/24)</w:t>
      </w:r>
      <w:r>
        <w:t>:</w:t>
      </w:r>
      <w:r w:rsidR="00D14F8A" w:rsidRPr="00D14F8A">
        <w:t xml:space="preserve"> 648,854</w:t>
      </w:r>
    </w:p>
    <w:p w14:paraId="1E56075A" w14:textId="0FD05442" w:rsidR="00600785" w:rsidRDefault="00600785" w:rsidP="00D14F8A">
      <w:pPr>
        <w:pStyle w:val="ListParagraph"/>
        <w:numPr>
          <w:ilvl w:val="0"/>
          <w:numId w:val="29"/>
        </w:numPr>
      </w:pPr>
      <w:r>
        <w:t>Year 3</w:t>
      </w:r>
      <w:r w:rsidR="00552A57">
        <w:t xml:space="preserve"> (2024/25)</w:t>
      </w:r>
      <w:r>
        <w:t xml:space="preserve">: </w:t>
      </w:r>
      <w:r w:rsidR="00D14F8A" w:rsidRPr="00D14F8A">
        <w:t>694,274</w:t>
      </w:r>
    </w:p>
    <w:p w14:paraId="4505A2B2" w14:textId="77777777" w:rsidR="00856182" w:rsidRDefault="00856182" w:rsidP="0056015F">
      <w:pPr>
        <w:pStyle w:val="Heading1"/>
        <w:sectPr w:rsidR="00856182" w:rsidSect="00597706">
          <w:headerReference w:type="default" r:id="rId68"/>
          <w:headerReference w:type="first" r:id="rId69"/>
          <w:footerReference w:type="first" r:id="rId70"/>
          <w:pgSz w:w="11906" w:h="16838"/>
          <w:pgMar w:top="1440" w:right="1440" w:bottom="1440" w:left="1440" w:header="708" w:footer="708" w:gutter="0"/>
          <w:cols w:space="708"/>
          <w:docGrid w:linePitch="360"/>
        </w:sectPr>
      </w:pPr>
    </w:p>
    <w:p w14:paraId="0650EDD3" w14:textId="77777777" w:rsidR="00951933" w:rsidRPr="00C776B1" w:rsidRDefault="001B5169" w:rsidP="0056015F">
      <w:pPr>
        <w:pStyle w:val="Heading1"/>
      </w:pPr>
      <w:bookmarkStart w:id="16" w:name="_Ref96931668"/>
      <w:r>
        <w:lastRenderedPageBreak/>
        <w:t>PART 8</w:t>
      </w:r>
      <w:r w:rsidR="00F93784">
        <w:t xml:space="preserve"> – </w:t>
      </w:r>
      <w:r w:rsidR="005A58BA">
        <w:t>COST</w:t>
      </w:r>
      <w:r w:rsidR="00951933" w:rsidRPr="00C776B1">
        <w:t xml:space="preserve"> INFORMATION</w:t>
      </w:r>
      <w:bookmarkEnd w:id="16"/>
    </w:p>
    <w:p w14:paraId="69C079D0" w14:textId="7CE52966"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141C78F" w14:textId="38B64F5F" w:rsidR="00784C04" w:rsidRDefault="004A3735" w:rsidP="002417F9">
      <w:pPr>
        <w:ind w:left="360"/>
        <w:rPr>
          <w:szCs w:val="20"/>
        </w:rPr>
      </w:pPr>
      <w:r w:rsidRPr="003D27D6">
        <w:rPr>
          <w:szCs w:val="20"/>
        </w:rPr>
        <w:t>Based</w:t>
      </w:r>
      <w:r>
        <w:rPr>
          <w:szCs w:val="20"/>
        </w:rPr>
        <w:t xml:space="preserve"> the </w:t>
      </w:r>
      <w:r w:rsidR="0058298E">
        <w:rPr>
          <w:szCs w:val="20"/>
        </w:rPr>
        <w:t xml:space="preserve">KPMG </w:t>
      </w:r>
      <w:r w:rsidRPr="001724FE">
        <w:rPr>
          <w:szCs w:val="20"/>
        </w:rPr>
        <w:t xml:space="preserve">CIED service valuation </w:t>
      </w:r>
      <w:r>
        <w:rPr>
          <w:szCs w:val="20"/>
        </w:rPr>
        <w:t>report</w:t>
      </w:r>
      <w:r w:rsidR="00450BFE">
        <w:rPr>
          <w:szCs w:val="20"/>
        </w:rPr>
        <w:t xml:space="preserve"> </w:t>
      </w:r>
      <w:r w:rsidR="00450BFE">
        <w:rPr>
          <w:szCs w:val="20"/>
        </w:rPr>
        <w:fldChar w:fldCharType="begin"/>
      </w:r>
      <w:r w:rsidR="00450BFE">
        <w:rPr>
          <w:szCs w:val="20"/>
        </w:rPr>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450BFE">
        <w:rPr>
          <w:szCs w:val="20"/>
        </w:rPr>
        <w:fldChar w:fldCharType="separate"/>
      </w:r>
      <w:r w:rsidR="00450BFE">
        <w:rPr>
          <w:noProof/>
          <w:szCs w:val="20"/>
        </w:rPr>
        <w:t>(KPMG, 2021)</w:t>
      </w:r>
      <w:r w:rsidR="00450BFE">
        <w:rPr>
          <w:szCs w:val="20"/>
        </w:rPr>
        <w:fldChar w:fldCharType="end"/>
      </w:r>
      <w:r>
        <w:rPr>
          <w:szCs w:val="20"/>
        </w:rPr>
        <w:t xml:space="preserve">, </w:t>
      </w:r>
      <w:r w:rsidR="002A0B34">
        <w:rPr>
          <w:szCs w:val="20"/>
        </w:rPr>
        <w:t>t</w:t>
      </w:r>
      <w:r w:rsidRPr="004A3735">
        <w:rPr>
          <w:szCs w:val="20"/>
        </w:rPr>
        <w:t xml:space="preserve">here are three main components that make up the resource requirements to provide </w:t>
      </w:r>
      <w:r w:rsidR="009C7ADB">
        <w:rPr>
          <w:szCs w:val="20"/>
        </w:rPr>
        <w:t>cardiac technical support</w:t>
      </w:r>
      <w:r w:rsidRPr="004A3735">
        <w:rPr>
          <w:szCs w:val="20"/>
        </w:rPr>
        <w:t xml:space="preserve"> services</w:t>
      </w:r>
      <w:r w:rsidR="00681162">
        <w:rPr>
          <w:szCs w:val="20"/>
        </w:rPr>
        <w:t>;</w:t>
      </w:r>
    </w:p>
    <w:p w14:paraId="183C494A" w14:textId="758B2E06" w:rsidR="005E23D5" w:rsidRPr="005E23D5" w:rsidRDefault="005E23D5" w:rsidP="005E23D5">
      <w:pPr>
        <w:pStyle w:val="ListParagraph"/>
        <w:numPr>
          <w:ilvl w:val="0"/>
          <w:numId w:val="30"/>
        </w:numPr>
        <w:rPr>
          <w:szCs w:val="20"/>
        </w:rPr>
      </w:pPr>
      <w:r>
        <w:rPr>
          <w:szCs w:val="20"/>
        </w:rPr>
        <w:t>Labour</w:t>
      </w:r>
      <w:r w:rsidRPr="00B774A0">
        <w:rPr>
          <w:szCs w:val="20"/>
        </w:rPr>
        <w:t xml:space="preserve"> cost: $56.9m in 2019/20</w:t>
      </w:r>
      <w:r>
        <w:rPr>
          <w:szCs w:val="20"/>
        </w:rPr>
        <w:t xml:space="preserve">, </w:t>
      </w:r>
      <w:r w:rsidRPr="00B774A0">
        <w:rPr>
          <w:szCs w:val="20"/>
        </w:rPr>
        <w:t>$74.5m by 2022/23</w:t>
      </w:r>
    </w:p>
    <w:p w14:paraId="153F2877" w14:textId="64A4436D" w:rsidR="00784C04" w:rsidRPr="00B774A0" w:rsidRDefault="005E23D5" w:rsidP="00E326BA">
      <w:pPr>
        <w:pStyle w:val="ListParagraph"/>
        <w:numPr>
          <w:ilvl w:val="0"/>
          <w:numId w:val="30"/>
        </w:numPr>
        <w:rPr>
          <w:szCs w:val="20"/>
        </w:rPr>
      </w:pPr>
      <w:r>
        <w:rPr>
          <w:szCs w:val="20"/>
        </w:rPr>
        <w:t>Travel</w:t>
      </w:r>
      <w:r w:rsidR="004A3735" w:rsidRPr="00B774A0">
        <w:rPr>
          <w:szCs w:val="20"/>
        </w:rPr>
        <w:t xml:space="preserve"> cost</w:t>
      </w:r>
      <w:r w:rsidR="00B774A0" w:rsidRPr="00B774A0">
        <w:rPr>
          <w:szCs w:val="20"/>
        </w:rPr>
        <w:t>: $7.2m in 2019/20</w:t>
      </w:r>
      <w:r w:rsidR="00B774A0">
        <w:rPr>
          <w:szCs w:val="20"/>
        </w:rPr>
        <w:t xml:space="preserve">, </w:t>
      </w:r>
      <w:r w:rsidR="00B774A0" w:rsidRPr="00B774A0">
        <w:rPr>
          <w:szCs w:val="20"/>
        </w:rPr>
        <w:t>$9.4m by 2022/23</w:t>
      </w:r>
    </w:p>
    <w:p w14:paraId="68D530BA" w14:textId="5BBF0CB4" w:rsidR="004A3735" w:rsidRDefault="00784C04" w:rsidP="00E326BA">
      <w:pPr>
        <w:pStyle w:val="ListParagraph"/>
        <w:numPr>
          <w:ilvl w:val="0"/>
          <w:numId w:val="30"/>
        </w:numPr>
        <w:rPr>
          <w:szCs w:val="20"/>
        </w:rPr>
      </w:pPr>
      <w:r w:rsidRPr="00B774A0">
        <w:rPr>
          <w:szCs w:val="20"/>
        </w:rPr>
        <w:t>T</w:t>
      </w:r>
      <w:r w:rsidR="004A3735" w:rsidRPr="00B774A0">
        <w:rPr>
          <w:szCs w:val="20"/>
        </w:rPr>
        <w:t>raining cost</w:t>
      </w:r>
      <w:r w:rsidR="00B774A0" w:rsidRPr="00B774A0">
        <w:rPr>
          <w:szCs w:val="20"/>
        </w:rPr>
        <w:t>: $14.3m in 2019/20</w:t>
      </w:r>
      <w:r w:rsidR="00B774A0">
        <w:rPr>
          <w:szCs w:val="20"/>
        </w:rPr>
        <w:t xml:space="preserve">, </w:t>
      </w:r>
      <w:r w:rsidR="00B774A0" w:rsidRPr="00B774A0">
        <w:rPr>
          <w:szCs w:val="20"/>
        </w:rPr>
        <w:t>$18.7m in 2022/23</w:t>
      </w:r>
    </w:p>
    <w:p w14:paraId="02B4C856" w14:textId="508D738A" w:rsidR="00403A26" w:rsidRDefault="00403A26" w:rsidP="002417F9">
      <w:pPr>
        <w:ind w:left="360"/>
        <w:rPr>
          <w:szCs w:val="20"/>
        </w:rPr>
      </w:pPr>
      <w:r w:rsidRPr="00403A26">
        <w:rPr>
          <w:szCs w:val="20"/>
        </w:rPr>
        <w:t xml:space="preserve">The assumptions underpinning </w:t>
      </w:r>
      <w:r>
        <w:rPr>
          <w:szCs w:val="20"/>
        </w:rPr>
        <w:t xml:space="preserve">each of these costs are outlined in </w:t>
      </w:r>
      <w:r w:rsidRPr="00403A26">
        <w:rPr>
          <w:szCs w:val="20"/>
        </w:rPr>
        <w:t>Appendix A</w:t>
      </w:r>
      <w:r>
        <w:rPr>
          <w:szCs w:val="20"/>
        </w:rPr>
        <w:t xml:space="preserve"> of the </w:t>
      </w:r>
      <w:r w:rsidR="0036184F">
        <w:rPr>
          <w:szCs w:val="20"/>
        </w:rPr>
        <w:t xml:space="preserve">KPMG </w:t>
      </w:r>
      <w:r w:rsidRPr="001724FE">
        <w:rPr>
          <w:szCs w:val="20"/>
        </w:rPr>
        <w:t xml:space="preserve">CIED service valuation </w:t>
      </w:r>
      <w:r>
        <w:rPr>
          <w:szCs w:val="20"/>
        </w:rPr>
        <w:t>report</w:t>
      </w:r>
      <w:r w:rsidR="001647EA">
        <w:rPr>
          <w:szCs w:val="20"/>
        </w:rPr>
        <w:t xml:space="preserve"> </w:t>
      </w:r>
      <w:r w:rsidR="001647EA">
        <w:rPr>
          <w:szCs w:val="20"/>
        </w:rPr>
        <w:fldChar w:fldCharType="begin"/>
      </w:r>
      <w:r w:rsidR="001647EA">
        <w:rPr>
          <w:szCs w:val="20"/>
        </w:rPr>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1647EA">
        <w:rPr>
          <w:szCs w:val="20"/>
        </w:rPr>
        <w:fldChar w:fldCharType="separate"/>
      </w:r>
      <w:r w:rsidR="001647EA">
        <w:rPr>
          <w:noProof/>
          <w:szCs w:val="20"/>
        </w:rPr>
        <w:t>(KPMG, 2021)</w:t>
      </w:r>
      <w:r w:rsidR="001647EA">
        <w:rPr>
          <w:szCs w:val="20"/>
        </w:rPr>
        <w:fldChar w:fldCharType="end"/>
      </w:r>
      <w:r w:rsidRPr="00403A26">
        <w:rPr>
          <w:szCs w:val="20"/>
        </w:rPr>
        <w:t>.</w:t>
      </w:r>
    </w:p>
    <w:p w14:paraId="71A35936" w14:textId="7C599D4D" w:rsidR="00A87B58" w:rsidRDefault="00A87B58" w:rsidP="002417F9">
      <w:pPr>
        <w:ind w:left="360"/>
        <w:rPr>
          <w:szCs w:val="20"/>
        </w:rPr>
      </w:pPr>
      <w:r w:rsidRPr="00A87B58">
        <w:rPr>
          <w:szCs w:val="20"/>
        </w:rPr>
        <w:t xml:space="preserve">The cost of </w:t>
      </w:r>
      <w:r w:rsidR="009C7ADB">
        <w:rPr>
          <w:szCs w:val="20"/>
        </w:rPr>
        <w:t>cardiac technical support</w:t>
      </w:r>
      <w:r w:rsidRPr="00A87B58">
        <w:rPr>
          <w:szCs w:val="20"/>
        </w:rPr>
        <w:t xml:space="preserve"> services in 2019/20 is estimated to be over $78 million, increasing at an average growth rate of 9% annually, to reach about $103 million by 2022/23.</w:t>
      </w:r>
      <w:r w:rsidR="00403A26" w:rsidRPr="00403A26">
        <w:rPr>
          <w:szCs w:val="20"/>
        </w:rPr>
        <w:t xml:space="preserve"> </w:t>
      </w:r>
      <w:r w:rsidR="00403A26">
        <w:rPr>
          <w:szCs w:val="20"/>
        </w:rPr>
        <w:fldChar w:fldCharType="begin"/>
      </w:r>
      <w:r w:rsidR="00403A26">
        <w:rPr>
          <w:szCs w:val="20"/>
        </w:rPr>
        <w:instrText xml:space="preserve"> REF _Ref96091674 \h </w:instrText>
      </w:r>
      <w:r w:rsidR="00403A26">
        <w:rPr>
          <w:szCs w:val="20"/>
        </w:rPr>
      </w:r>
      <w:r w:rsidR="00403A26">
        <w:rPr>
          <w:szCs w:val="20"/>
        </w:rPr>
        <w:fldChar w:fldCharType="separate"/>
      </w:r>
      <w:r w:rsidR="002726A5">
        <w:t xml:space="preserve">Figure </w:t>
      </w:r>
      <w:r w:rsidR="002726A5">
        <w:rPr>
          <w:noProof/>
        </w:rPr>
        <w:t>3</w:t>
      </w:r>
      <w:r w:rsidR="00403A26">
        <w:rPr>
          <w:szCs w:val="20"/>
        </w:rPr>
        <w:fldChar w:fldCharType="end"/>
      </w:r>
      <w:r w:rsidR="00403A26">
        <w:rPr>
          <w:szCs w:val="20"/>
        </w:rPr>
        <w:t xml:space="preserve"> </w:t>
      </w:r>
      <w:r w:rsidR="00403A26" w:rsidRPr="00A87B58">
        <w:rPr>
          <w:szCs w:val="20"/>
        </w:rPr>
        <w:t>presents a breakdown of the components that make up the total cost of services.</w:t>
      </w:r>
      <w:r w:rsidR="00EC54D1" w:rsidRPr="00EC54D1">
        <w:rPr>
          <w:szCs w:val="20"/>
        </w:rPr>
        <w:t xml:space="preserve"> </w:t>
      </w:r>
      <w:r w:rsidR="00EC54D1">
        <w:rPr>
          <w:szCs w:val="20"/>
        </w:rPr>
        <w:t>CRT devices were not captured in this report.</w:t>
      </w:r>
    </w:p>
    <w:p w14:paraId="040122B9" w14:textId="68186618" w:rsidR="00F41574" w:rsidRDefault="00F41574" w:rsidP="002417F9">
      <w:pPr>
        <w:pStyle w:val="Caption"/>
        <w:ind w:firstLine="360"/>
        <w:rPr>
          <w:szCs w:val="20"/>
        </w:rPr>
      </w:pPr>
      <w:bookmarkStart w:id="17" w:name="_Ref96091674"/>
      <w:r>
        <w:t xml:space="preserve">Figure </w:t>
      </w:r>
      <w:r>
        <w:fldChar w:fldCharType="begin"/>
      </w:r>
      <w:r>
        <w:instrText>SEQ Figure \* ARABIC</w:instrText>
      </w:r>
      <w:r>
        <w:fldChar w:fldCharType="separate"/>
      </w:r>
      <w:r w:rsidR="002726A5">
        <w:rPr>
          <w:noProof/>
        </w:rPr>
        <w:t>3</w:t>
      </w:r>
      <w:r>
        <w:fldChar w:fldCharType="end"/>
      </w:r>
      <w:bookmarkEnd w:id="17"/>
      <w:r>
        <w:t xml:space="preserve"> </w:t>
      </w:r>
      <w:r w:rsidR="00552A57" w:rsidRPr="00552A57">
        <w:t>Total cost of services provided by companies supplying CIEDs, 2019/20 – 2022/23</w:t>
      </w:r>
    </w:p>
    <w:p w14:paraId="268ABB35" w14:textId="796EDE29" w:rsidR="00F41574" w:rsidRDefault="00F41574" w:rsidP="00A87B58">
      <w:pPr>
        <w:rPr>
          <w:szCs w:val="20"/>
        </w:rPr>
      </w:pPr>
      <w:r>
        <w:rPr>
          <w:noProof/>
        </w:rPr>
        <w:drawing>
          <wp:inline distT="0" distB="0" distL="0" distR="0" wp14:anchorId="2D4DBD76" wp14:editId="59FDB715">
            <wp:extent cx="5731510" cy="2440940"/>
            <wp:effectExtent l="0" t="0" r="2540" b="0"/>
            <wp:docPr id="14" name="Picture 14"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r chart"/>
                    <pic:cNvPicPr/>
                  </pic:nvPicPr>
                  <pic:blipFill rotWithShape="1">
                    <a:blip r:embed="rId71"/>
                    <a:srcRect t="13208"/>
                    <a:stretch/>
                  </pic:blipFill>
                  <pic:spPr bwMode="auto">
                    <a:xfrm>
                      <a:off x="0" y="0"/>
                      <a:ext cx="5731510" cy="2440940"/>
                    </a:xfrm>
                    <a:prstGeom prst="rect">
                      <a:avLst/>
                    </a:prstGeom>
                    <a:ln>
                      <a:noFill/>
                    </a:ln>
                    <a:extLst>
                      <a:ext uri="{53640926-AAD7-44D8-BBD7-CCE9431645EC}">
                        <a14:shadowObscured xmlns:a14="http://schemas.microsoft.com/office/drawing/2010/main"/>
                      </a:ext>
                    </a:extLst>
                  </pic:spPr>
                </pic:pic>
              </a:graphicData>
            </a:graphic>
          </wp:inline>
        </w:drawing>
      </w:r>
    </w:p>
    <w:p w14:paraId="0BFE316D" w14:textId="77777777" w:rsidR="00E41397" w:rsidRPr="00C91623" w:rsidRDefault="00E41397" w:rsidP="002417F9">
      <w:pPr>
        <w:pStyle w:val="Footer"/>
        <w:ind w:left="720"/>
      </w:pPr>
      <w:r w:rsidRPr="00C91623">
        <w:t>Source: KPMG estimates</w:t>
      </w:r>
    </w:p>
    <w:p w14:paraId="31BADBEB" w14:textId="77777777" w:rsidR="00E41397" w:rsidRDefault="00E41397" w:rsidP="002417F9">
      <w:pPr>
        <w:pStyle w:val="Footer"/>
        <w:ind w:left="720"/>
      </w:pPr>
      <w:r w:rsidRPr="00C91623">
        <w:t>Note: all values are reported on a financial year basis</w:t>
      </w:r>
    </w:p>
    <w:p w14:paraId="3571229E" w14:textId="32F27169" w:rsidR="00E41397" w:rsidRDefault="00E41397" w:rsidP="002417F9">
      <w:pPr>
        <w:pStyle w:val="Footer"/>
        <w:ind w:left="720"/>
      </w:pPr>
      <w:r>
        <w:t>Abbreviations: CAGR=</w:t>
      </w:r>
      <w:r w:rsidRPr="00BE0BD7">
        <w:t>compound annual growth rate</w:t>
      </w:r>
      <w:r>
        <w:t>; CIED=</w:t>
      </w:r>
      <w:r w:rsidRPr="00DA5F4B">
        <w:t>Cardiac Implantable Electronic Device</w:t>
      </w:r>
      <w:r>
        <w:t>; ICD=implantable cardiac defibrillators; ILR=implantable loop recorders</w:t>
      </w:r>
    </w:p>
    <w:p w14:paraId="458E5455" w14:textId="5F5DB78D" w:rsidR="00552A57" w:rsidRDefault="00552A57" w:rsidP="002417F9">
      <w:pPr>
        <w:ind w:left="426"/>
      </w:pPr>
      <w:r>
        <w:t xml:space="preserve">Using the compound annual growth rate outlined in </w:t>
      </w:r>
      <w:r>
        <w:rPr>
          <w:szCs w:val="20"/>
        </w:rPr>
        <w:fldChar w:fldCharType="begin"/>
      </w:r>
      <w:r>
        <w:rPr>
          <w:szCs w:val="20"/>
        </w:rPr>
        <w:instrText xml:space="preserve"> REF _Ref96091674 \h </w:instrText>
      </w:r>
      <w:r>
        <w:rPr>
          <w:szCs w:val="20"/>
        </w:rPr>
      </w:r>
      <w:r>
        <w:rPr>
          <w:szCs w:val="20"/>
        </w:rPr>
        <w:fldChar w:fldCharType="separate"/>
      </w:r>
      <w:r w:rsidR="002726A5">
        <w:t xml:space="preserve">Figure </w:t>
      </w:r>
      <w:r w:rsidR="002726A5">
        <w:rPr>
          <w:noProof/>
        </w:rPr>
        <w:t>3</w:t>
      </w:r>
      <w:r>
        <w:rPr>
          <w:szCs w:val="20"/>
        </w:rPr>
        <w:fldChar w:fldCharType="end"/>
      </w:r>
      <w:r>
        <w:t>, the estimated cost of cardiac support services provided by IEAP</w:t>
      </w:r>
      <w:r w:rsidR="00C0401F">
        <w:t>s</w:t>
      </w:r>
      <w:r>
        <w:t xml:space="preserve"> </w:t>
      </w:r>
      <w:r w:rsidRPr="00154B00">
        <w:t>over the next three years</w:t>
      </w:r>
      <w:r>
        <w:t xml:space="preserve"> </w:t>
      </w:r>
      <w:proofErr w:type="gramStart"/>
      <w:r>
        <w:t>are;</w:t>
      </w:r>
      <w:proofErr w:type="gramEnd"/>
    </w:p>
    <w:p w14:paraId="2A3EC845" w14:textId="6E62B56A" w:rsidR="00552A57" w:rsidRPr="00552A57" w:rsidRDefault="00552A57" w:rsidP="00E326BA">
      <w:pPr>
        <w:pStyle w:val="ListParagraph"/>
        <w:numPr>
          <w:ilvl w:val="0"/>
          <w:numId w:val="29"/>
        </w:numPr>
      </w:pPr>
      <w:r>
        <w:t>Year 1 (2022/23):</w:t>
      </w:r>
      <w:r w:rsidRPr="00D14F8A">
        <w:t xml:space="preserve"> </w:t>
      </w:r>
      <w:r w:rsidR="005141C9" w:rsidRPr="00A87B58">
        <w:rPr>
          <w:szCs w:val="20"/>
        </w:rPr>
        <w:t>$10</w:t>
      </w:r>
      <w:r w:rsidR="005141C9">
        <w:rPr>
          <w:szCs w:val="20"/>
        </w:rPr>
        <w:t>2,</w:t>
      </w:r>
      <w:r w:rsidR="00EA7984">
        <w:rPr>
          <w:szCs w:val="20"/>
        </w:rPr>
        <w:t>670 million</w:t>
      </w:r>
    </w:p>
    <w:p w14:paraId="1EC07C65" w14:textId="617E178C" w:rsidR="00552A57" w:rsidRDefault="00552A57" w:rsidP="00E326BA">
      <w:pPr>
        <w:pStyle w:val="ListParagraph"/>
        <w:numPr>
          <w:ilvl w:val="0"/>
          <w:numId w:val="29"/>
        </w:numPr>
      </w:pPr>
      <w:r>
        <w:t>Year 2 (2023/24):</w:t>
      </w:r>
      <w:r w:rsidRPr="00D14F8A">
        <w:t xml:space="preserve"> </w:t>
      </w:r>
      <w:r w:rsidR="00505B9E">
        <w:t>$</w:t>
      </w:r>
      <w:r w:rsidR="00EA7984" w:rsidRPr="00EA7984">
        <w:t>111,910</w:t>
      </w:r>
      <w:r w:rsidR="00505B9E">
        <w:t xml:space="preserve"> </w:t>
      </w:r>
      <w:r w:rsidR="00505B9E">
        <w:rPr>
          <w:szCs w:val="20"/>
        </w:rPr>
        <w:t>million</w:t>
      </w:r>
    </w:p>
    <w:p w14:paraId="52C315D4" w14:textId="4B6B4F17" w:rsidR="00552A57" w:rsidRPr="00552A57" w:rsidRDefault="00552A57" w:rsidP="00A87B58">
      <w:pPr>
        <w:pStyle w:val="ListParagraph"/>
        <w:numPr>
          <w:ilvl w:val="0"/>
          <w:numId w:val="29"/>
        </w:numPr>
      </w:pPr>
      <w:r>
        <w:t xml:space="preserve">Year 3 (2024/25): </w:t>
      </w:r>
      <w:r w:rsidR="00505B9E">
        <w:t>$</w:t>
      </w:r>
      <w:r w:rsidR="00505B9E" w:rsidRPr="00505B9E">
        <w:t>121,982</w:t>
      </w:r>
      <w:r w:rsidR="00505B9E">
        <w:t xml:space="preserve"> </w:t>
      </w:r>
      <w:r w:rsidR="00505B9E">
        <w:rPr>
          <w:szCs w:val="20"/>
        </w:rPr>
        <w:t>million</w:t>
      </w:r>
    </w:p>
    <w:p w14:paraId="6D88195A"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1BB6AF45" w14:textId="35489F67" w:rsidR="00685553" w:rsidRPr="00685553" w:rsidRDefault="005D1DF4" w:rsidP="002417F9">
      <w:pPr>
        <w:ind w:left="360"/>
        <w:rPr>
          <w:szCs w:val="20"/>
        </w:rPr>
      </w:pPr>
      <w:r>
        <w:rPr>
          <w:szCs w:val="20"/>
        </w:rPr>
        <w:fldChar w:fldCharType="begin"/>
      </w:r>
      <w:r>
        <w:rPr>
          <w:szCs w:val="20"/>
        </w:rPr>
        <w:instrText xml:space="preserve"> REF _Ref96092494 \h </w:instrText>
      </w:r>
      <w:r>
        <w:rPr>
          <w:szCs w:val="20"/>
        </w:rPr>
      </w:r>
      <w:r>
        <w:rPr>
          <w:szCs w:val="20"/>
        </w:rPr>
        <w:fldChar w:fldCharType="separate"/>
      </w:r>
      <w:r w:rsidR="002726A5">
        <w:t xml:space="preserve">Table </w:t>
      </w:r>
      <w:r w:rsidR="002726A5">
        <w:rPr>
          <w:noProof/>
        </w:rPr>
        <w:t>7</w:t>
      </w:r>
      <w:r>
        <w:rPr>
          <w:szCs w:val="20"/>
        </w:rPr>
        <w:fldChar w:fldCharType="end"/>
      </w:r>
      <w:r>
        <w:rPr>
          <w:szCs w:val="20"/>
        </w:rPr>
        <w:t xml:space="preserve"> </w:t>
      </w:r>
      <w:r w:rsidR="006574CC">
        <w:rPr>
          <w:szCs w:val="20"/>
        </w:rPr>
        <w:t>outlines the estimate</w:t>
      </w:r>
      <w:r w:rsidR="00184F81">
        <w:rPr>
          <w:szCs w:val="20"/>
        </w:rPr>
        <w:t>d</w:t>
      </w:r>
      <w:r w:rsidR="006574CC">
        <w:rPr>
          <w:szCs w:val="20"/>
        </w:rPr>
        <w:t xml:space="preserve"> time required for each service</w:t>
      </w:r>
      <w:r w:rsidR="00915203">
        <w:rPr>
          <w:szCs w:val="20"/>
        </w:rPr>
        <w:t xml:space="preserve"> b</w:t>
      </w:r>
      <w:r w:rsidR="00B167F7" w:rsidRPr="003D27D6">
        <w:rPr>
          <w:szCs w:val="20"/>
        </w:rPr>
        <w:t>ased</w:t>
      </w:r>
      <w:r w:rsidR="00B167F7">
        <w:rPr>
          <w:szCs w:val="20"/>
        </w:rPr>
        <w:t xml:space="preserve"> the </w:t>
      </w:r>
      <w:r w:rsidR="0058298E">
        <w:rPr>
          <w:szCs w:val="20"/>
        </w:rPr>
        <w:t xml:space="preserve">KPMG </w:t>
      </w:r>
      <w:r w:rsidR="00B167F7" w:rsidRPr="001724FE">
        <w:rPr>
          <w:szCs w:val="20"/>
        </w:rPr>
        <w:t xml:space="preserve">CIED service valuation </w:t>
      </w:r>
      <w:r w:rsidR="00B167F7">
        <w:rPr>
          <w:szCs w:val="20"/>
        </w:rPr>
        <w:t>report</w:t>
      </w:r>
      <w:r w:rsidR="001647EA">
        <w:rPr>
          <w:szCs w:val="20"/>
        </w:rPr>
        <w:t xml:space="preserve"> </w:t>
      </w:r>
      <w:r w:rsidR="001647EA">
        <w:rPr>
          <w:szCs w:val="20"/>
        </w:rPr>
        <w:fldChar w:fldCharType="begin"/>
      </w:r>
      <w:r w:rsidR="001647EA">
        <w:rPr>
          <w:szCs w:val="20"/>
        </w:rPr>
        <w:instrText xml:space="preserve"> ADDIN EN.CITE &lt;EndNote&gt;&lt;Cite&gt;&lt;Author&gt;KPMG&lt;/Author&gt;&lt;Year&gt;2021&lt;/Year&gt;&lt;RecNum&gt;2&lt;/RecNum&gt;&lt;DisplayText&gt;(KPMG, 2021)&lt;/DisplayText&gt;&lt;record&gt;&lt;rec-number&gt;2&lt;/rec-number&gt;&lt;foreign-keys&gt;&lt;key app="EN" db-id="zfev22sv2dvxxwes9ebvafa8fexwesafv0x5" timestamp="1642722448"&gt;2&lt;/key&gt;&lt;/foreign-keys&gt;&lt;ref-type name="Electronic Article"&gt;43&lt;/ref-type&gt;&lt;contributors&gt;&lt;authors&gt;&lt;author&gt;KPMG&lt;/author&gt;&lt;/authors&gt;&lt;/contributors&gt;&lt;titles&gt;&lt;title&gt;Cardiac Implantable Electronic Device (CIED) service valuation&lt;/title&gt;&lt;/titles&gt;&lt;dates&gt;&lt;year&gt;2021&lt;/year&gt;&lt;/dates&gt;&lt;urls&gt;&lt;/urls&gt;&lt;/record&gt;&lt;/Cite&gt;&lt;/EndNote&gt;</w:instrText>
      </w:r>
      <w:r w:rsidR="001647EA">
        <w:rPr>
          <w:szCs w:val="20"/>
        </w:rPr>
        <w:fldChar w:fldCharType="separate"/>
      </w:r>
      <w:r w:rsidR="001647EA">
        <w:rPr>
          <w:noProof/>
          <w:szCs w:val="20"/>
        </w:rPr>
        <w:t>(KPMG, 2021)</w:t>
      </w:r>
      <w:r w:rsidR="001647EA">
        <w:rPr>
          <w:szCs w:val="20"/>
        </w:rPr>
        <w:fldChar w:fldCharType="end"/>
      </w:r>
      <w:r w:rsidR="00915203">
        <w:rPr>
          <w:szCs w:val="20"/>
        </w:rPr>
        <w:t xml:space="preserve">. In addition to </w:t>
      </w:r>
      <w:r w:rsidR="00066296">
        <w:rPr>
          <w:szCs w:val="20"/>
        </w:rPr>
        <w:t>the time taken to perform each service,</w:t>
      </w:r>
      <w:r w:rsidR="00915203">
        <w:rPr>
          <w:szCs w:val="20"/>
        </w:rPr>
        <w:t xml:space="preserve"> </w:t>
      </w:r>
      <w:r w:rsidR="00544C11">
        <w:rPr>
          <w:szCs w:val="20"/>
        </w:rPr>
        <w:t xml:space="preserve">there is also a significant </w:t>
      </w:r>
      <w:r w:rsidR="00066296">
        <w:rPr>
          <w:szCs w:val="20"/>
        </w:rPr>
        <w:t>travel time for IEAPs.</w:t>
      </w:r>
      <w:r w:rsidR="00685553">
        <w:rPr>
          <w:szCs w:val="20"/>
        </w:rPr>
        <w:t xml:space="preserve"> This was estimated to be </w:t>
      </w:r>
      <w:r w:rsidR="00685553" w:rsidRPr="00685553">
        <w:rPr>
          <w:szCs w:val="20"/>
        </w:rPr>
        <w:t xml:space="preserve">0.5 hour for metro trips, 0.75 hours for regional trips and </w:t>
      </w:r>
      <w:r w:rsidR="00EA0112" w:rsidRPr="00685553">
        <w:rPr>
          <w:szCs w:val="20"/>
        </w:rPr>
        <w:t>1-hour</w:t>
      </w:r>
      <w:r w:rsidR="00685553" w:rsidRPr="00685553">
        <w:rPr>
          <w:szCs w:val="20"/>
        </w:rPr>
        <w:t xml:space="preserve"> remote trips, according to the NDIS Price Guide 2020-2116</w:t>
      </w:r>
      <w:r w:rsidR="00685553">
        <w:rPr>
          <w:szCs w:val="20"/>
        </w:rPr>
        <w:t>.</w:t>
      </w:r>
    </w:p>
    <w:p w14:paraId="5D325813" w14:textId="70E2672A" w:rsidR="00B167F7" w:rsidRDefault="006574CC" w:rsidP="008F0624">
      <w:pPr>
        <w:pStyle w:val="Caption"/>
        <w:keepNext/>
        <w:ind w:firstLine="360"/>
      </w:pPr>
      <w:bookmarkStart w:id="18" w:name="_Ref96092494"/>
      <w:r>
        <w:lastRenderedPageBreak/>
        <w:t xml:space="preserve">Table </w:t>
      </w:r>
      <w:r>
        <w:fldChar w:fldCharType="begin"/>
      </w:r>
      <w:r>
        <w:instrText>SEQ Table \* ARABIC</w:instrText>
      </w:r>
      <w:r>
        <w:fldChar w:fldCharType="separate"/>
      </w:r>
      <w:r w:rsidR="002726A5">
        <w:rPr>
          <w:noProof/>
        </w:rPr>
        <w:t>7</w:t>
      </w:r>
      <w:r>
        <w:fldChar w:fldCharType="end"/>
      </w:r>
      <w:bookmarkEnd w:id="18"/>
      <w:r>
        <w:t xml:space="preserve"> Time required for each service in hours</w:t>
      </w:r>
    </w:p>
    <w:tbl>
      <w:tblPr>
        <w:tblStyle w:val="TableGrid"/>
        <w:tblW w:w="0" w:type="auto"/>
        <w:tblInd w:w="421" w:type="dxa"/>
        <w:tblLook w:val="04A0" w:firstRow="1" w:lastRow="0" w:firstColumn="1" w:lastColumn="0" w:noHBand="0" w:noVBand="1"/>
      </w:tblPr>
      <w:tblGrid>
        <w:gridCol w:w="2976"/>
        <w:gridCol w:w="1560"/>
      </w:tblGrid>
      <w:tr w:rsidR="008A0350" w14:paraId="64AF1A90" w14:textId="77777777" w:rsidTr="008F0624">
        <w:tc>
          <w:tcPr>
            <w:tcW w:w="2976" w:type="dxa"/>
          </w:tcPr>
          <w:p w14:paraId="39C47DB4" w14:textId="77777777" w:rsidR="008A0350" w:rsidRPr="0070392F" w:rsidRDefault="008A0350" w:rsidP="00CB70EE">
            <w:pPr>
              <w:pStyle w:val="TableHEADER"/>
              <w:keepNext/>
            </w:pPr>
            <w:r>
              <w:t>Service</w:t>
            </w:r>
          </w:p>
        </w:tc>
        <w:tc>
          <w:tcPr>
            <w:tcW w:w="1560" w:type="dxa"/>
          </w:tcPr>
          <w:p w14:paraId="42173111" w14:textId="10F0FF56" w:rsidR="008A0350" w:rsidRPr="00A703B8" w:rsidRDefault="00DE498C" w:rsidP="00CB70EE">
            <w:pPr>
              <w:pStyle w:val="TableHEADER"/>
              <w:keepNext/>
            </w:pPr>
            <w:r>
              <w:t>Time (hours)</w:t>
            </w:r>
            <w:r w:rsidR="008A0350">
              <w:t xml:space="preserve"> </w:t>
            </w:r>
          </w:p>
        </w:tc>
      </w:tr>
      <w:tr w:rsidR="00E03777" w14:paraId="468B7C9E" w14:textId="77777777" w:rsidTr="008F0624">
        <w:tc>
          <w:tcPr>
            <w:tcW w:w="4536" w:type="dxa"/>
            <w:gridSpan w:val="2"/>
            <w:shd w:val="clear" w:color="auto" w:fill="F2F2F2" w:themeFill="background1" w:themeFillShade="F2"/>
          </w:tcPr>
          <w:p w14:paraId="6DC55645" w14:textId="7848C7E9" w:rsidR="00E03777" w:rsidRPr="004009D3" w:rsidRDefault="00E03777" w:rsidP="00CB70EE">
            <w:pPr>
              <w:pStyle w:val="TableText"/>
              <w:keepNext/>
            </w:pPr>
            <w:r>
              <w:t>Scheduled services</w:t>
            </w:r>
          </w:p>
        </w:tc>
      </w:tr>
      <w:tr w:rsidR="008A0350" w14:paraId="087AFC1E" w14:textId="77777777" w:rsidTr="008F0624">
        <w:tc>
          <w:tcPr>
            <w:tcW w:w="2976" w:type="dxa"/>
          </w:tcPr>
          <w:p w14:paraId="00EAADA8" w14:textId="2B09D3F7" w:rsidR="008A0350" w:rsidRPr="004009D3" w:rsidRDefault="008A0350" w:rsidP="00CB70EE">
            <w:pPr>
              <w:pStyle w:val="TableText"/>
              <w:keepNext/>
            </w:pPr>
            <w:r w:rsidRPr="004009D3">
              <w:t>Planned post</w:t>
            </w:r>
            <w:r w:rsidR="003A0BD7">
              <w:t xml:space="preserve"> </w:t>
            </w:r>
            <w:r w:rsidRPr="004009D3">
              <w:t xml:space="preserve">implant check </w:t>
            </w:r>
          </w:p>
        </w:tc>
        <w:tc>
          <w:tcPr>
            <w:tcW w:w="1560" w:type="dxa"/>
          </w:tcPr>
          <w:p w14:paraId="4614C2A6" w14:textId="7F491BB2" w:rsidR="008A0350" w:rsidRPr="004009D3" w:rsidRDefault="00EF7D3C" w:rsidP="00CB70EE">
            <w:pPr>
              <w:pStyle w:val="TableText"/>
              <w:keepNext/>
            </w:pPr>
            <w:r>
              <w:t>1.00</w:t>
            </w:r>
          </w:p>
        </w:tc>
      </w:tr>
      <w:tr w:rsidR="008A0350" w14:paraId="0F699562" w14:textId="77777777" w:rsidTr="008F0624">
        <w:tc>
          <w:tcPr>
            <w:tcW w:w="2976" w:type="dxa"/>
          </w:tcPr>
          <w:p w14:paraId="7126CFFB" w14:textId="14D4679C" w:rsidR="008A0350" w:rsidRPr="004009D3" w:rsidRDefault="008A0350" w:rsidP="00CB70EE">
            <w:pPr>
              <w:pStyle w:val="TableText"/>
              <w:keepNext/>
            </w:pPr>
            <w:r w:rsidRPr="004009D3">
              <w:t>Planned follow</w:t>
            </w:r>
            <w:r w:rsidR="00EA7E69">
              <w:t>-</w:t>
            </w:r>
            <w:r w:rsidRPr="004009D3">
              <w:t>up</w:t>
            </w:r>
          </w:p>
        </w:tc>
        <w:tc>
          <w:tcPr>
            <w:tcW w:w="1560" w:type="dxa"/>
          </w:tcPr>
          <w:p w14:paraId="7905BC27" w14:textId="4AA8362E" w:rsidR="008A0350" w:rsidRPr="004009D3" w:rsidRDefault="00EF7D3C" w:rsidP="00CB70EE">
            <w:pPr>
              <w:pStyle w:val="TableText"/>
              <w:keepNext/>
            </w:pPr>
            <w:r>
              <w:t>0.50</w:t>
            </w:r>
          </w:p>
        </w:tc>
      </w:tr>
      <w:tr w:rsidR="00DE498C" w14:paraId="05303087" w14:textId="77777777" w:rsidTr="008F0624">
        <w:tc>
          <w:tcPr>
            <w:tcW w:w="4536" w:type="dxa"/>
            <w:gridSpan w:val="2"/>
            <w:shd w:val="clear" w:color="auto" w:fill="F2F2F2" w:themeFill="background1" w:themeFillShade="F2"/>
          </w:tcPr>
          <w:p w14:paraId="5F4C178C" w14:textId="24B39520" w:rsidR="00DE498C" w:rsidRPr="004009D3" w:rsidRDefault="00DE498C" w:rsidP="00CB70EE">
            <w:pPr>
              <w:pStyle w:val="TableText"/>
              <w:keepNext/>
            </w:pPr>
            <w:r>
              <w:t>Unscheduled check</w:t>
            </w:r>
          </w:p>
        </w:tc>
      </w:tr>
      <w:tr w:rsidR="008A0350" w14:paraId="6099BF94" w14:textId="77777777" w:rsidTr="008F0624">
        <w:tc>
          <w:tcPr>
            <w:tcW w:w="2976" w:type="dxa"/>
          </w:tcPr>
          <w:p w14:paraId="3E81AD42" w14:textId="77777777" w:rsidR="008A0350" w:rsidRPr="004009D3" w:rsidRDefault="008A0350" w:rsidP="00CB70EE">
            <w:pPr>
              <w:pStyle w:val="TableText"/>
              <w:keepNext/>
            </w:pPr>
            <w:r w:rsidRPr="004009D3">
              <w:t>Ward check</w:t>
            </w:r>
          </w:p>
        </w:tc>
        <w:tc>
          <w:tcPr>
            <w:tcW w:w="1560" w:type="dxa"/>
          </w:tcPr>
          <w:p w14:paraId="0FE08789" w14:textId="0EF58E47" w:rsidR="008A0350" w:rsidRPr="004009D3" w:rsidRDefault="00DE498C" w:rsidP="00CB70EE">
            <w:pPr>
              <w:pStyle w:val="TableText"/>
              <w:keepNext/>
            </w:pPr>
            <w:r>
              <w:t>1.00</w:t>
            </w:r>
          </w:p>
        </w:tc>
      </w:tr>
      <w:tr w:rsidR="008A0350" w14:paraId="6DBEF2FD" w14:textId="77777777" w:rsidTr="008F0624">
        <w:tc>
          <w:tcPr>
            <w:tcW w:w="2976" w:type="dxa"/>
          </w:tcPr>
          <w:p w14:paraId="05577326" w14:textId="77777777" w:rsidR="008A0350" w:rsidRPr="004009D3" w:rsidRDefault="008A0350" w:rsidP="00CB70EE">
            <w:pPr>
              <w:pStyle w:val="TableText"/>
              <w:keepNext/>
            </w:pPr>
            <w:r w:rsidRPr="004009D3">
              <w:t>Emergency department check</w:t>
            </w:r>
          </w:p>
        </w:tc>
        <w:tc>
          <w:tcPr>
            <w:tcW w:w="1560" w:type="dxa"/>
          </w:tcPr>
          <w:p w14:paraId="06E93F3E" w14:textId="51D7274F" w:rsidR="008A0350" w:rsidRPr="004009D3" w:rsidRDefault="00DE498C" w:rsidP="00CB70EE">
            <w:pPr>
              <w:pStyle w:val="TableText"/>
              <w:keepNext/>
            </w:pPr>
            <w:r>
              <w:t>1.00</w:t>
            </w:r>
          </w:p>
        </w:tc>
      </w:tr>
      <w:tr w:rsidR="008A0350" w14:paraId="7B02F048" w14:textId="77777777" w:rsidTr="008F0624">
        <w:tc>
          <w:tcPr>
            <w:tcW w:w="2976" w:type="dxa"/>
          </w:tcPr>
          <w:p w14:paraId="517CC25B" w14:textId="77777777" w:rsidR="008A0350" w:rsidRPr="004009D3" w:rsidRDefault="008A0350" w:rsidP="00CB70EE">
            <w:pPr>
              <w:pStyle w:val="TableText"/>
              <w:keepNext/>
            </w:pPr>
            <w:r w:rsidRPr="004009D3">
              <w:t>MRI check</w:t>
            </w:r>
          </w:p>
        </w:tc>
        <w:tc>
          <w:tcPr>
            <w:tcW w:w="1560" w:type="dxa"/>
          </w:tcPr>
          <w:p w14:paraId="3A38ED02" w14:textId="0781812B" w:rsidR="008A0350" w:rsidRPr="004009D3" w:rsidRDefault="00484730" w:rsidP="00CB70EE">
            <w:pPr>
              <w:pStyle w:val="TableText"/>
              <w:keepNext/>
            </w:pPr>
            <w:r w:rsidRPr="00CA7425">
              <w:t>2.00</w:t>
            </w:r>
          </w:p>
        </w:tc>
      </w:tr>
      <w:tr w:rsidR="008A0350" w14:paraId="7233E970" w14:textId="77777777" w:rsidTr="008F0624">
        <w:tc>
          <w:tcPr>
            <w:tcW w:w="2976" w:type="dxa"/>
          </w:tcPr>
          <w:p w14:paraId="3AC8F052" w14:textId="77777777" w:rsidR="008A0350" w:rsidRPr="004009D3" w:rsidRDefault="008A0350" w:rsidP="00CB70EE">
            <w:pPr>
              <w:pStyle w:val="TableText"/>
              <w:keepNext/>
            </w:pPr>
            <w:r w:rsidRPr="004009D3">
              <w:t>Radiation oncology check</w:t>
            </w:r>
          </w:p>
        </w:tc>
        <w:tc>
          <w:tcPr>
            <w:tcW w:w="1560" w:type="dxa"/>
          </w:tcPr>
          <w:p w14:paraId="49B83E7F" w14:textId="32A2448B" w:rsidR="008A0350" w:rsidRPr="004009D3" w:rsidRDefault="00CA7425" w:rsidP="00CB70EE">
            <w:pPr>
              <w:pStyle w:val="TableText"/>
              <w:keepNext/>
            </w:pPr>
            <w:r w:rsidRPr="00CA7425">
              <w:t>2.00</w:t>
            </w:r>
          </w:p>
        </w:tc>
      </w:tr>
      <w:tr w:rsidR="008A0350" w14:paraId="45EC1A0C" w14:textId="77777777" w:rsidTr="008F0624">
        <w:trPr>
          <w:trHeight w:val="70"/>
        </w:trPr>
        <w:tc>
          <w:tcPr>
            <w:tcW w:w="2976" w:type="dxa"/>
          </w:tcPr>
          <w:p w14:paraId="5F53A855" w14:textId="77777777" w:rsidR="008A0350" w:rsidRPr="004009D3" w:rsidRDefault="008A0350" w:rsidP="00CB70EE">
            <w:pPr>
              <w:pStyle w:val="TableText"/>
              <w:keepNext/>
            </w:pPr>
            <w:r>
              <w:t>Pre-op/theatre check</w:t>
            </w:r>
          </w:p>
        </w:tc>
        <w:tc>
          <w:tcPr>
            <w:tcW w:w="1560" w:type="dxa"/>
          </w:tcPr>
          <w:p w14:paraId="276DA265" w14:textId="7158E432" w:rsidR="008A0350" w:rsidRPr="004009D3" w:rsidRDefault="00CA7425" w:rsidP="00CB70EE">
            <w:pPr>
              <w:pStyle w:val="TableText"/>
              <w:keepNext/>
            </w:pPr>
            <w:r w:rsidRPr="00CA7425">
              <w:t>2.00</w:t>
            </w:r>
          </w:p>
        </w:tc>
      </w:tr>
      <w:tr w:rsidR="008A0350" w14:paraId="690F1C13" w14:textId="77777777" w:rsidTr="008F0624">
        <w:trPr>
          <w:trHeight w:val="70"/>
        </w:trPr>
        <w:tc>
          <w:tcPr>
            <w:tcW w:w="2976" w:type="dxa"/>
          </w:tcPr>
          <w:p w14:paraId="0DB00C10" w14:textId="77777777" w:rsidR="008A0350" w:rsidRPr="004009D3" w:rsidRDefault="008A0350" w:rsidP="00CB70EE">
            <w:pPr>
              <w:pStyle w:val="TableText"/>
              <w:keepNext/>
            </w:pPr>
            <w:r>
              <w:t xml:space="preserve">ICU reprogramming </w:t>
            </w:r>
          </w:p>
        </w:tc>
        <w:tc>
          <w:tcPr>
            <w:tcW w:w="1560" w:type="dxa"/>
          </w:tcPr>
          <w:p w14:paraId="35CB8327" w14:textId="1FA0DFDD" w:rsidR="008A0350" w:rsidRPr="004009D3" w:rsidRDefault="00CA7425" w:rsidP="00CB70EE">
            <w:pPr>
              <w:pStyle w:val="TableText"/>
              <w:keepNext/>
            </w:pPr>
            <w:r w:rsidRPr="00CA7425">
              <w:t>1.50</w:t>
            </w:r>
          </w:p>
        </w:tc>
      </w:tr>
      <w:tr w:rsidR="008A0350" w14:paraId="0ABA1153" w14:textId="77777777" w:rsidTr="008F0624">
        <w:trPr>
          <w:trHeight w:val="70"/>
        </w:trPr>
        <w:tc>
          <w:tcPr>
            <w:tcW w:w="2976" w:type="dxa"/>
          </w:tcPr>
          <w:p w14:paraId="03B4E2F1" w14:textId="77777777" w:rsidR="008A0350" w:rsidRPr="004009D3" w:rsidRDefault="008A0350" w:rsidP="00CB70EE">
            <w:pPr>
              <w:pStyle w:val="TableText"/>
              <w:keepNext/>
            </w:pPr>
            <w:r>
              <w:t xml:space="preserve">EP procedure reprogramming </w:t>
            </w:r>
          </w:p>
        </w:tc>
        <w:tc>
          <w:tcPr>
            <w:tcW w:w="1560" w:type="dxa"/>
          </w:tcPr>
          <w:p w14:paraId="4D72E974" w14:textId="587D428B" w:rsidR="008A0350" w:rsidRPr="004009D3" w:rsidRDefault="00F95D82" w:rsidP="00CB70EE">
            <w:pPr>
              <w:pStyle w:val="TableText"/>
              <w:keepNext/>
            </w:pPr>
            <w:r w:rsidRPr="00F95D82">
              <w:t>3.00</w:t>
            </w:r>
          </w:p>
        </w:tc>
      </w:tr>
      <w:tr w:rsidR="008A0350" w14:paraId="59801BDB" w14:textId="77777777" w:rsidTr="008F0624">
        <w:trPr>
          <w:trHeight w:val="70"/>
        </w:trPr>
        <w:tc>
          <w:tcPr>
            <w:tcW w:w="2976" w:type="dxa"/>
          </w:tcPr>
          <w:p w14:paraId="1F375294" w14:textId="77777777" w:rsidR="008A0350" w:rsidRPr="004009D3" w:rsidRDefault="008A0350" w:rsidP="00CB70EE">
            <w:pPr>
              <w:pStyle w:val="TableText"/>
              <w:keepNext/>
            </w:pPr>
            <w:r>
              <w:t>Nursing home check</w:t>
            </w:r>
          </w:p>
        </w:tc>
        <w:tc>
          <w:tcPr>
            <w:tcW w:w="1560" w:type="dxa"/>
          </w:tcPr>
          <w:p w14:paraId="2867BECD" w14:textId="0701DFF7" w:rsidR="008A0350" w:rsidRPr="004009D3" w:rsidRDefault="00F95D82" w:rsidP="00CB70EE">
            <w:pPr>
              <w:pStyle w:val="TableText"/>
              <w:keepNext/>
            </w:pPr>
            <w:r w:rsidRPr="00F95D82">
              <w:t>1.00</w:t>
            </w:r>
          </w:p>
        </w:tc>
      </w:tr>
      <w:tr w:rsidR="008A0350" w14:paraId="66EBCDFF" w14:textId="77777777" w:rsidTr="008F0624">
        <w:trPr>
          <w:trHeight w:val="70"/>
        </w:trPr>
        <w:tc>
          <w:tcPr>
            <w:tcW w:w="2976" w:type="dxa"/>
          </w:tcPr>
          <w:p w14:paraId="22B97382" w14:textId="77777777" w:rsidR="008A0350" w:rsidRDefault="008A0350" w:rsidP="00CB70EE">
            <w:pPr>
              <w:pStyle w:val="TableText"/>
              <w:keepNext/>
            </w:pPr>
            <w:r>
              <w:t>Palliative reprogramming</w:t>
            </w:r>
          </w:p>
        </w:tc>
        <w:tc>
          <w:tcPr>
            <w:tcW w:w="1560" w:type="dxa"/>
          </w:tcPr>
          <w:p w14:paraId="3F90F8A0" w14:textId="1FF8DD8B" w:rsidR="008A0350" w:rsidRPr="00957745" w:rsidRDefault="00F95D82" w:rsidP="00CB70EE">
            <w:pPr>
              <w:pStyle w:val="TableText"/>
              <w:keepNext/>
            </w:pPr>
            <w:r w:rsidRPr="00F95D82">
              <w:t>1.00</w:t>
            </w:r>
          </w:p>
        </w:tc>
      </w:tr>
      <w:tr w:rsidR="00CB70EE" w14:paraId="01881D16" w14:textId="77777777" w:rsidTr="008F0624">
        <w:trPr>
          <w:trHeight w:val="70"/>
        </w:trPr>
        <w:tc>
          <w:tcPr>
            <w:tcW w:w="4536" w:type="dxa"/>
            <w:gridSpan w:val="2"/>
            <w:shd w:val="clear" w:color="auto" w:fill="F2F2F2" w:themeFill="background1" w:themeFillShade="F2"/>
          </w:tcPr>
          <w:p w14:paraId="63384A52" w14:textId="4D199143" w:rsidR="00CB70EE" w:rsidRPr="00F95D82" w:rsidRDefault="00CB70EE">
            <w:pPr>
              <w:pStyle w:val="TableText"/>
              <w:keepNext/>
            </w:pPr>
            <w:r>
              <w:t xml:space="preserve">Remote monitoring </w:t>
            </w:r>
          </w:p>
        </w:tc>
      </w:tr>
      <w:tr w:rsidR="008A0350" w14:paraId="34BD4F5C" w14:textId="77777777" w:rsidTr="008F0624">
        <w:trPr>
          <w:trHeight w:val="70"/>
        </w:trPr>
        <w:tc>
          <w:tcPr>
            <w:tcW w:w="2976" w:type="dxa"/>
          </w:tcPr>
          <w:p w14:paraId="25402CD2" w14:textId="77777777" w:rsidR="008A0350" w:rsidRDefault="008A0350" w:rsidP="00CB70EE">
            <w:pPr>
              <w:pStyle w:val="TableText"/>
              <w:keepNext/>
            </w:pPr>
            <w:r>
              <w:t>Remote monitoring</w:t>
            </w:r>
          </w:p>
        </w:tc>
        <w:tc>
          <w:tcPr>
            <w:tcW w:w="1560" w:type="dxa"/>
          </w:tcPr>
          <w:p w14:paraId="2A0433FB" w14:textId="08070E49" w:rsidR="008A0350" w:rsidRPr="00957745" w:rsidRDefault="00F95D82" w:rsidP="00CB70EE">
            <w:pPr>
              <w:pStyle w:val="TableText"/>
              <w:keepNext/>
            </w:pPr>
            <w:r w:rsidRPr="00F95D82">
              <w:t>0.25</w:t>
            </w:r>
          </w:p>
        </w:tc>
      </w:tr>
    </w:tbl>
    <w:p w14:paraId="014AEFF7" w14:textId="77777777" w:rsidR="00D269F6" w:rsidRPr="002417F9" w:rsidRDefault="00D269F6" w:rsidP="00D269F6">
      <w:pPr>
        <w:pStyle w:val="Heading2"/>
      </w:pPr>
      <w:r w:rsidRPr="002417F9">
        <w:t xml:space="preserve">If public funding is sought through the </w:t>
      </w:r>
      <w:r w:rsidRPr="002417F9">
        <w:rPr>
          <w:u w:val="single"/>
        </w:rPr>
        <w:t>MBS</w:t>
      </w:r>
      <w:r w:rsidRPr="002417F9">
        <w:t>, please draft a proposed MBS item descriptor to define the population and usage characteristics that defines eligibility for the medical service/technology.</w:t>
      </w:r>
    </w:p>
    <w:p w14:paraId="39EA7A13" w14:textId="0BBF0266" w:rsidR="00150C6B" w:rsidRPr="002417F9" w:rsidRDefault="004324C2" w:rsidP="002417F9">
      <w:pPr>
        <w:spacing w:before="0" w:after="0"/>
        <w:ind w:left="360"/>
        <w:rPr>
          <w:szCs w:val="20"/>
        </w:rPr>
      </w:pPr>
      <w:r w:rsidRPr="002417F9">
        <w:t>N</w:t>
      </w:r>
      <w:r w:rsidR="002417F9">
        <w:t>/</w:t>
      </w:r>
      <w:r w:rsidRPr="002417F9">
        <w:t xml:space="preserve">A. </w:t>
      </w:r>
      <w:r w:rsidR="00BB52CC" w:rsidRPr="002417F9">
        <w:rPr>
          <w:szCs w:val="20"/>
        </w:rPr>
        <w:t xml:space="preserve">This application is the continuation of an ongoing reform process to ensure long-term efficient pricing of medical devices. As requested by the </w:t>
      </w:r>
      <w:r w:rsidR="00452509" w:rsidRPr="002417F9">
        <w:rPr>
          <w:szCs w:val="20"/>
        </w:rPr>
        <w:t>D</w:t>
      </w:r>
      <w:r w:rsidR="00BB52CC" w:rsidRPr="002417F9">
        <w:rPr>
          <w:szCs w:val="20"/>
        </w:rPr>
        <w:t>epartment</w:t>
      </w:r>
      <w:r w:rsidR="00452509" w:rsidRPr="002417F9">
        <w:rPr>
          <w:szCs w:val="20"/>
        </w:rPr>
        <w:t xml:space="preserve"> of Health</w:t>
      </w:r>
      <w:r w:rsidR="00BB52CC" w:rsidRPr="002417F9">
        <w:rPr>
          <w:szCs w:val="20"/>
        </w:rPr>
        <w:t xml:space="preserve">, this application will present potential funding mechanisms for </w:t>
      </w:r>
      <w:r w:rsidR="00BB52CC" w:rsidRPr="002417F9">
        <w:t>cardiac support services provided by IEAPs (discussed below).</w:t>
      </w:r>
    </w:p>
    <w:p w14:paraId="48622F11" w14:textId="3C25D813" w:rsidR="00150C6B" w:rsidRDefault="00D269F6" w:rsidP="00150C6B">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0627B257" w14:textId="746499AF" w:rsidR="00897876" w:rsidRDefault="13345717" w:rsidP="002417F9">
      <w:pPr>
        <w:ind w:left="360"/>
      </w:pPr>
      <w:r>
        <w:t>An outline of potential funding mechanism</w:t>
      </w:r>
      <w:r w:rsidR="0ED1A14A">
        <w:t>s</w:t>
      </w:r>
      <w:r>
        <w:t xml:space="preserve"> has been presented </w:t>
      </w:r>
      <w:r w:rsidR="5BC023A9">
        <w:t xml:space="preserve">in </w:t>
      </w:r>
      <w:r w:rsidR="0063672F">
        <w:fldChar w:fldCharType="begin"/>
      </w:r>
      <w:r w:rsidR="0063672F">
        <w:instrText xml:space="preserve"> REF _Ref96093032 \h </w:instrText>
      </w:r>
      <w:r w:rsidR="0063672F">
        <w:fldChar w:fldCharType="separate"/>
      </w:r>
      <w:r w:rsidR="002726A5">
        <w:t xml:space="preserve">Table </w:t>
      </w:r>
      <w:r w:rsidR="002726A5">
        <w:rPr>
          <w:noProof/>
        </w:rPr>
        <w:t>1</w:t>
      </w:r>
      <w:r w:rsidR="0063672F">
        <w:fldChar w:fldCharType="end"/>
      </w:r>
      <w:r>
        <w:t>. A</w:t>
      </w:r>
      <w:r w:rsidR="676CC0B1">
        <w:t xml:space="preserve">lthough all funding mechanisms have limitations, modifying the </w:t>
      </w:r>
      <w:r w:rsidR="676CC0B1" w:rsidRPr="086D210C">
        <w:rPr>
          <w:u w:val="single"/>
        </w:rPr>
        <w:t xml:space="preserve">revised </w:t>
      </w:r>
      <w:r w:rsidR="208B502D" w:rsidRPr="086D210C">
        <w:rPr>
          <w:u w:val="single"/>
        </w:rPr>
        <w:t>P</w:t>
      </w:r>
      <w:r w:rsidR="45BD8B4F" w:rsidRPr="086D210C">
        <w:rPr>
          <w:u w:val="single"/>
        </w:rPr>
        <w:t>rostheses</w:t>
      </w:r>
      <w:r w:rsidR="676CC0B1" w:rsidRPr="086D210C">
        <w:rPr>
          <w:u w:val="single"/>
        </w:rPr>
        <w:t xml:space="preserve"> </w:t>
      </w:r>
      <w:r w:rsidR="208B502D" w:rsidRPr="086D210C">
        <w:rPr>
          <w:u w:val="single"/>
        </w:rPr>
        <w:t>L</w:t>
      </w:r>
      <w:r w:rsidR="676CC0B1" w:rsidRPr="086D210C">
        <w:rPr>
          <w:u w:val="single"/>
        </w:rPr>
        <w:t>ist approach is the most appropriate</w:t>
      </w:r>
      <w:r w:rsidR="676CC0B1">
        <w:t xml:space="preserve"> method to achieve efficient pricing on the PL without removing the unique characteristics of the private market. This approach would require a</w:t>
      </w:r>
      <w:r w:rsidR="0ED1A14A">
        <w:t>n</w:t>
      </w:r>
      <w:r w:rsidR="676CC0B1">
        <w:t xml:space="preserve"> accurate estimation of the cost of CIEDs calculated separately, but paid for through the device on the PL.</w:t>
      </w:r>
    </w:p>
    <w:p w14:paraId="6E1C8A30" w14:textId="4A21AD97" w:rsidR="00897876" w:rsidRPr="001113AB" w:rsidRDefault="000E1076" w:rsidP="001113AB">
      <w:pPr>
        <w:pStyle w:val="TopBoader"/>
        <w:rPr>
          <w:b/>
        </w:rPr>
      </w:pPr>
      <w:r w:rsidRPr="001113AB">
        <w:rPr>
          <w:b/>
        </w:rPr>
        <w:t xml:space="preserve">Given the clinical necessity of </w:t>
      </w:r>
      <w:r w:rsidR="009C7ADB" w:rsidRPr="001113AB">
        <w:rPr>
          <w:b/>
        </w:rPr>
        <w:t>cardiac technical</w:t>
      </w:r>
      <w:r w:rsidR="005B16E4" w:rsidRPr="001113AB">
        <w:rPr>
          <w:b/>
        </w:rPr>
        <w:t xml:space="preserve"> </w:t>
      </w:r>
      <w:r w:rsidR="008D6497" w:rsidRPr="001113AB">
        <w:rPr>
          <w:b/>
        </w:rPr>
        <w:t xml:space="preserve">support </w:t>
      </w:r>
      <w:r w:rsidRPr="001113AB">
        <w:rPr>
          <w:b/>
        </w:rPr>
        <w:t>services</w:t>
      </w:r>
      <w:r w:rsidR="008D6497" w:rsidRPr="001113AB">
        <w:rPr>
          <w:b/>
        </w:rPr>
        <w:t xml:space="preserve"> provided by IEAPs</w:t>
      </w:r>
      <w:r w:rsidRPr="001113AB">
        <w:rPr>
          <w:b/>
        </w:rPr>
        <w:t xml:space="preserve">, it is proposed that a transitional funding arrangement is established during which </w:t>
      </w:r>
      <w:r w:rsidR="00897876" w:rsidRPr="001113AB">
        <w:rPr>
          <w:b/>
        </w:rPr>
        <w:t>CF will commit to</w:t>
      </w:r>
      <w:r w:rsidR="00BE4922" w:rsidRPr="001113AB">
        <w:rPr>
          <w:b/>
        </w:rPr>
        <w:t>;</w:t>
      </w:r>
    </w:p>
    <w:p w14:paraId="73850772" w14:textId="2F4599B9" w:rsidR="00BD0B6D" w:rsidRPr="00472596" w:rsidRDefault="00BE4922" w:rsidP="001113AB">
      <w:pPr>
        <w:pStyle w:val="BottomBoarder"/>
        <w:rPr>
          <w:b/>
          <w:bCs w:val="0"/>
        </w:rPr>
      </w:pPr>
      <w:r w:rsidRPr="00472596">
        <w:rPr>
          <w:b/>
          <w:bCs w:val="0"/>
        </w:rPr>
        <w:t>Develop and t</w:t>
      </w:r>
      <w:r w:rsidR="00BD0B6D" w:rsidRPr="00472596">
        <w:rPr>
          <w:b/>
          <w:bCs w:val="0"/>
        </w:rPr>
        <w:t>ransition to a compulsory industry wide accreditation process for IEAPs.</w:t>
      </w:r>
    </w:p>
    <w:p w14:paraId="2993C1D0" w14:textId="77B2DFA9" w:rsidR="00BE4922" w:rsidRPr="00472596" w:rsidRDefault="00BE4922" w:rsidP="001113AB">
      <w:pPr>
        <w:pStyle w:val="BottomBoarder"/>
        <w:rPr>
          <w:b/>
          <w:bCs w:val="0"/>
        </w:rPr>
      </w:pPr>
      <w:r w:rsidRPr="00472596">
        <w:rPr>
          <w:b/>
          <w:bCs w:val="0"/>
        </w:rPr>
        <w:t xml:space="preserve">Further </w:t>
      </w:r>
      <w:r w:rsidR="00BD0B6D" w:rsidRPr="00472596">
        <w:rPr>
          <w:b/>
          <w:bCs w:val="0"/>
        </w:rPr>
        <w:t xml:space="preserve">data collection to accurately measure the number, type and duration of </w:t>
      </w:r>
      <w:r w:rsidR="009C7ADB" w:rsidRPr="00472596">
        <w:rPr>
          <w:b/>
          <w:bCs w:val="0"/>
        </w:rPr>
        <w:t>cardiac technical support services</w:t>
      </w:r>
      <w:r w:rsidR="00BD0B6D" w:rsidRPr="00472596">
        <w:rPr>
          <w:b/>
          <w:bCs w:val="0"/>
        </w:rPr>
        <w:t xml:space="preserve"> provided.</w:t>
      </w:r>
    </w:p>
    <w:p w14:paraId="0CAE57AB" w14:textId="69DBC567" w:rsidR="00BD0B6D" w:rsidRPr="00472596" w:rsidRDefault="00BE4922" w:rsidP="001113AB">
      <w:pPr>
        <w:pStyle w:val="BottomBoarder"/>
        <w:rPr>
          <w:b/>
          <w:bCs w:val="0"/>
        </w:rPr>
      </w:pPr>
      <w:r w:rsidRPr="00472596">
        <w:rPr>
          <w:b/>
          <w:bCs w:val="0"/>
        </w:rPr>
        <w:t>F</w:t>
      </w:r>
      <w:r w:rsidR="00BD0B6D" w:rsidRPr="00472596">
        <w:rPr>
          <w:b/>
          <w:bCs w:val="0"/>
        </w:rPr>
        <w:t>urther data</w:t>
      </w:r>
      <w:r w:rsidR="002B29AB" w:rsidRPr="00472596">
        <w:rPr>
          <w:b/>
          <w:bCs w:val="0"/>
        </w:rPr>
        <w:t xml:space="preserve"> collection</w:t>
      </w:r>
      <w:r w:rsidR="00BD0B6D" w:rsidRPr="00472596">
        <w:rPr>
          <w:b/>
          <w:bCs w:val="0"/>
        </w:rPr>
        <w:t xml:space="preserve"> relating to clinical benefit</w:t>
      </w:r>
      <w:r w:rsidRPr="00472596">
        <w:rPr>
          <w:b/>
          <w:bCs w:val="0"/>
        </w:rPr>
        <w:t xml:space="preserve"> of </w:t>
      </w:r>
      <w:r w:rsidR="009C7ADB" w:rsidRPr="00472596">
        <w:rPr>
          <w:b/>
          <w:bCs w:val="0"/>
        </w:rPr>
        <w:t>cardiac services</w:t>
      </w:r>
      <w:r w:rsidR="001D2BD3" w:rsidRPr="00472596">
        <w:rPr>
          <w:b/>
          <w:bCs w:val="0"/>
        </w:rPr>
        <w:t>.</w:t>
      </w:r>
    </w:p>
    <w:p w14:paraId="01E8C6E4" w14:textId="77777777" w:rsidR="0052056A" w:rsidRDefault="69AB63FD" w:rsidP="008F0624">
      <w:pPr>
        <w:ind w:left="360"/>
      </w:pPr>
      <w:r>
        <w:t xml:space="preserve">Following </w:t>
      </w:r>
      <w:r w:rsidR="0402A8E1">
        <w:t xml:space="preserve">a transitional period of </w:t>
      </w:r>
      <w:r w:rsidR="00EF7D3C">
        <w:t>3</w:t>
      </w:r>
      <w:r w:rsidR="0402A8E1">
        <w:t xml:space="preserve"> years</w:t>
      </w:r>
      <w:r>
        <w:t>, CF will c</w:t>
      </w:r>
      <w:r w:rsidR="73744481">
        <w:t xml:space="preserve">ommit to reassessment by the Department </w:t>
      </w:r>
      <w:r w:rsidR="767BF617">
        <w:t>of Health</w:t>
      </w:r>
      <w:r w:rsidR="73744481">
        <w:t xml:space="preserve"> where data from above </w:t>
      </w:r>
      <w:r w:rsidR="7F1C1D01">
        <w:t xml:space="preserve">list </w:t>
      </w:r>
      <w:r w:rsidR="73744481">
        <w:t>will be provided and a longer-term funding mechanism can be proposed and decided.</w:t>
      </w:r>
    </w:p>
    <w:p w14:paraId="29CEC33E" w14:textId="01E5A272" w:rsidR="002612F0" w:rsidRDefault="006F63E0" w:rsidP="008F0624">
      <w:pPr>
        <w:spacing w:before="0" w:after="0"/>
        <w:ind w:left="360"/>
        <w:rPr>
          <w:szCs w:val="20"/>
        </w:rPr>
        <w:sectPr w:rsidR="002612F0" w:rsidSect="00597706">
          <w:headerReference w:type="default" r:id="rId72"/>
          <w:headerReference w:type="first" r:id="rId73"/>
          <w:footerReference w:type="first" r:id="rId74"/>
          <w:pgSz w:w="11906" w:h="16838"/>
          <w:pgMar w:top="1440" w:right="1440" w:bottom="1440" w:left="1440" w:header="708" w:footer="708" w:gutter="0"/>
          <w:cols w:space="708"/>
          <w:docGrid w:linePitch="360"/>
        </w:sectPr>
      </w:pPr>
      <w:r>
        <w:rPr>
          <w:rFonts w:cs="Calibri Light"/>
          <w:color w:val="000000"/>
          <w:shd w:val="clear" w:color="auto" w:fill="FFFFFF"/>
        </w:rPr>
        <w:t xml:space="preserve">Transitional funding with commitment to further data collection has previously been recommended for services which are standard </w:t>
      </w:r>
      <w:r w:rsidR="00924F1D">
        <w:rPr>
          <w:rFonts w:cs="Calibri Light"/>
          <w:color w:val="000000"/>
          <w:shd w:val="clear" w:color="auto" w:fill="FFFFFF"/>
        </w:rPr>
        <w:t xml:space="preserve">of </w:t>
      </w:r>
      <w:r>
        <w:rPr>
          <w:rFonts w:cs="Calibri Light"/>
          <w:color w:val="000000"/>
          <w:shd w:val="clear" w:color="auto" w:fill="FFFFFF"/>
        </w:rPr>
        <w:t xml:space="preserve">care by MSAC in its evaluation </w:t>
      </w:r>
      <w:r>
        <w:t xml:space="preserve">of </w:t>
      </w:r>
      <w:r w:rsidRPr="00D42443">
        <w:t>P</w:t>
      </w:r>
      <w:r w:rsidR="00A908FF">
        <w:t>PI</w:t>
      </w:r>
      <w:r>
        <w:t>. In the meeting minutes</w:t>
      </w:r>
      <w:r>
        <w:rPr>
          <w:rFonts w:cs="Calibri Light"/>
          <w:color w:val="000000"/>
          <w:shd w:val="clear" w:color="auto" w:fill="FFFFFF"/>
        </w:rPr>
        <w:t xml:space="preserve"> “MSAC </w:t>
      </w:r>
      <w:r w:rsidRPr="005B2D80">
        <w:rPr>
          <w:rFonts w:cs="Calibri Light"/>
          <w:color w:val="000000"/>
          <w:shd w:val="clear" w:color="auto" w:fill="FFFFFF"/>
        </w:rPr>
        <w:t xml:space="preserve">suggested that funding for the current PPI programs (SS, DAAs and CIs) could continue while </w:t>
      </w:r>
      <w:r>
        <w:rPr>
          <w:rFonts w:cs="Calibri Light"/>
          <w:color w:val="000000"/>
          <w:shd w:val="clear" w:color="auto" w:fill="FFFFFF"/>
        </w:rPr>
        <w:t xml:space="preserve">[…] </w:t>
      </w:r>
      <w:r w:rsidRPr="005B2D80">
        <w:rPr>
          <w:rFonts w:cs="Calibri Light"/>
          <w:color w:val="000000"/>
          <w:shd w:val="clear" w:color="auto" w:fill="FFFFFF"/>
        </w:rPr>
        <w:t>protocols for novel ways to enhance services were developed by the pharmacy sector</w:t>
      </w:r>
      <w:r>
        <w:rPr>
          <w:rFonts w:cs="Calibri Light"/>
          <w:color w:val="000000"/>
          <w:shd w:val="clear" w:color="auto" w:fill="FFFFFF"/>
        </w:rPr>
        <w:t>” (</w:t>
      </w:r>
      <w:r w:rsidRPr="00920DA4">
        <w:rPr>
          <w:rFonts w:cs="Calibri Light"/>
          <w:i/>
          <w:iCs/>
          <w:color w:val="000000"/>
          <w:shd w:val="clear" w:color="auto" w:fill="FFFFFF"/>
        </w:rPr>
        <w:t>6CPA PPI Final MSAC minutes, p</w:t>
      </w:r>
      <w:r>
        <w:rPr>
          <w:rFonts w:cs="Calibri Light"/>
          <w:i/>
          <w:iCs/>
          <w:color w:val="000000"/>
          <w:shd w:val="clear" w:color="auto" w:fill="FFFFFF"/>
        </w:rPr>
        <w:t>4</w:t>
      </w:r>
      <w:r w:rsidRPr="00920DA4">
        <w:rPr>
          <w:rFonts w:cs="Calibri Light"/>
          <w:color w:val="000000"/>
          <w:shd w:val="clear" w:color="auto" w:fill="FFFFFF"/>
        </w:rPr>
        <w:t>)</w:t>
      </w:r>
      <w:r w:rsidRPr="005B2D80">
        <w:rPr>
          <w:rFonts w:cs="Calibri Light"/>
          <w:color w:val="000000"/>
          <w:shd w:val="clear" w:color="auto" w:fill="FFFFFF"/>
        </w:rPr>
        <w:t>.</w:t>
      </w:r>
    </w:p>
    <w:p w14:paraId="4B802B33" w14:textId="61388C11" w:rsidR="00581369" w:rsidRDefault="002612F0" w:rsidP="002612F0">
      <w:pPr>
        <w:pStyle w:val="Heading1"/>
        <w:rPr>
          <w:szCs w:val="20"/>
        </w:rPr>
      </w:pPr>
      <w:r>
        <w:rPr>
          <w:szCs w:val="20"/>
        </w:rPr>
        <w:lastRenderedPageBreak/>
        <w:t>REFERENCES</w:t>
      </w:r>
    </w:p>
    <w:p w14:paraId="0F31D4CF" w14:textId="77777777" w:rsidR="00927CB0" w:rsidRPr="00927CB0" w:rsidRDefault="00581369" w:rsidP="00927CB0">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00927CB0" w:rsidRPr="00927CB0">
        <w:t xml:space="preserve">Abraham, W. T. &amp; Hayes, D. L. 2003. Cardiac Resynchronization Therapy for Heart Failure. </w:t>
      </w:r>
      <w:r w:rsidR="00927CB0" w:rsidRPr="00927CB0">
        <w:rPr>
          <w:i/>
        </w:rPr>
        <w:t>Circulation,</w:t>
      </w:r>
      <w:r w:rsidR="00927CB0" w:rsidRPr="00927CB0">
        <w:t xml:space="preserve"> 108</w:t>
      </w:r>
      <w:r w:rsidR="00927CB0" w:rsidRPr="00927CB0">
        <w:rPr>
          <w:b/>
        </w:rPr>
        <w:t>,</w:t>
      </w:r>
      <w:r w:rsidR="00927CB0" w:rsidRPr="00927CB0">
        <w:t xml:space="preserve"> 2596-2603.</w:t>
      </w:r>
    </w:p>
    <w:p w14:paraId="40E9D133" w14:textId="16DB31B6" w:rsidR="00927CB0" w:rsidRPr="00927CB0" w:rsidRDefault="00927CB0" w:rsidP="00927CB0">
      <w:pPr>
        <w:pStyle w:val="EndNoteBibliography"/>
        <w:spacing w:after="0"/>
        <w:ind w:left="720" w:hanging="720"/>
      </w:pPr>
      <w:r w:rsidRPr="00927CB0">
        <w:t xml:space="preserve">Agency of Clinical Innovation. 2014. NSW guidelines for deactivation of implantable cardioverter defibrillators. Available: </w:t>
      </w:r>
      <w:hyperlink r:id="rId75" w:history="1">
        <w:r w:rsidRPr="00927CB0">
          <w:rPr>
            <w:rStyle w:val="Hyperlink"/>
          </w:rPr>
          <w:t>https://aci.health.nsw.gov.au/__data/assets/pdf_file/0008/179990/ACI-Deactivate-ICDs.pdf</w:t>
        </w:r>
      </w:hyperlink>
      <w:r w:rsidRPr="00927CB0">
        <w:t>.</w:t>
      </w:r>
    </w:p>
    <w:p w14:paraId="169B9811" w14:textId="0FC05187" w:rsidR="00927CB0" w:rsidRPr="00927CB0" w:rsidRDefault="00927CB0" w:rsidP="00927CB0">
      <w:pPr>
        <w:pStyle w:val="EndNoteBibliography"/>
        <w:spacing w:after="0"/>
        <w:ind w:left="720" w:hanging="720"/>
      </w:pPr>
      <w:r w:rsidRPr="00927CB0">
        <w:t xml:space="preserve">Australian Bureau of Statistics. 2018. Heart, stroke and vascular disease. Available: </w:t>
      </w:r>
      <w:hyperlink r:id="rId76" w:history="1">
        <w:r w:rsidRPr="00927CB0">
          <w:rPr>
            <w:rStyle w:val="Hyperlink"/>
          </w:rPr>
          <w:t>https://www.abs.gov.au/statistics/health/health-conditions-and-risks/heart-stroke-and-vascular-disease/latest-release</w:t>
        </w:r>
      </w:hyperlink>
      <w:r w:rsidRPr="00927CB0">
        <w:t>.</w:t>
      </w:r>
    </w:p>
    <w:p w14:paraId="39F3D6D2" w14:textId="7122E16D" w:rsidR="00927CB0" w:rsidRPr="00927CB0" w:rsidRDefault="00927CB0" w:rsidP="00927CB0">
      <w:pPr>
        <w:pStyle w:val="EndNoteBibliography"/>
        <w:spacing w:after="0"/>
        <w:ind w:left="720" w:hanging="720"/>
      </w:pPr>
      <w:r w:rsidRPr="00927CB0">
        <w:t xml:space="preserve">Australian Government, D. o. H. 2017. Agreement between the Government and the Medical Technology Association of Australia (MTAA). Available: </w:t>
      </w:r>
      <w:hyperlink r:id="rId77" w:history="1">
        <w:r w:rsidRPr="00927CB0">
          <w:rPr>
            <w:rStyle w:val="Hyperlink"/>
          </w:rPr>
          <w:t>https://www.health.gov.au/resources/publications/agreement-between-the-government-and-the-medical-technology-association-of-australia</w:t>
        </w:r>
      </w:hyperlink>
      <w:r w:rsidRPr="00927CB0">
        <w:t>.</w:t>
      </w:r>
    </w:p>
    <w:p w14:paraId="3C3BE582" w14:textId="77777777" w:rsidR="00927CB0" w:rsidRPr="00927CB0" w:rsidRDefault="00927CB0" w:rsidP="00927CB0">
      <w:pPr>
        <w:pStyle w:val="EndNoteBibliography"/>
        <w:spacing w:after="0"/>
        <w:ind w:left="720" w:hanging="720"/>
      </w:pPr>
      <w:r w:rsidRPr="00927CB0">
        <w:t xml:space="preserve">Bardy, G. H., Lee, K. L., Mark, D. B., et al. 2005. Amiodarone or an implantable cardioverter-defibrillator for congestive heart failure. </w:t>
      </w:r>
      <w:r w:rsidRPr="00927CB0">
        <w:rPr>
          <w:i/>
        </w:rPr>
        <w:t>N Engl J Med,</w:t>
      </w:r>
      <w:r w:rsidRPr="00927CB0">
        <w:t xml:space="preserve"> 352</w:t>
      </w:r>
      <w:r w:rsidRPr="00927CB0">
        <w:rPr>
          <w:b/>
        </w:rPr>
        <w:t>,</w:t>
      </w:r>
      <w:r w:rsidRPr="00927CB0">
        <w:t xml:space="preserve"> 225-37.</w:t>
      </w:r>
    </w:p>
    <w:p w14:paraId="2A5FA7B8" w14:textId="77777777" w:rsidR="00927CB0" w:rsidRPr="00927CB0" w:rsidRDefault="00927CB0" w:rsidP="00927CB0">
      <w:pPr>
        <w:pStyle w:val="EndNoteBibliography"/>
        <w:spacing w:after="0"/>
        <w:ind w:left="720" w:hanging="720"/>
      </w:pPr>
      <w:r w:rsidRPr="00927CB0">
        <w:t xml:space="preserve">Bhargava, K., Arora, V., Jaswal, A., et al. 2016. Premature battery depletion with St. Jude Medical ICD and CRT-D devices. Indian Heart Rhythm Society guidelines for physicians. </w:t>
      </w:r>
      <w:r w:rsidRPr="00927CB0">
        <w:rPr>
          <w:i/>
        </w:rPr>
        <w:t>Indian pacing and electrophysiology journal,</w:t>
      </w:r>
      <w:r w:rsidRPr="00927CB0">
        <w:t xml:space="preserve"> 16</w:t>
      </w:r>
      <w:r w:rsidRPr="00927CB0">
        <w:rPr>
          <w:b/>
        </w:rPr>
        <w:t>,</w:t>
      </w:r>
      <w:r w:rsidRPr="00927CB0">
        <w:t xml:space="preserve"> 194-196.</w:t>
      </w:r>
    </w:p>
    <w:p w14:paraId="39E177BA" w14:textId="77777777" w:rsidR="00927CB0" w:rsidRPr="00927CB0" w:rsidRDefault="00927CB0" w:rsidP="00927CB0">
      <w:pPr>
        <w:pStyle w:val="EndNoteBibliography"/>
        <w:spacing w:after="0"/>
        <w:ind w:left="720" w:hanging="720"/>
      </w:pPr>
      <w:r w:rsidRPr="00927CB0">
        <w:t>BHRS. 2020. Clinical standards and guidelines for the follow up of cardiac implantable electronic devices for cardiac rhythm management.</w:t>
      </w:r>
    </w:p>
    <w:p w14:paraId="30FD144F" w14:textId="77777777" w:rsidR="00927CB0" w:rsidRPr="00927CB0" w:rsidRDefault="00927CB0" w:rsidP="00927CB0">
      <w:pPr>
        <w:pStyle w:val="EndNoteBibliography"/>
        <w:spacing w:after="0"/>
        <w:ind w:left="720" w:hanging="720"/>
      </w:pPr>
      <w:r w:rsidRPr="00927CB0">
        <w:t xml:space="preserve">Borleffs, C. J., Thijssen, J., de Bie, M. K., et al. 2010. Recurrent implantable cardioverter-defibrillator replacement is associated with an increasing risk of pocket-related complications. </w:t>
      </w:r>
      <w:r w:rsidRPr="00927CB0">
        <w:rPr>
          <w:i/>
        </w:rPr>
        <w:t>Pacing Clin Electrophysiol,</w:t>
      </w:r>
      <w:r w:rsidRPr="00927CB0">
        <w:t xml:space="preserve"> 33</w:t>
      </w:r>
      <w:r w:rsidRPr="00927CB0">
        <w:rPr>
          <w:b/>
        </w:rPr>
        <w:t>,</w:t>
      </w:r>
      <w:r w:rsidRPr="00927CB0">
        <w:t xml:space="preserve"> 1013-9.</w:t>
      </w:r>
    </w:p>
    <w:p w14:paraId="5D086E3C" w14:textId="5C415501" w:rsidR="00927CB0" w:rsidRPr="00927CB0" w:rsidRDefault="00927CB0" w:rsidP="00927CB0">
      <w:pPr>
        <w:pStyle w:val="EndNoteBibliography"/>
        <w:spacing w:after="0"/>
        <w:ind w:left="720" w:hanging="720"/>
      </w:pPr>
      <w:r w:rsidRPr="00927CB0">
        <w:t xml:space="preserve">CSANZ. 2017. Guidelines for advanced sub-specialty training in Cardiac Implantable Electronic Devices (CIEDs): selection, implantation and follow-up Available: </w:t>
      </w:r>
      <w:hyperlink r:id="rId78" w:history="1">
        <w:r w:rsidRPr="00927CB0">
          <w:rPr>
            <w:rStyle w:val="Hyperlink"/>
          </w:rPr>
          <w:t>https://www.csanz.edu.au/wp-content/uploads/2017/03/Sub-spec-Training-CIED_2017-March.pdf</w:t>
        </w:r>
      </w:hyperlink>
      <w:r w:rsidRPr="00927CB0">
        <w:t>.</w:t>
      </w:r>
    </w:p>
    <w:p w14:paraId="0BCC1E99" w14:textId="77777777" w:rsidR="00927CB0" w:rsidRPr="00927CB0" w:rsidRDefault="00927CB0" w:rsidP="00927CB0">
      <w:pPr>
        <w:pStyle w:val="EndNoteBibliography"/>
        <w:spacing w:after="0"/>
        <w:ind w:left="720" w:hanging="720"/>
      </w:pPr>
      <w:r w:rsidRPr="00927CB0">
        <w:t xml:space="preserve">Daubert, C., Behar, N., Martins, R. P., et al. 2017. Avoiding non-responders to cardiac resynchronization therapy: a practical guide. </w:t>
      </w:r>
      <w:r w:rsidRPr="00927CB0">
        <w:rPr>
          <w:i/>
        </w:rPr>
        <w:t>Eur Heart J,</w:t>
      </w:r>
      <w:r w:rsidRPr="00927CB0">
        <w:t xml:space="preserve"> 38</w:t>
      </w:r>
      <w:r w:rsidRPr="00927CB0">
        <w:rPr>
          <w:b/>
        </w:rPr>
        <w:t>,</w:t>
      </w:r>
      <w:r w:rsidRPr="00927CB0">
        <w:t xml:space="preserve"> 1463-1472.</w:t>
      </w:r>
    </w:p>
    <w:p w14:paraId="22B6763D" w14:textId="77777777" w:rsidR="00927CB0" w:rsidRPr="00927CB0" w:rsidRDefault="00927CB0" w:rsidP="00927CB0">
      <w:pPr>
        <w:pStyle w:val="EndNoteBibliography"/>
        <w:spacing w:after="0"/>
        <w:ind w:left="720" w:hanging="720"/>
      </w:pPr>
      <w:r w:rsidRPr="00927CB0">
        <w:t xml:space="preserve">Daubert, J. P., Zareba, W., Cannom, D. S., et al. 2008. Inappropriate implantable cardioverter-defibrillator shocks in MADIT II: frequency, mechanisms, predictors, and survival impact. </w:t>
      </w:r>
      <w:r w:rsidRPr="00927CB0">
        <w:rPr>
          <w:i/>
        </w:rPr>
        <w:t>J Am Coll Cardiol,</w:t>
      </w:r>
      <w:r w:rsidRPr="00927CB0">
        <w:t xml:space="preserve"> 51</w:t>
      </w:r>
      <w:r w:rsidRPr="00927CB0">
        <w:rPr>
          <w:b/>
        </w:rPr>
        <w:t>,</w:t>
      </w:r>
      <w:r w:rsidRPr="00927CB0">
        <w:t xml:space="preserve"> 1357-65.</w:t>
      </w:r>
    </w:p>
    <w:p w14:paraId="7E0395B5" w14:textId="77777777" w:rsidR="00927CB0" w:rsidRPr="00927CB0" w:rsidRDefault="00927CB0" w:rsidP="00927CB0">
      <w:pPr>
        <w:pStyle w:val="EndNoteBibliography"/>
        <w:spacing w:after="0"/>
        <w:ind w:left="720" w:hanging="720"/>
      </w:pPr>
      <w:r w:rsidRPr="00927CB0">
        <w:t>IWG. 2020. Working paper - Industry Working Group (IWG) on Cardiac Technical Support Services.</w:t>
      </w:r>
    </w:p>
    <w:p w14:paraId="2F4C5C06" w14:textId="77777777" w:rsidR="00927CB0" w:rsidRPr="00927CB0" w:rsidRDefault="00927CB0" w:rsidP="00927CB0">
      <w:pPr>
        <w:pStyle w:val="EndNoteBibliography"/>
        <w:spacing w:after="0"/>
        <w:ind w:left="720" w:hanging="720"/>
      </w:pPr>
      <w:r w:rsidRPr="00927CB0">
        <w:t xml:space="preserve">Kirchhof, P., Benussi, S., Kotecha, D., et al. 2016. 2016 ESC Guidelines for the management of atrial fibrillation developed in collaboration with EACTS. </w:t>
      </w:r>
      <w:r w:rsidRPr="00927CB0">
        <w:rPr>
          <w:i/>
        </w:rPr>
        <w:t>Kardiologia Polska (Polish Heart Journal),</w:t>
      </w:r>
      <w:r w:rsidRPr="00927CB0">
        <w:t xml:space="preserve"> 74</w:t>
      </w:r>
      <w:r w:rsidRPr="00927CB0">
        <w:rPr>
          <w:b/>
        </w:rPr>
        <w:t>,</w:t>
      </w:r>
      <w:r w:rsidRPr="00927CB0">
        <w:t xml:space="preserve"> 1359-1469.</w:t>
      </w:r>
    </w:p>
    <w:p w14:paraId="099AD3A8" w14:textId="77777777" w:rsidR="00927CB0" w:rsidRPr="00927CB0" w:rsidRDefault="00927CB0" w:rsidP="00927CB0">
      <w:pPr>
        <w:pStyle w:val="EndNoteBibliography"/>
        <w:spacing w:after="0"/>
        <w:ind w:left="720" w:hanging="720"/>
      </w:pPr>
      <w:r w:rsidRPr="00927CB0">
        <w:t xml:space="preserve">Klug, D., Balde, M., Pavin, D., et al. 2007. Risk factors related to infections of implanted pacemakers and cardioverter-defibrillators: results of a large prospective study. </w:t>
      </w:r>
      <w:r w:rsidRPr="00927CB0">
        <w:rPr>
          <w:i/>
        </w:rPr>
        <w:t>Circulation,</w:t>
      </w:r>
      <w:r w:rsidRPr="00927CB0">
        <w:t xml:space="preserve"> 116</w:t>
      </w:r>
      <w:r w:rsidRPr="00927CB0">
        <w:rPr>
          <w:b/>
        </w:rPr>
        <w:t>,</w:t>
      </w:r>
      <w:r w:rsidRPr="00927CB0">
        <w:t xml:space="preserve"> 1349-55.</w:t>
      </w:r>
    </w:p>
    <w:p w14:paraId="3DC97C33" w14:textId="77777777" w:rsidR="00927CB0" w:rsidRPr="00927CB0" w:rsidRDefault="00927CB0" w:rsidP="00927CB0">
      <w:pPr>
        <w:pStyle w:val="EndNoteBibliography"/>
        <w:spacing w:after="0"/>
        <w:ind w:left="720" w:hanging="720"/>
      </w:pPr>
      <w:r w:rsidRPr="00927CB0">
        <w:t xml:space="preserve">Koneru, J. N., Swerdlow, C. D., Wood, M. A., et al. 2011. Minimizing inappropriate or "unnecessary" implantable cardioverter-defibrillator shocks: appropriate programming. </w:t>
      </w:r>
      <w:r w:rsidRPr="00927CB0">
        <w:rPr>
          <w:i/>
        </w:rPr>
        <w:t>Circ Arrhythm Electrophysiol,</w:t>
      </w:r>
      <w:r w:rsidRPr="00927CB0">
        <w:t xml:space="preserve"> 4</w:t>
      </w:r>
      <w:r w:rsidRPr="00927CB0">
        <w:rPr>
          <w:b/>
        </w:rPr>
        <w:t>,</w:t>
      </w:r>
      <w:r w:rsidRPr="00927CB0">
        <w:t xml:space="preserve"> 778-90.</w:t>
      </w:r>
    </w:p>
    <w:p w14:paraId="449762F7" w14:textId="77777777" w:rsidR="00927CB0" w:rsidRPr="00927CB0" w:rsidRDefault="00927CB0" w:rsidP="00927CB0">
      <w:pPr>
        <w:pStyle w:val="EndNoteBibliography"/>
        <w:spacing w:after="0"/>
        <w:ind w:left="720" w:hanging="720"/>
      </w:pPr>
      <w:r w:rsidRPr="00927CB0">
        <w:t>KPMG. 2021. Cardiac Implantable Electronic Device (CIED) service valuation.</w:t>
      </w:r>
    </w:p>
    <w:p w14:paraId="67F10003" w14:textId="77777777" w:rsidR="00927CB0" w:rsidRPr="00927CB0" w:rsidRDefault="00927CB0" w:rsidP="00927CB0">
      <w:pPr>
        <w:pStyle w:val="EndNoteBibliography"/>
        <w:spacing w:after="0"/>
        <w:ind w:left="720" w:hanging="720"/>
      </w:pPr>
      <w:r w:rsidRPr="00927CB0">
        <w:t xml:space="preserve">Kusumoto, F. M., Schoenfeld, M. H., Barrett, C., et al. 2019. 2018 ACC/AHA/HRS Guideline on the Evaluation and Management of Patients With Bradycardia and Cardiac Conduction Delay: Executive Summary: A Report of the American College of Cardiology/American Heart Association Task Force on Clinical Practice Guidelines, and the Heart Rhythm Society. </w:t>
      </w:r>
      <w:r w:rsidRPr="00927CB0">
        <w:rPr>
          <w:i/>
        </w:rPr>
        <w:t>J Am Coll Cardiol,</w:t>
      </w:r>
      <w:r w:rsidRPr="00927CB0">
        <w:t xml:space="preserve"> 74</w:t>
      </w:r>
      <w:r w:rsidRPr="00927CB0">
        <w:rPr>
          <w:b/>
        </w:rPr>
        <w:t>,</w:t>
      </w:r>
      <w:r w:rsidRPr="00927CB0">
        <w:t xml:space="preserve"> 932-987.</w:t>
      </w:r>
    </w:p>
    <w:p w14:paraId="45CF1BB8" w14:textId="77777777" w:rsidR="00927CB0" w:rsidRPr="00927CB0" w:rsidRDefault="00927CB0" w:rsidP="00927CB0">
      <w:pPr>
        <w:pStyle w:val="EndNoteBibliography"/>
        <w:spacing w:after="0"/>
        <w:ind w:left="720" w:hanging="720"/>
      </w:pPr>
      <w:r w:rsidRPr="00927CB0">
        <w:lastRenderedPageBreak/>
        <w:t xml:space="preserve">Lindsay, B. D., Estes, N. A., 3rd, Maloney, J. D., et al. 2008. Heart Rhythm Society Policy Statement Update: Recommendations on the Role of Industry Employed Allied Professionals (IEAPs). </w:t>
      </w:r>
      <w:r w:rsidRPr="00927CB0">
        <w:rPr>
          <w:i/>
        </w:rPr>
        <w:t>Heart Rhythm,</w:t>
      </w:r>
      <w:r w:rsidRPr="00927CB0">
        <w:t xml:space="preserve"> 5</w:t>
      </w:r>
      <w:r w:rsidRPr="00927CB0">
        <w:rPr>
          <w:b/>
        </w:rPr>
        <w:t>,</w:t>
      </w:r>
      <w:r w:rsidRPr="00927CB0">
        <w:t xml:space="preserve"> e8-10.</w:t>
      </w:r>
    </w:p>
    <w:p w14:paraId="548BF8B1" w14:textId="77777777" w:rsidR="00927CB0" w:rsidRPr="00927CB0" w:rsidRDefault="00927CB0" w:rsidP="00927CB0">
      <w:pPr>
        <w:pStyle w:val="EndNoteBibliography"/>
        <w:spacing w:after="0"/>
        <w:ind w:left="720" w:hanging="720"/>
      </w:pPr>
      <w:r w:rsidRPr="00927CB0">
        <w:t xml:space="preserve">Liu, J., Wen, L., Yao, S., et al. 2020. Adverse clinical events caused by pacemaker battery depletion: two case reports. </w:t>
      </w:r>
      <w:r w:rsidRPr="00927CB0">
        <w:rPr>
          <w:i/>
        </w:rPr>
        <w:t>BMC Cardiovascular Disorders,</w:t>
      </w:r>
      <w:r w:rsidRPr="00927CB0">
        <w:t xml:space="preserve"> 20</w:t>
      </w:r>
      <w:r w:rsidRPr="00927CB0">
        <w:rPr>
          <w:b/>
        </w:rPr>
        <w:t>,</w:t>
      </w:r>
      <w:r w:rsidRPr="00927CB0">
        <w:t xml:space="preserve"> 344.</w:t>
      </w:r>
    </w:p>
    <w:p w14:paraId="478989FF" w14:textId="77777777" w:rsidR="00927CB0" w:rsidRPr="00927CB0" w:rsidRDefault="00927CB0" w:rsidP="00927CB0">
      <w:pPr>
        <w:pStyle w:val="EndNoteBibliography"/>
        <w:spacing w:after="0"/>
        <w:ind w:left="720" w:hanging="720"/>
      </w:pPr>
      <w:r w:rsidRPr="00927CB0">
        <w:t xml:space="preserve">Martinelli, M., de Arruda Melo, S., Nishióka, S. A., et al. 2001. Atrioventricular pacemaker. Incidence and causes of reprogramming in long-term follow-up. </w:t>
      </w:r>
      <w:r w:rsidRPr="00927CB0">
        <w:rPr>
          <w:i/>
        </w:rPr>
        <w:t>Arq Bras Cardiol,</w:t>
      </w:r>
      <w:r w:rsidRPr="00927CB0">
        <w:t xml:space="preserve"> 76</w:t>
      </w:r>
      <w:r w:rsidRPr="00927CB0">
        <w:rPr>
          <w:b/>
        </w:rPr>
        <w:t>,</w:t>
      </w:r>
      <w:r w:rsidRPr="00927CB0">
        <w:t xml:space="preserve"> 7-14.</w:t>
      </w:r>
    </w:p>
    <w:p w14:paraId="7A0F2ED6" w14:textId="77777777" w:rsidR="00927CB0" w:rsidRPr="00927CB0" w:rsidRDefault="00927CB0" w:rsidP="00927CB0">
      <w:pPr>
        <w:pStyle w:val="EndNoteBibliography"/>
        <w:spacing w:after="0"/>
        <w:ind w:left="720" w:hanging="720"/>
      </w:pPr>
      <w:r w:rsidRPr="00927CB0">
        <w:t xml:space="preserve">Moss, A. J., Zareba, W., Hall, W. J., et al. 2002. Prophylactic implantation of a defibrillator in patients with myocardial infarction and reduced ejection fraction. </w:t>
      </w:r>
      <w:r w:rsidRPr="00927CB0">
        <w:rPr>
          <w:i/>
        </w:rPr>
        <w:t>N Engl J Med,</w:t>
      </w:r>
      <w:r w:rsidRPr="00927CB0">
        <w:t xml:space="preserve"> 346</w:t>
      </w:r>
      <w:r w:rsidRPr="00927CB0">
        <w:rPr>
          <w:b/>
        </w:rPr>
        <w:t>,</w:t>
      </w:r>
      <w:r w:rsidRPr="00927CB0">
        <w:t xml:space="preserve"> 877-83.</w:t>
      </w:r>
    </w:p>
    <w:p w14:paraId="4DAC54E2" w14:textId="511C05AD" w:rsidR="00927CB0" w:rsidRPr="00927CB0" w:rsidRDefault="00927CB0" w:rsidP="00927CB0">
      <w:pPr>
        <w:pStyle w:val="EndNoteBibliography"/>
        <w:spacing w:after="0"/>
        <w:ind w:left="720" w:hanging="720"/>
      </w:pPr>
      <w:r w:rsidRPr="00927CB0">
        <w:t xml:space="preserve">MTAA. 2021. MTAA submission: Options for Reforms and Improvements to the Prostheses. Available: </w:t>
      </w:r>
      <w:hyperlink r:id="rId79" w:history="1">
        <w:r w:rsidRPr="00927CB0">
          <w:rPr>
            <w:rStyle w:val="Hyperlink"/>
          </w:rPr>
          <w:t>https://www.mtaa.org.au/sites/default/files/uploaded-content/field_f_content_file/mtaa-submission_pl_reform.pdf</w:t>
        </w:r>
      </w:hyperlink>
      <w:r w:rsidRPr="00927CB0">
        <w:t>.</w:t>
      </w:r>
    </w:p>
    <w:p w14:paraId="4C2CA3A7" w14:textId="77777777" w:rsidR="00927CB0" w:rsidRPr="00927CB0" w:rsidRDefault="00927CB0" w:rsidP="00927CB0">
      <w:pPr>
        <w:pStyle w:val="EndNoteBibliography"/>
        <w:spacing w:after="0"/>
        <w:ind w:left="720" w:hanging="720"/>
      </w:pPr>
      <w:r w:rsidRPr="00927CB0">
        <w:t xml:space="preserve">Mullens, W., Grimm, R. A., Verga, T., et al. 2009. Insights from a cardiac resynchronization optimization clinic as part of a heart failure disease management program. </w:t>
      </w:r>
      <w:r w:rsidRPr="00927CB0">
        <w:rPr>
          <w:i/>
        </w:rPr>
        <w:t>J Am Coll Cardiol,</w:t>
      </w:r>
      <w:r w:rsidRPr="00927CB0">
        <w:t xml:space="preserve"> 53</w:t>
      </w:r>
      <w:r w:rsidRPr="00927CB0">
        <w:rPr>
          <w:b/>
        </w:rPr>
        <w:t>,</w:t>
      </w:r>
      <w:r w:rsidRPr="00927CB0">
        <w:t xml:space="preserve"> 765-73.</w:t>
      </w:r>
    </w:p>
    <w:p w14:paraId="23F0DFF5" w14:textId="77777777" w:rsidR="00927CB0" w:rsidRPr="00927CB0" w:rsidRDefault="00927CB0" w:rsidP="00927CB0">
      <w:pPr>
        <w:pStyle w:val="EndNoteBibliography"/>
        <w:spacing w:after="0"/>
        <w:ind w:left="720" w:hanging="720"/>
      </w:pPr>
      <w:r w:rsidRPr="00927CB0">
        <w:t xml:space="preserve">Nichols, C. I., Vose, J. G. &amp; Mittal, S. 2016. Incidence and Costs Related to Lead Damage Occurring Within the First Year After a Cardiac Implantable Electronic Device Replacement Procedure. </w:t>
      </w:r>
      <w:r w:rsidRPr="00927CB0">
        <w:rPr>
          <w:i/>
        </w:rPr>
        <w:t>Journal of the American Heart Association,</w:t>
      </w:r>
      <w:r w:rsidRPr="00927CB0">
        <w:t xml:space="preserve"> 5</w:t>
      </w:r>
      <w:r w:rsidRPr="00927CB0">
        <w:rPr>
          <w:b/>
        </w:rPr>
        <w:t>,</w:t>
      </w:r>
      <w:r w:rsidRPr="00927CB0">
        <w:t xml:space="preserve"> e002813.</w:t>
      </w:r>
    </w:p>
    <w:p w14:paraId="22FD824C" w14:textId="77777777" w:rsidR="00927CB0" w:rsidRPr="00927CB0" w:rsidRDefault="00927CB0" w:rsidP="00927CB0">
      <w:pPr>
        <w:pStyle w:val="EndNoteBibliography"/>
        <w:spacing w:after="0"/>
        <w:ind w:left="720" w:hanging="720"/>
      </w:pPr>
      <w:r w:rsidRPr="00927CB0">
        <w:t xml:space="preserve">Paton, M. F., Gierula, J., Lowry, J. E., et al. 2021. Personalised reprogramming to prevent progressive pacemaker-related left ventricular dysfunction: A phase II randomised, controlled clinical trial. </w:t>
      </w:r>
      <w:r w:rsidRPr="00927CB0">
        <w:rPr>
          <w:i/>
        </w:rPr>
        <w:t>PLoS One,</w:t>
      </w:r>
      <w:r w:rsidRPr="00927CB0">
        <w:t xml:space="preserve"> 16</w:t>
      </w:r>
      <w:r w:rsidRPr="00927CB0">
        <w:rPr>
          <w:b/>
        </w:rPr>
        <w:t>,</w:t>
      </w:r>
      <w:r w:rsidRPr="00927CB0">
        <w:t xml:space="preserve"> e0259450.</w:t>
      </w:r>
    </w:p>
    <w:p w14:paraId="5A5C4C68" w14:textId="77777777" w:rsidR="00927CB0" w:rsidRPr="00927CB0" w:rsidRDefault="00927CB0" w:rsidP="00927CB0">
      <w:pPr>
        <w:pStyle w:val="EndNoteBibliography"/>
        <w:spacing w:after="0"/>
        <w:ind w:left="720" w:hanging="720"/>
      </w:pPr>
      <w:r w:rsidRPr="00927CB0">
        <w:t xml:space="preserve">Perini, A. P., Kutyifa, V., Veazie, P., et al. 2017. Effects of implantable cardioverter/defibrillator shock and antitachycardia pacing on anxiety and quality of life: A MADIT-RIT substudy. </w:t>
      </w:r>
      <w:r w:rsidRPr="00927CB0">
        <w:rPr>
          <w:i/>
        </w:rPr>
        <w:t>Am Heart J,</w:t>
      </w:r>
      <w:r w:rsidRPr="00927CB0">
        <w:t xml:space="preserve"> 189</w:t>
      </w:r>
      <w:r w:rsidRPr="00927CB0">
        <w:rPr>
          <w:b/>
        </w:rPr>
        <w:t>,</w:t>
      </w:r>
      <w:r w:rsidRPr="00927CB0">
        <w:t xml:space="preserve"> 75-84.</w:t>
      </w:r>
    </w:p>
    <w:p w14:paraId="420E465C" w14:textId="77777777" w:rsidR="00927CB0" w:rsidRPr="00927CB0" w:rsidRDefault="00927CB0" w:rsidP="00927CB0">
      <w:pPr>
        <w:pStyle w:val="EndNoteBibliography"/>
        <w:spacing w:after="0"/>
        <w:ind w:left="720" w:hanging="720"/>
      </w:pPr>
      <w:r w:rsidRPr="00927CB0">
        <w:t xml:space="preserve">Schmier, J. K., Lau, E. C., Patel, J. D., et al. 2017. Effect of battery longevity on costs and health outcomes associated with cardiac implantable electronic devices: a Markov model-based Monte Carlo simulation. </w:t>
      </w:r>
      <w:r w:rsidRPr="00927CB0">
        <w:rPr>
          <w:i/>
        </w:rPr>
        <w:t>Journal of interventional cardiac electrophysiology : an international journal of arrhythmias and pacing,</w:t>
      </w:r>
      <w:r w:rsidRPr="00927CB0">
        <w:t xml:space="preserve"> 50</w:t>
      </w:r>
      <w:r w:rsidRPr="00927CB0">
        <w:rPr>
          <w:b/>
        </w:rPr>
        <w:t>,</w:t>
      </w:r>
      <w:r w:rsidRPr="00927CB0">
        <w:t xml:space="preserve"> 149-158.</w:t>
      </w:r>
    </w:p>
    <w:p w14:paraId="4DBE916D" w14:textId="77777777" w:rsidR="00927CB0" w:rsidRPr="00927CB0" w:rsidRDefault="00927CB0" w:rsidP="00927CB0">
      <w:pPr>
        <w:pStyle w:val="EndNoteBibliography"/>
        <w:spacing w:after="0"/>
        <w:ind w:left="720" w:hanging="720"/>
      </w:pPr>
      <w:r w:rsidRPr="00927CB0">
        <w:t xml:space="preserve">Schron, E. B., Exner, D. V., Yao, Q., et al. 2002. Quality of life in the antiarrhythmics versus implantable defibrillators trial: impact of therapy and influence of adverse symptoms and defibrillator shocks. </w:t>
      </w:r>
      <w:r w:rsidRPr="00927CB0">
        <w:rPr>
          <w:i/>
        </w:rPr>
        <w:t>Circulation,</w:t>
      </w:r>
      <w:r w:rsidRPr="00927CB0">
        <w:t xml:space="preserve"> 105</w:t>
      </w:r>
      <w:r w:rsidRPr="00927CB0">
        <w:rPr>
          <w:b/>
        </w:rPr>
        <w:t>,</w:t>
      </w:r>
      <w:r w:rsidRPr="00927CB0">
        <w:t xml:space="preserve"> 589-94.</w:t>
      </w:r>
    </w:p>
    <w:p w14:paraId="219AA373" w14:textId="77777777" w:rsidR="00927CB0" w:rsidRPr="00927CB0" w:rsidRDefault="00927CB0" w:rsidP="00927CB0">
      <w:pPr>
        <w:pStyle w:val="EndNoteBibliography"/>
        <w:spacing w:after="0"/>
        <w:ind w:left="720" w:hanging="720"/>
      </w:pPr>
      <w:r w:rsidRPr="00927CB0">
        <w:t xml:space="preserve">Sinha, S. K., Carlson, D., Chrispin, J., et al. 2018. The symptoms and clinical events associated with automatic reprogramming (SCARE) at replacement notification study. </w:t>
      </w:r>
      <w:r w:rsidRPr="00927CB0">
        <w:rPr>
          <w:i/>
        </w:rPr>
        <w:t>Pacing and Clinical Electrophysiology,</w:t>
      </w:r>
      <w:r w:rsidRPr="00927CB0">
        <w:t xml:space="preserve"> 41</w:t>
      </w:r>
      <w:r w:rsidRPr="00927CB0">
        <w:rPr>
          <w:b/>
        </w:rPr>
        <w:t>,</w:t>
      </w:r>
      <w:r w:rsidRPr="00927CB0">
        <w:t xml:space="preserve"> 1611-1618.</w:t>
      </w:r>
    </w:p>
    <w:p w14:paraId="7F34A314" w14:textId="77777777" w:rsidR="00927CB0" w:rsidRPr="00927CB0" w:rsidRDefault="00927CB0" w:rsidP="00927CB0">
      <w:pPr>
        <w:pStyle w:val="EndNoteBibliography"/>
        <w:spacing w:after="0"/>
        <w:ind w:left="720" w:hanging="720"/>
      </w:pPr>
      <w:r w:rsidRPr="00927CB0">
        <w:t xml:space="preserve">Sinha, S. K., Chrispin, J., Barth, A., et al. 2017. Clinical recognition of pacemaker battery depletion and automatic reprogramming. </w:t>
      </w:r>
      <w:r w:rsidRPr="00927CB0">
        <w:rPr>
          <w:i/>
        </w:rPr>
        <w:t>Pacing and Clinical Electrophysiology,</w:t>
      </w:r>
      <w:r w:rsidRPr="00927CB0">
        <w:t xml:space="preserve"> 40</w:t>
      </w:r>
      <w:r w:rsidRPr="00927CB0">
        <w:rPr>
          <w:b/>
        </w:rPr>
        <w:t>,</w:t>
      </w:r>
      <w:r w:rsidRPr="00927CB0">
        <w:t xml:space="preserve"> 969-974.</w:t>
      </w:r>
    </w:p>
    <w:p w14:paraId="3BDBBC93" w14:textId="77777777" w:rsidR="00927CB0" w:rsidRPr="00927CB0" w:rsidRDefault="00927CB0" w:rsidP="00927CB0">
      <w:pPr>
        <w:pStyle w:val="EndNoteBibliography"/>
        <w:spacing w:after="0"/>
        <w:ind w:left="720" w:hanging="720"/>
      </w:pPr>
      <w:r w:rsidRPr="00927CB0">
        <w:t xml:space="preserve">Slotwiner, D., Varma, N., Akar, J. G., et al. 2015. HRS Expert Consensus Statement on remote interrogation and monitoring for cardiovascular implantable electronic devices. </w:t>
      </w:r>
      <w:r w:rsidRPr="00927CB0">
        <w:rPr>
          <w:i/>
        </w:rPr>
        <w:t>Heart Rhythm,</w:t>
      </w:r>
      <w:r w:rsidRPr="00927CB0">
        <w:t xml:space="preserve"> 12</w:t>
      </w:r>
      <w:r w:rsidRPr="00927CB0">
        <w:rPr>
          <w:b/>
        </w:rPr>
        <w:t>,</w:t>
      </w:r>
      <w:r w:rsidRPr="00927CB0">
        <w:t xml:space="preserve"> e69-100.</w:t>
      </w:r>
    </w:p>
    <w:p w14:paraId="22212DB2" w14:textId="77777777" w:rsidR="00927CB0" w:rsidRPr="00927CB0" w:rsidRDefault="00927CB0" w:rsidP="00927CB0">
      <w:pPr>
        <w:pStyle w:val="EndNoteBibliography"/>
        <w:spacing w:after="0"/>
        <w:ind w:left="720" w:hanging="720"/>
      </w:pPr>
      <w:r w:rsidRPr="00927CB0">
        <w:t xml:space="preserve">Sohail, M. R., Henrikson, C. A., Braid-Forbes, M. J., et al. 2011. Mortality and cost associated with cardiovascular implantable electronic device infections. </w:t>
      </w:r>
      <w:r w:rsidRPr="00927CB0">
        <w:rPr>
          <w:i/>
        </w:rPr>
        <w:t>Arch Intern Med,</w:t>
      </w:r>
      <w:r w:rsidRPr="00927CB0">
        <w:t xml:space="preserve"> 171</w:t>
      </w:r>
      <w:r w:rsidRPr="00927CB0">
        <w:rPr>
          <w:b/>
        </w:rPr>
        <w:t>,</w:t>
      </w:r>
      <w:r w:rsidRPr="00927CB0">
        <w:t xml:space="preserve"> 1821-8.</w:t>
      </w:r>
    </w:p>
    <w:p w14:paraId="781BFBDD" w14:textId="77777777" w:rsidR="00927CB0" w:rsidRPr="00927CB0" w:rsidRDefault="00927CB0" w:rsidP="00927CB0">
      <w:pPr>
        <w:pStyle w:val="EndNoteBibliography"/>
        <w:spacing w:after="0"/>
        <w:ind w:left="720" w:hanging="720"/>
      </w:pPr>
      <w:r w:rsidRPr="00927CB0">
        <w:t xml:space="preserve">Steffen, M. M., Osborn, J. S. &amp; Cutler, M. J. 2019. Cardiac Implantable Electronic Device Therapy: Permanent Pacemakers, Implantable Cardioverter Defibrillators, and Cardiac Resynchronization Devices. </w:t>
      </w:r>
      <w:r w:rsidRPr="00927CB0">
        <w:rPr>
          <w:i/>
        </w:rPr>
        <w:t>Med Clin North Am,</w:t>
      </w:r>
      <w:r w:rsidRPr="00927CB0">
        <w:t xml:space="preserve"> 103</w:t>
      </w:r>
      <w:r w:rsidRPr="00927CB0">
        <w:rPr>
          <w:b/>
        </w:rPr>
        <w:t>,</w:t>
      </w:r>
      <w:r w:rsidRPr="00927CB0">
        <w:t xml:space="preserve"> 931-943.</w:t>
      </w:r>
    </w:p>
    <w:p w14:paraId="544B932D" w14:textId="77777777" w:rsidR="00927CB0" w:rsidRPr="00927CB0" w:rsidRDefault="00927CB0" w:rsidP="00927CB0">
      <w:pPr>
        <w:pStyle w:val="EndNoteBibliography"/>
        <w:spacing w:after="0"/>
        <w:ind w:left="720" w:hanging="720"/>
      </w:pPr>
      <w:r w:rsidRPr="00927CB0">
        <w:t xml:space="preserve">Stevenson, I. &amp; Voskoboinik, A. 2018. Cardiac rhythm management devices. </w:t>
      </w:r>
      <w:r w:rsidRPr="00927CB0">
        <w:rPr>
          <w:i/>
        </w:rPr>
        <w:t>Australian Journal for General Practitioners,</w:t>
      </w:r>
      <w:r w:rsidRPr="00927CB0">
        <w:t xml:space="preserve"> 47</w:t>
      </w:r>
      <w:r w:rsidRPr="00927CB0">
        <w:rPr>
          <w:b/>
        </w:rPr>
        <w:t>,</w:t>
      </w:r>
      <w:r w:rsidRPr="00927CB0">
        <w:t xml:space="preserve"> 264-271.</w:t>
      </w:r>
    </w:p>
    <w:p w14:paraId="7F930CAA" w14:textId="77777777" w:rsidR="00927CB0" w:rsidRPr="00927CB0" w:rsidRDefault="00927CB0" w:rsidP="00927CB0">
      <w:pPr>
        <w:pStyle w:val="EndNoteBibliography"/>
        <w:spacing w:after="0"/>
        <w:ind w:left="720" w:hanging="720"/>
      </w:pPr>
      <w:r w:rsidRPr="00927CB0">
        <w:t xml:space="preserve">Stewart, A. M., Greaves, K. &amp; Bromilow, J. 2015. Supraventricular tachyarrhythmias and their management in the perioperative period. </w:t>
      </w:r>
      <w:r w:rsidRPr="00927CB0">
        <w:rPr>
          <w:i/>
        </w:rPr>
        <w:t>Continuing Education in Anaesthesia Critical Care &amp; Pain,</w:t>
      </w:r>
      <w:r w:rsidRPr="00927CB0">
        <w:t xml:space="preserve"> 15</w:t>
      </w:r>
      <w:r w:rsidRPr="00927CB0">
        <w:rPr>
          <w:b/>
        </w:rPr>
        <w:t>,</w:t>
      </w:r>
      <w:r w:rsidRPr="00927CB0">
        <w:t xml:space="preserve"> 90-97.</w:t>
      </w:r>
    </w:p>
    <w:p w14:paraId="3A1FF331" w14:textId="77777777" w:rsidR="00927CB0" w:rsidRPr="00927CB0" w:rsidRDefault="00927CB0" w:rsidP="00927CB0">
      <w:pPr>
        <w:pStyle w:val="EndNoteBibliography"/>
        <w:spacing w:after="0"/>
        <w:ind w:left="720" w:hanging="720"/>
      </w:pPr>
      <w:r w:rsidRPr="00927CB0">
        <w:t xml:space="preserve">Tarakji, K. G., Wazni, O. M., Harb, S., et al. 2014. Risk factors for 1-year mortality among patients with cardiac implantable electronic device infection undergoing transvenous lead extraction: the impact of the infection type and the presence of vegetation on survival. </w:t>
      </w:r>
      <w:r w:rsidRPr="00927CB0">
        <w:rPr>
          <w:i/>
        </w:rPr>
        <w:t>Europace,</w:t>
      </w:r>
      <w:r w:rsidRPr="00927CB0">
        <w:t xml:space="preserve"> 16</w:t>
      </w:r>
      <w:r w:rsidRPr="00927CB0">
        <w:rPr>
          <w:b/>
        </w:rPr>
        <w:t>,</w:t>
      </w:r>
      <w:r w:rsidRPr="00927CB0">
        <w:t xml:space="preserve"> 1490-5.</w:t>
      </w:r>
    </w:p>
    <w:p w14:paraId="78912DFD" w14:textId="77777777" w:rsidR="00927CB0" w:rsidRPr="00927CB0" w:rsidRDefault="00927CB0" w:rsidP="00927CB0">
      <w:pPr>
        <w:pStyle w:val="EndNoteBibliography"/>
        <w:spacing w:after="0"/>
        <w:ind w:left="720" w:hanging="720"/>
      </w:pPr>
      <w:r w:rsidRPr="00927CB0">
        <w:lastRenderedPageBreak/>
        <w:t xml:space="preserve">Tseng, Z. H., Hayward, R. M., Clark, N. M., et al. 2015. Sudden Death in Patients With Cardiac Implantable Electronic Devices. </w:t>
      </w:r>
      <w:r w:rsidRPr="00927CB0">
        <w:rPr>
          <w:i/>
        </w:rPr>
        <w:t>JAMA Internal Medicine,</w:t>
      </w:r>
      <w:r w:rsidRPr="00927CB0">
        <w:t xml:space="preserve"> 175</w:t>
      </w:r>
      <w:r w:rsidRPr="00927CB0">
        <w:rPr>
          <w:b/>
        </w:rPr>
        <w:t>,</w:t>
      </w:r>
      <w:r w:rsidRPr="00927CB0">
        <w:t xml:space="preserve"> 1342-1350.</w:t>
      </w:r>
    </w:p>
    <w:p w14:paraId="4077EE13" w14:textId="77777777" w:rsidR="00927CB0" w:rsidRPr="00927CB0" w:rsidRDefault="00927CB0" w:rsidP="00927CB0">
      <w:pPr>
        <w:pStyle w:val="EndNoteBibliography"/>
        <w:spacing w:after="0"/>
        <w:ind w:left="720" w:hanging="720"/>
      </w:pPr>
      <w:r w:rsidRPr="00927CB0">
        <w:t xml:space="preserve">Uslan, D. Z., Gleva, M. J., Warren, D. K., et al. 2012. Cardiovascular implantable electronic device replacement infections and prevention: results from the REPLACE Registry. </w:t>
      </w:r>
      <w:r w:rsidRPr="00927CB0">
        <w:rPr>
          <w:i/>
        </w:rPr>
        <w:t>Pacing Clin Electrophysiol,</w:t>
      </w:r>
      <w:r w:rsidRPr="00927CB0">
        <w:t xml:space="preserve"> 35</w:t>
      </w:r>
      <w:r w:rsidRPr="00927CB0">
        <w:rPr>
          <w:b/>
        </w:rPr>
        <w:t>,</w:t>
      </w:r>
      <w:r w:rsidRPr="00927CB0">
        <w:t xml:space="preserve"> 81-7.</w:t>
      </w:r>
    </w:p>
    <w:p w14:paraId="7376F53F" w14:textId="77777777" w:rsidR="00927CB0" w:rsidRPr="00927CB0" w:rsidRDefault="00927CB0" w:rsidP="00927CB0">
      <w:pPr>
        <w:pStyle w:val="EndNoteBibliography"/>
        <w:spacing w:after="0"/>
        <w:ind w:left="720" w:hanging="720"/>
      </w:pPr>
      <w:r w:rsidRPr="00927CB0">
        <w:t xml:space="preserve">Varma, N., O'Donnell, D., Bassiouny, M., et al. 2018. Programming Cardiac Resynchronization Therapy for Electrical Synchrony: Reaching Beyond Left Bundle Branch Block and Left Ventricular Activation Delay. </w:t>
      </w:r>
      <w:r w:rsidRPr="00927CB0">
        <w:rPr>
          <w:i/>
        </w:rPr>
        <w:t>Journal of the American Heart Association,</w:t>
      </w:r>
      <w:r w:rsidRPr="00927CB0">
        <w:t xml:space="preserve"> 7</w:t>
      </w:r>
      <w:r w:rsidRPr="00927CB0">
        <w:rPr>
          <w:b/>
        </w:rPr>
        <w:t>,</w:t>
      </w:r>
      <w:r w:rsidRPr="00927CB0">
        <w:t xml:space="preserve"> e007489.</w:t>
      </w:r>
    </w:p>
    <w:p w14:paraId="1C0F94FE" w14:textId="77777777" w:rsidR="00927CB0" w:rsidRPr="00927CB0" w:rsidRDefault="00927CB0" w:rsidP="00927CB0">
      <w:pPr>
        <w:pStyle w:val="EndNoteBibliography"/>
        <w:spacing w:after="0"/>
        <w:ind w:left="720" w:hanging="720"/>
      </w:pPr>
      <w:r w:rsidRPr="00927CB0">
        <w:t xml:space="preserve">Wilkoff, B. L., Auricchio, A., Brugada, J., et al. 2008. HRS/EHRA Expert Consensus on the Monitoring of Cardiovascular Implantable Electronic Devices (CIEDs): Description of Techniques, Indications, Personnel, Frequency and Ethical Considerations: Developed in partnership with the Heart Rhythm Society (HRS) and the European Heart Rhythm Association (EHRA); and in collaboration with the American College of Cardiology (ACC), the American Heart Association (AHA), the European Society of Cardiology (ESC), the Heart Failure Association of ESC (HFA), and the Heart Failure Society of America (HFSA). Endorsed by the Heart Rhythm Society, the European Heart Rhythm Association (a registered branch of the ESC), the American College of Cardiology, the American Heart Association. </w:t>
      </w:r>
      <w:r w:rsidRPr="00927CB0">
        <w:rPr>
          <w:i/>
        </w:rPr>
        <w:t>EP Europace,</w:t>
      </w:r>
      <w:r w:rsidRPr="00927CB0">
        <w:t xml:space="preserve"> 10</w:t>
      </w:r>
      <w:r w:rsidRPr="00927CB0">
        <w:rPr>
          <w:b/>
        </w:rPr>
        <w:t>,</w:t>
      </w:r>
      <w:r w:rsidRPr="00927CB0">
        <w:t xml:space="preserve"> 707-725.</w:t>
      </w:r>
    </w:p>
    <w:p w14:paraId="5BC70221" w14:textId="701C7E10" w:rsidR="000F2E9D" w:rsidRPr="000F2E9D" w:rsidRDefault="00927CB0" w:rsidP="00D45495">
      <w:pPr>
        <w:pStyle w:val="EndNoteBibliography"/>
        <w:ind w:left="720" w:hanging="720"/>
      </w:pPr>
      <w:r w:rsidRPr="00927CB0">
        <w:t xml:space="preserve">Yaghi, S. &amp; Kamel, H. 2017. Stratifying Stroke Risk in Atrial Fibrillation. </w:t>
      </w:r>
      <w:r w:rsidRPr="00927CB0">
        <w:rPr>
          <w:i/>
        </w:rPr>
        <w:t>Stroke,</w:t>
      </w:r>
      <w:r w:rsidRPr="00927CB0">
        <w:t xml:space="preserve"> 48</w:t>
      </w:r>
      <w:r w:rsidRPr="00927CB0">
        <w:rPr>
          <w:b/>
        </w:rPr>
        <w:t>,</w:t>
      </w:r>
      <w:r w:rsidRPr="00927CB0">
        <w:t xml:space="preserve"> 2665-2670.</w:t>
      </w:r>
      <w:r w:rsidR="00581369">
        <w:rPr>
          <w:szCs w:val="20"/>
        </w:rPr>
        <w:fldChar w:fldCharType="end"/>
      </w:r>
      <w:bookmarkEnd w:id="0"/>
    </w:p>
    <w:sectPr w:rsidR="000F2E9D" w:rsidRPr="000F2E9D" w:rsidSect="00DD308E">
      <w:headerReference w:type="default" r:id="rId80"/>
      <w:headerReference w:type="first" r:id="rId81"/>
      <w:footerReference w:type="firs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6E3E" w14:textId="77777777" w:rsidR="00F738A2" w:rsidRDefault="00F738A2" w:rsidP="00CF2DFA">
      <w:pPr>
        <w:spacing w:after="0"/>
      </w:pPr>
      <w:r>
        <w:separator/>
      </w:r>
    </w:p>
  </w:endnote>
  <w:endnote w:type="continuationSeparator" w:id="0">
    <w:p w14:paraId="76937291" w14:textId="77777777" w:rsidR="00F738A2" w:rsidRDefault="00F738A2" w:rsidP="00CF2DFA">
      <w:pPr>
        <w:spacing w:after="0"/>
      </w:pPr>
      <w:r>
        <w:continuationSeparator/>
      </w:r>
    </w:p>
  </w:endnote>
  <w:endnote w:type="continuationNotice" w:id="1">
    <w:p w14:paraId="1DF2848B" w14:textId="77777777" w:rsidR="00F738A2" w:rsidRDefault="00F738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3A64B6E" w14:textId="77777777" w:rsidR="008D1A4B" w:rsidRDefault="008D1A4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85937"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DA88118" w14:textId="77777777" w:rsidR="008D1A4B" w:rsidRPr="003F7CB9" w:rsidRDefault="008D1A4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5079A592" w14:textId="77777777" w:rsidTr="007C1505">
      <w:tc>
        <w:tcPr>
          <w:tcW w:w="4650" w:type="dxa"/>
        </w:tcPr>
        <w:p w14:paraId="65625F30" w14:textId="1A93365F" w:rsidR="125898D5" w:rsidRDefault="125898D5" w:rsidP="007C1505">
          <w:pPr>
            <w:pStyle w:val="Header"/>
            <w:ind w:left="-115"/>
            <w:rPr>
              <w:szCs w:val="20"/>
            </w:rPr>
          </w:pPr>
        </w:p>
      </w:tc>
      <w:tc>
        <w:tcPr>
          <w:tcW w:w="4650" w:type="dxa"/>
        </w:tcPr>
        <w:p w14:paraId="531BCDB2" w14:textId="284E36D7" w:rsidR="125898D5" w:rsidRDefault="125898D5" w:rsidP="007C1505">
          <w:pPr>
            <w:pStyle w:val="Header"/>
            <w:jc w:val="center"/>
            <w:rPr>
              <w:szCs w:val="20"/>
            </w:rPr>
          </w:pPr>
        </w:p>
      </w:tc>
      <w:tc>
        <w:tcPr>
          <w:tcW w:w="4650" w:type="dxa"/>
        </w:tcPr>
        <w:p w14:paraId="6F8D5C68" w14:textId="3989F44B" w:rsidR="125898D5" w:rsidRDefault="125898D5" w:rsidP="007C1505">
          <w:pPr>
            <w:pStyle w:val="Header"/>
            <w:ind w:right="-115"/>
            <w:jc w:val="right"/>
            <w:rPr>
              <w:szCs w:val="20"/>
            </w:rPr>
          </w:pPr>
        </w:p>
      </w:tc>
    </w:tr>
  </w:tbl>
  <w:p w14:paraId="77F4DE07" w14:textId="29531D26" w:rsidR="125898D5" w:rsidRDefault="125898D5" w:rsidP="007C1505">
    <w:pPr>
      <w:pStyle w:val="Footer"/>
      <w:rPr>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224F988B" w14:textId="77777777" w:rsidTr="007C1505">
      <w:tc>
        <w:tcPr>
          <w:tcW w:w="3005" w:type="dxa"/>
        </w:tcPr>
        <w:p w14:paraId="64A07A17" w14:textId="2C9579D5" w:rsidR="125898D5" w:rsidRDefault="125898D5" w:rsidP="007C1505">
          <w:pPr>
            <w:pStyle w:val="Header"/>
            <w:ind w:left="-115"/>
            <w:rPr>
              <w:szCs w:val="20"/>
            </w:rPr>
          </w:pPr>
        </w:p>
      </w:tc>
      <w:tc>
        <w:tcPr>
          <w:tcW w:w="3005" w:type="dxa"/>
        </w:tcPr>
        <w:p w14:paraId="42BE5EBC" w14:textId="59968452" w:rsidR="125898D5" w:rsidRDefault="125898D5" w:rsidP="007C1505">
          <w:pPr>
            <w:pStyle w:val="Header"/>
            <w:jc w:val="center"/>
            <w:rPr>
              <w:szCs w:val="20"/>
            </w:rPr>
          </w:pPr>
        </w:p>
      </w:tc>
      <w:tc>
        <w:tcPr>
          <w:tcW w:w="3005" w:type="dxa"/>
        </w:tcPr>
        <w:p w14:paraId="14C403C1" w14:textId="46AB7EFE" w:rsidR="125898D5" w:rsidRDefault="125898D5" w:rsidP="007C1505">
          <w:pPr>
            <w:pStyle w:val="Header"/>
            <w:ind w:right="-115"/>
            <w:jc w:val="right"/>
            <w:rPr>
              <w:szCs w:val="20"/>
            </w:rPr>
          </w:pPr>
        </w:p>
      </w:tc>
    </w:tr>
  </w:tbl>
  <w:p w14:paraId="1EA17CC6" w14:textId="55160FE2" w:rsidR="125898D5" w:rsidRDefault="125898D5" w:rsidP="007C1505">
    <w:pPr>
      <w:pStyle w:val="Footer"/>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0373D1FA" w14:textId="77777777" w:rsidTr="007C1505">
      <w:tc>
        <w:tcPr>
          <w:tcW w:w="3005" w:type="dxa"/>
        </w:tcPr>
        <w:p w14:paraId="6B02135E" w14:textId="6CC84D09" w:rsidR="125898D5" w:rsidRDefault="125898D5" w:rsidP="007C1505">
          <w:pPr>
            <w:pStyle w:val="Header"/>
            <w:ind w:left="-115"/>
            <w:rPr>
              <w:szCs w:val="20"/>
            </w:rPr>
          </w:pPr>
        </w:p>
      </w:tc>
      <w:tc>
        <w:tcPr>
          <w:tcW w:w="3005" w:type="dxa"/>
        </w:tcPr>
        <w:p w14:paraId="43854F9A" w14:textId="31E4D021" w:rsidR="125898D5" w:rsidRDefault="125898D5" w:rsidP="007C1505">
          <w:pPr>
            <w:pStyle w:val="Header"/>
            <w:jc w:val="center"/>
            <w:rPr>
              <w:szCs w:val="20"/>
            </w:rPr>
          </w:pPr>
        </w:p>
      </w:tc>
      <w:tc>
        <w:tcPr>
          <w:tcW w:w="3005" w:type="dxa"/>
        </w:tcPr>
        <w:p w14:paraId="1A51D80B" w14:textId="52FED8CC" w:rsidR="125898D5" w:rsidRDefault="125898D5" w:rsidP="007C1505">
          <w:pPr>
            <w:pStyle w:val="Header"/>
            <w:ind w:right="-115"/>
            <w:jc w:val="right"/>
            <w:rPr>
              <w:szCs w:val="20"/>
            </w:rPr>
          </w:pPr>
        </w:p>
      </w:tc>
    </w:tr>
  </w:tbl>
  <w:p w14:paraId="560D807A" w14:textId="68BDAC0D" w:rsidR="125898D5" w:rsidRDefault="125898D5" w:rsidP="007C1505">
    <w:pPr>
      <w:pStyle w:val="Footer"/>
      <w:rPr>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03F1A3A3" w14:textId="77777777" w:rsidTr="007C1505">
      <w:tc>
        <w:tcPr>
          <w:tcW w:w="3005" w:type="dxa"/>
        </w:tcPr>
        <w:p w14:paraId="459D989E" w14:textId="59FA4F3F" w:rsidR="125898D5" w:rsidRDefault="125898D5" w:rsidP="007C1505">
          <w:pPr>
            <w:pStyle w:val="Header"/>
            <w:ind w:left="-115"/>
            <w:rPr>
              <w:szCs w:val="20"/>
            </w:rPr>
          </w:pPr>
        </w:p>
      </w:tc>
      <w:tc>
        <w:tcPr>
          <w:tcW w:w="3005" w:type="dxa"/>
        </w:tcPr>
        <w:p w14:paraId="0E11D0F0" w14:textId="0EEF915F" w:rsidR="125898D5" w:rsidRDefault="125898D5" w:rsidP="007C1505">
          <w:pPr>
            <w:pStyle w:val="Header"/>
            <w:jc w:val="center"/>
            <w:rPr>
              <w:szCs w:val="20"/>
            </w:rPr>
          </w:pPr>
        </w:p>
      </w:tc>
      <w:tc>
        <w:tcPr>
          <w:tcW w:w="3005" w:type="dxa"/>
        </w:tcPr>
        <w:p w14:paraId="131A99F4" w14:textId="563DB342" w:rsidR="125898D5" w:rsidRDefault="125898D5" w:rsidP="007C1505">
          <w:pPr>
            <w:pStyle w:val="Header"/>
            <w:ind w:right="-115"/>
            <w:jc w:val="right"/>
            <w:rPr>
              <w:szCs w:val="20"/>
            </w:rPr>
          </w:pPr>
        </w:p>
      </w:tc>
    </w:tr>
  </w:tbl>
  <w:p w14:paraId="4D6E52F4" w14:textId="5D6E30E5" w:rsidR="125898D5" w:rsidRDefault="125898D5" w:rsidP="007C1505">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6E2075A0" w14:textId="77777777" w:rsidTr="007C1505">
      <w:tc>
        <w:tcPr>
          <w:tcW w:w="3005" w:type="dxa"/>
        </w:tcPr>
        <w:p w14:paraId="0974FDC9" w14:textId="52D4EA6B" w:rsidR="125898D5" w:rsidRDefault="125898D5" w:rsidP="007C1505">
          <w:pPr>
            <w:pStyle w:val="Header"/>
            <w:ind w:left="-115"/>
            <w:rPr>
              <w:szCs w:val="20"/>
            </w:rPr>
          </w:pPr>
        </w:p>
      </w:tc>
      <w:tc>
        <w:tcPr>
          <w:tcW w:w="3005" w:type="dxa"/>
        </w:tcPr>
        <w:p w14:paraId="354F8B42" w14:textId="2A9999B1" w:rsidR="125898D5" w:rsidRDefault="125898D5" w:rsidP="007C1505">
          <w:pPr>
            <w:pStyle w:val="Header"/>
            <w:jc w:val="center"/>
            <w:rPr>
              <w:szCs w:val="20"/>
            </w:rPr>
          </w:pPr>
        </w:p>
      </w:tc>
      <w:tc>
        <w:tcPr>
          <w:tcW w:w="3005" w:type="dxa"/>
        </w:tcPr>
        <w:p w14:paraId="74D5ACE3" w14:textId="05C91BBE" w:rsidR="125898D5" w:rsidRDefault="125898D5" w:rsidP="007C1505">
          <w:pPr>
            <w:pStyle w:val="Header"/>
            <w:ind w:right="-115"/>
            <w:jc w:val="right"/>
            <w:rPr>
              <w:szCs w:val="20"/>
            </w:rPr>
          </w:pPr>
        </w:p>
      </w:tc>
    </w:tr>
  </w:tbl>
  <w:p w14:paraId="34221B7E" w14:textId="62CC80B0" w:rsidR="125898D5" w:rsidRDefault="125898D5" w:rsidP="007C1505">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7BCFC194" w14:textId="77777777" w:rsidTr="007C1505">
      <w:tc>
        <w:tcPr>
          <w:tcW w:w="3005" w:type="dxa"/>
        </w:tcPr>
        <w:p w14:paraId="3F91AFA0" w14:textId="7B193E7E" w:rsidR="125898D5" w:rsidRDefault="125898D5" w:rsidP="007C1505">
          <w:pPr>
            <w:pStyle w:val="Header"/>
            <w:ind w:left="-115"/>
            <w:rPr>
              <w:szCs w:val="20"/>
            </w:rPr>
          </w:pPr>
        </w:p>
      </w:tc>
      <w:tc>
        <w:tcPr>
          <w:tcW w:w="3005" w:type="dxa"/>
        </w:tcPr>
        <w:p w14:paraId="25BCD7DC" w14:textId="51BD0089" w:rsidR="125898D5" w:rsidRDefault="125898D5" w:rsidP="007C1505">
          <w:pPr>
            <w:pStyle w:val="Header"/>
            <w:jc w:val="center"/>
            <w:rPr>
              <w:szCs w:val="20"/>
            </w:rPr>
          </w:pPr>
        </w:p>
      </w:tc>
      <w:tc>
        <w:tcPr>
          <w:tcW w:w="3005" w:type="dxa"/>
        </w:tcPr>
        <w:p w14:paraId="05982BC5" w14:textId="72A62182" w:rsidR="125898D5" w:rsidRDefault="125898D5" w:rsidP="007C1505">
          <w:pPr>
            <w:pStyle w:val="Header"/>
            <w:ind w:right="-115"/>
            <w:jc w:val="right"/>
            <w:rPr>
              <w:szCs w:val="20"/>
            </w:rPr>
          </w:pPr>
        </w:p>
      </w:tc>
    </w:tr>
  </w:tbl>
  <w:sdt>
    <w:sdtPr>
      <w:rPr>
        <w:sz w:val="18"/>
        <w:szCs w:val="18"/>
      </w:rPr>
      <w:id w:val="2071156001"/>
      <w:docPartObj>
        <w:docPartGallery w:val="Page Numbers (Bottom of Page)"/>
        <w:docPartUnique/>
      </w:docPartObj>
    </w:sdtPr>
    <w:sdtEndPr>
      <w:rPr>
        <w:color w:val="808080" w:themeColor="background1" w:themeShade="80"/>
        <w:spacing w:val="60"/>
      </w:rPr>
    </w:sdtEndPr>
    <w:sdtContent>
      <w:p w14:paraId="35A7B800" w14:textId="77777777" w:rsidR="0080159B" w:rsidRDefault="0080159B" w:rsidP="0080159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Pr>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E4AB967" w14:textId="77777777" w:rsidR="0080159B" w:rsidRPr="003F7CB9" w:rsidRDefault="0080159B" w:rsidP="0080159B">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p w14:paraId="3810D5E1" w14:textId="3B02F9D9" w:rsidR="125898D5" w:rsidRDefault="125898D5" w:rsidP="0080159B">
    <w:pPr>
      <w:pStyle w:val="Footer"/>
      <w:pBdr>
        <w:top w:val="single" w:sz="4" w:space="1" w:color="D9D9D9" w:themeColor="background1" w:themeShade="D9"/>
      </w:pBdr>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25A9DED7" w14:textId="77777777" w:rsidTr="007C1505">
      <w:tc>
        <w:tcPr>
          <w:tcW w:w="3005" w:type="dxa"/>
        </w:tcPr>
        <w:p w14:paraId="04884894" w14:textId="39F40132" w:rsidR="125898D5" w:rsidRDefault="125898D5" w:rsidP="007C1505">
          <w:pPr>
            <w:pStyle w:val="Header"/>
            <w:ind w:left="-115"/>
            <w:rPr>
              <w:szCs w:val="20"/>
            </w:rPr>
          </w:pPr>
        </w:p>
      </w:tc>
      <w:tc>
        <w:tcPr>
          <w:tcW w:w="3005" w:type="dxa"/>
        </w:tcPr>
        <w:p w14:paraId="49B6B111" w14:textId="4231E8E7" w:rsidR="125898D5" w:rsidRDefault="125898D5" w:rsidP="007C1505">
          <w:pPr>
            <w:pStyle w:val="Header"/>
            <w:jc w:val="center"/>
            <w:rPr>
              <w:szCs w:val="20"/>
            </w:rPr>
          </w:pPr>
        </w:p>
      </w:tc>
      <w:tc>
        <w:tcPr>
          <w:tcW w:w="3005" w:type="dxa"/>
        </w:tcPr>
        <w:p w14:paraId="7453B192" w14:textId="75E9FFFD" w:rsidR="125898D5" w:rsidRDefault="125898D5" w:rsidP="007C1505">
          <w:pPr>
            <w:pStyle w:val="Header"/>
            <w:ind w:right="-115"/>
            <w:jc w:val="right"/>
            <w:rPr>
              <w:szCs w:val="20"/>
            </w:rPr>
          </w:pPr>
        </w:p>
      </w:tc>
    </w:tr>
  </w:tbl>
  <w:sdt>
    <w:sdtPr>
      <w:rPr>
        <w:sz w:val="18"/>
        <w:szCs w:val="18"/>
      </w:rPr>
      <w:id w:val="-1498492720"/>
      <w:docPartObj>
        <w:docPartGallery w:val="Page Numbers (Bottom of Page)"/>
        <w:docPartUnique/>
      </w:docPartObj>
    </w:sdtPr>
    <w:sdtEndPr>
      <w:rPr>
        <w:color w:val="808080" w:themeColor="background1" w:themeShade="80"/>
        <w:spacing w:val="60"/>
      </w:rPr>
    </w:sdtEndPr>
    <w:sdtContent>
      <w:p w14:paraId="0B84725D" w14:textId="77777777" w:rsidR="003427C8" w:rsidRDefault="003427C8" w:rsidP="003427C8">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Pr>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3240803" w14:textId="77777777" w:rsidR="003427C8" w:rsidRPr="003F7CB9" w:rsidRDefault="003427C8" w:rsidP="003427C8">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p w14:paraId="217A2129" w14:textId="366B5AB0" w:rsidR="125898D5" w:rsidRDefault="125898D5" w:rsidP="007C1505">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165257EF" w14:textId="77777777" w:rsidTr="007C1505">
      <w:tc>
        <w:tcPr>
          <w:tcW w:w="4650" w:type="dxa"/>
        </w:tcPr>
        <w:p w14:paraId="000C143B" w14:textId="655DD9E6" w:rsidR="125898D5" w:rsidRDefault="125898D5" w:rsidP="007C1505">
          <w:pPr>
            <w:pStyle w:val="Header"/>
            <w:ind w:left="-115"/>
            <w:rPr>
              <w:szCs w:val="20"/>
            </w:rPr>
          </w:pPr>
        </w:p>
      </w:tc>
      <w:tc>
        <w:tcPr>
          <w:tcW w:w="4650" w:type="dxa"/>
        </w:tcPr>
        <w:p w14:paraId="66A86FE5" w14:textId="3D56AA55" w:rsidR="125898D5" w:rsidRDefault="125898D5" w:rsidP="007C1505">
          <w:pPr>
            <w:pStyle w:val="Header"/>
            <w:jc w:val="center"/>
            <w:rPr>
              <w:szCs w:val="20"/>
            </w:rPr>
          </w:pPr>
        </w:p>
      </w:tc>
      <w:tc>
        <w:tcPr>
          <w:tcW w:w="4650" w:type="dxa"/>
        </w:tcPr>
        <w:p w14:paraId="584ADE36" w14:textId="3053ED2D" w:rsidR="125898D5" w:rsidRDefault="125898D5" w:rsidP="007C1505">
          <w:pPr>
            <w:pStyle w:val="Header"/>
            <w:ind w:right="-115"/>
            <w:jc w:val="right"/>
            <w:rPr>
              <w:szCs w:val="20"/>
            </w:rPr>
          </w:pPr>
        </w:p>
      </w:tc>
    </w:tr>
  </w:tbl>
  <w:p w14:paraId="44D9A9DF" w14:textId="33B398D9" w:rsidR="125898D5" w:rsidRDefault="125898D5" w:rsidP="007C1505">
    <w:pPr>
      <w:pStyle w:val="Footer"/>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997AF1" w14:paraId="0AEC241D" w14:textId="77777777" w:rsidTr="007C1505">
      <w:tc>
        <w:tcPr>
          <w:tcW w:w="4650" w:type="dxa"/>
        </w:tcPr>
        <w:p w14:paraId="44F993D3" w14:textId="77777777" w:rsidR="00997AF1" w:rsidRDefault="00997AF1" w:rsidP="007C1505">
          <w:pPr>
            <w:pStyle w:val="Header"/>
            <w:ind w:left="-115"/>
            <w:rPr>
              <w:szCs w:val="20"/>
            </w:rPr>
          </w:pPr>
        </w:p>
      </w:tc>
      <w:tc>
        <w:tcPr>
          <w:tcW w:w="4650" w:type="dxa"/>
        </w:tcPr>
        <w:p w14:paraId="35A8D501" w14:textId="77777777" w:rsidR="00997AF1" w:rsidRDefault="00997AF1" w:rsidP="007C1505">
          <w:pPr>
            <w:pStyle w:val="Header"/>
            <w:jc w:val="center"/>
            <w:rPr>
              <w:szCs w:val="20"/>
            </w:rPr>
          </w:pPr>
        </w:p>
      </w:tc>
      <w:tc>
        <w:tcPr>
          <w:tcW w:w="4650" w:type="dxa"/>
        </w:tcPr>
        <w:p w14:paraId="2900488D" w14:textId="77777777" w:rsidR="00997AF1" w:rsidRDefault="00997AF1" w:rsidP="007C1505">
          <w:pPr>
            <w:pStyle w:val="Header"/>
            <w:ind w:right="-115"/>
            <w:jc w:val="right"/>
            <w:rPr>
              <w:szCs w:val="20"/>
            </w:rPr>
          </w:pPr>
        </w:p>
      </w:tc>
    </w:tr>
  </w:tbl>
  <w:p w14:paraId="20322CAD" w14:textId="77777777" w:rsidR="00997AF1" w:rsidRDefault="00997AF1" w:rsidP="007C1505">
    <w:pPr>
      <w:pStyle w:val="Footer"/>
      <w:rPr>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22A8A4D8" w14:textId="77777777" w:rsidTr="007C1505">
      <w:tc>
        <w:tcPr>
          <w:tcW w:w="3005" w:type="dxa"/>
        </w:tcPr>
        <w:p w14:paraId="0AFC7B7A" w14:textId="23980218" w:rsidR="125898D5" w:rsidRDefault="125898D5" w:rsidP="007C1505">
          <w:pPr>
            <w:pStyle w:val="Header"/>
            <w:ind w:left="-115"/>
            <w:rPr>
              <w:szCs w:val="20"/>
            </w:rPr>
          </w:pPr>
        </w:p>
      </w:tc>
      <w:tc>
        <w:tcPr>
          <w:tcW w:w="3005" w:type="dxa"/>
        </w:tcPr>
        <w:p w14:paraId="04DB89F6" w14:textId="4D1EA328" w:rsidR="125898D5" w:rsidRDefault="125898D5" w:rsidP="007C1505">
          <w:pPr>
            <w:pStyle w:val="Header"/>
            <w:jc w:val="center"/>
            <w:rPr>
              <w:szCs w:val="20"/>
            </w:rPr>
          </w:pPr>
        </w:p>
      </w:tc>
      <w:tc>
        <w:tcPr>
          <w:tcW w:w="3005" w:type="dxa"/>
        </w:tcPr>
        <w:p w14:paraId="34E4747C" w14:textId="2A987CC2" w:rsidR="125898D5" w:rsidRDefault="125898D5" w:rsidP="007C1505">
          <w:pPr>
            <w:pStyle w:val="Header"/>
            <w:ind w:right="-115"/>
            <w:jc w:val="right"/>
            <w:rPr>
              <w:szCs w:val="20"/>
            </w:rPr>
          </w:pPr>
        </w:p>
      </w:tc>
    </w:tr>
  </w:tbl>
  <w:p w14:paraId="6C5A4E20" w14:textId="18AC0145" w:rsidR="125898D5" w:rsidRDefault="125898D5" w:rsidP="007C1505">
    <w:pPr>
      <w:pStyle w:val="Footer"/>
      <w:rPr>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0CF8FCC6" w14:textId="77777777" w:rsidTr="007C1505">
      <w:tc>
        <w:tcPr>
          <w:tcW w:w="4650" w:type="dxa"/>
        </w:tcPr>
        <w:p w14:paraId="0FF227AE" w14:textId="60DE8AC7" w:rsidR="125898D5" w:rsidRDefault="125898D5" w:rsidP="007C1505">
          <w:pPr>
            <w:pStyle w:val="Header"/>
            <w:ind w:left="-115"/>
            <w:rPr>
              <w:szCs w:val="20"/>
            </w:rPr>
          </w:pPr>
        </w:p>
      </w:tc>
      <w:tc>
        <w:tcPr>
          <w:tcW w:w="4650" w:type="dxa"/>
        </w:tcPr>
        <w:p w14:paraId="2BE8D713" w14:textId="27E41B9E" w:rsidR="125898D5" w:rsidRDefault="125898D5" w:rsidP="007C1505">
          <w:pPr>
            <w:pStyle w:val="Header"/>
            <w:jc w:val="center"/>
            <w:rPr>
              <w:szCs w:val="20"/>
            </w:rPr>
          </w:pPr>
        </w:p>
      </w:tc>
      <w:tc>
        <w:tcPr>
          <w:tcW w:w="4650" w:type="dxa"/>
        </w:tcPr>
        <w:p w14:paraId="3391AB63" w14:textId="6D4C55F6" w:rsidR="125898D5" w:rsidRDefault="125898D5" w:rsidP="007C1505">
          <w:pPr>
            <w:pStyle w:val="Header"/>
            <w:ind w:right="-115"/>
            <w:jc w:val="right"/>
            <w:rPr>
              <w:szCs w:val="20"/>
            </w:rPr>
          </w:pPr>
        </w:p>
      </w:tc>
    </w:tr>
  </w:tbl>
  <w:p w14:paraId="3EFDFF2A" w14:textId="4C289969" w:rsidR="125898D5" w:rsidRDefault="125898D5" w:rsidP="007C1505">
    <w:pPr>
      <w:pStyle w:val="Footer"/>
      <w:rPr>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7EA5E6FA" w14:textId="77777777" w:rsidTr="007C1505">
      <w:tc>
        <w:tcPr>
          <w:tcW w:w="3005" w:type="dxa"/>
        </w:tcPr>
        <w:p w14:paraId="2D15B97A" w14:textId="0BA1BDB1" w:rsidR="125898D5" w:rsidRDefault="125898D5" w:rsidP="007C1505">
          <w:pPr>
            <w:pStyle w:val="Header"/>
            <w:ind w:left="-115"/>
            <w:rPr>
              <w:szCs w:val="20"/>
            </w:rPr>
          </w:pPr>
        </w:p>
      </w:tc>
      <w:tc>
        <w:tcPr>
          <w:tcW w:w="3005" w:type="dxa"/>
        </w:tcPr>
        <w:p w14:paraId="27AC22D8" w14:textId="48790C50" w:rsidR="125898D5" w:rsidRDefault="125898D5" w:rsidP="007C1505">
          <w:pPr>
            <w:pStyle w:val="Header"/>
            <w:jc w:val="center"/>
            <w:rPr>
              <w:szCs w:val="20"/>
            </w:rPr>
          </w:pPr>
        </w:p>
      </w:tc>
      <w:tc>
        <w:tcPr>
          <w:tcW w:w="3005" w:type="dxa"/>
        </w:tcPr>
        <w:p w14:paraId="77EDE663" w14:textId="69210D21" w:rsidR="125898D5" w:rsidRDefault="125898D5" w:rsidP="007C1505">
          <w:pPr>
            <w:pStyle w:val="Header"/>
            <w:ind w:right="-115"/>
            <w:jc w:val="right"/>
            <w:rPr>
              <w:szCs w:val="20"/>
            </w:rPr>
          </w:pPr>
        </w:p>
      </w:tc>
    </w:tr>
  </w:tbl>
  <w:p w14:paraId="7CC3498B" w14:textId="77794FB7" w:rsidR="125898D5" w:rsidRDefault="125898D5" w:rsidP="007C150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F317" w14:textId="77777777" w:rsidR="00F738A2" w:rsidRDefault="00F738A2" w:rsidP="00CF2DFA">
      <w:pPr>
        <w:spacing w:after="0"/>
      </w:pPr>
      <w:r>
        <w:separator/>
      </w:r>
    </w:p>
  </w:footnote>
  <w:footnote w:type="continuationSeparator" w:id="0">
    <w:p w14:paraId="40B50098" w14:textId="77777777" w:rsidR="00F738A2" w:rsidRDefault="00F738A2" w:rsidP="00CF2DFA">
      <w:pPr>
        <w:spacing w:after="0"/>
      </w:pPr>
      <w:r>
        <w:continuationSeparator/>
      </w:r>
    </w:p>
  </w:footnote>
  <w:footnote w:type="continuationNotice" w:id="1">
    <w:p w14:paraId="30512AA1" w14:textId="77777777" w:rsidR="00F738A2" w:rsidRDefault="00F738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58AEB48C" w14:textId="77777777" w:rsidTr="00F27209">
      <w:tc>
        <w:tcPr>
          <w:tcW w:w="3005" w:type="dxa"/>
        </w:tcPr>
        <w:p w14:paraId="7E081899" w14:textId="6F853A92" w:rsidR="125898D5" w:rsidRDefault="125898D5" w:rsidP="00F27209">
          <w:pPr>
            <w:pStyle w:val="Header"/>
            <w:ind w:left="-115"/>
            <w:rPr>
              <w:szCs w:val="20"/>
            </w:rPr>
          </w:pPr>
        </w:p>
      </w:tc>
      <w:tc>
        <w:tcPr>
          <w:tcW w:w="3005" w:type="dxa"/>
        </w:tcPr>
        <w:p w14:paraId="04B6A246" w14:textId="75DDFE71" w:rsidR="125898D5" w:rsidRDefault="125898D5" w:rsidP="00F27209">
          <w:pPr>
            <w:pStyle w:val="Header"/>
            <w:jc w:val="center"/>
            <w:rPr>
              <w:szCs w:val="20"/>
            </w:rPr>
          </w:pPr>
        </w:p>
      </w:tc>
      <w:tc>
        <w:tcPr>
          <w:tcW w:w="3005" w:type="dxa"/>
        </w:tcPr>
        <w:p w14:paraId="1EC73012" w14:textId="3D409183" w:rsidR="125898D5" w:rsidRDefault="125898D5" w:rsidP="00F27209">
          <w:pPr>
            <w:pStyle w:val="Header"/>
            <w:ind w:right="-115"/>
            <w:jc w:val="right"/>
            <w:rPr>
              <w:szCs w:val="20"/>
            </w:rPr>
          </w:pPr>
        </w:p>
      </w:tc>
    </w:tr>
  </w:tbl>
  <w:p w14:paraId="1916F86F" w14:textId="10905B59" w:rsidR="125898D5" w:rsidRDefault="125898D5" w:rsidP="00F27209">
    <w:pPr>
      <w:pStyle w:val="Header"/>
      <w:rPr>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997AF1" w14:paraId="2C4D7418" w14:textId="77777777" w:rsidTr="007C1505">
      <w:tc>
        <w:tcPr>
          <w:tcW w:w="4650" w:type="dxa"/>
        </w:tcPr>
        <w:p w14:paraId="37B63DD0" w14:textId="77777777" w:rsidR="00997AF1" w:rsidRDefault="00997AF1" w:rsidP="007C1505">
          <w:pPr>
            <w:pStyle w:val="Header"/>
            <w:ind w:left="-115"/>
            <w:rPr>
              <w:szCs w:val="20"/>
            </w:rPr>
          </w:pPr>
        </w:p>
      </w:tc>
      <w:tc>
        <w:tcPr>
          <w:tcW w:w="4650" w:type="dxa"/>
        </w:tcPr>
        <w:p w14:paraId="656E3871" w14:textId="77777777" w:rsidR="00997AF1" w:rsidRDefault="00997AF1" w:rsidP="007C1505">
          <w:pPr>
            <w:pStyle w:val="Header"/>
            <w:jc w:val="center"/>
            <w:rPr>
              <w:szCs w:val="20"/>
            </w:rPr>
          </w:pPr>
        </w:p>
      </w:tc>
      <w:tc>
        <w:tcPr>
          <w:tcW w:w="4650" w:type="dxa"/>
        </w:tcPr>
        <w:p w14:paraId="507825C2" w14:textId="77777777" w:rsidR="00997AF1" w:rsidRDefault="00997AF1" w:rsidP="007C1505">
          <w:pPr>
            <w:pStyle w:val="Header"/>
            <w:ind w:right="-115"/>
            <w:jc w:val="right"/>
            <w:rPr>
              <w:szCs w:val="20"/>
            </w:rPr>
          </w:pPr>
        </w:p>
      </w:tc>
    </w:tr>
  </w:tbl>
  <w:p w14:paraId="326B96C9" w14:textId="77777777" w:rsidR="00997AF1" w:rsidRDefault="00997AF1" w:rsidP="007C1505">
    <w:pPr>
      <w:pStyle w:val="Header"/>
      <w:rPr>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46943659" w14:textId="77777777" w:rsidTr="007C1505">
      <w:tc>
        <w:tcPr>
          <w:tcW w:w="3005" w:type="dxa"/>
        </w:tcPr>
        <w:p w14:paraId="3D2E22C0" w14:textId="272AB6B9" w:rsidR="125898D5" w:rsidRDefault="125898D5" w:rsidP="007C1505">
          <w:pPr>
            <w:pStyle w:val="Header"/>
            <w:ind w:left="-115"/>
            <w:rPr>
              <w:szCs w:val="20"/>
            </w:rPr>
          </w:pPr>
        </w:p>
      </w:tc>
      <w:tc>
        <w:tcPr>
          <w:tcW w:w="3005" w:type="dxa"/>
        </w:tcPr>
        <w:p w14:paraId="0328AAF5" w14:textId="785FFE4A" w:rsidR="125898D5" w:rsidRDefault="125898D5" w:rsidP="007C1505">
          <w:pPr>
            <w:pStyle w:val="Header"/>
            <w:jc w:val="center"/>
            <w:rPr>
              <w:szCs w:val="20"/>
            </w:rPr>
          </w:pPr>
        </w:p>
      </w:tc>
      <w:tc>
        <w:tcPr>
          <w:tcW w:w="3005" w:type="dxa"/>
        </w:tcPr>
        <w:p w14:paraId="7C8C341A" w14:textId="67818A25" w:rsidR="125898D5" w:rsidRDefault="125898D5" w:rsidP="007C1505">
          <w:pPr>
            <w:pStyle w:val="Header"/>
            <w:ind w:right="-115"/>
            <w:jc w:val="right"/>
            <w:rPr>
              <w:szCs w:val="20"/>
            </w:rPr>
          </w:pPr>
        </w:p>
      </w:tc>
    </w:tr>
  </w:tbl>
  <w:p w14:paraId="04D4AB2F" w14:textId="428F0465" w:rsidR="125898D5" w:rsidRDefault="125898D5" w:rsidP="007C1505">
    <w:pPr>
      <w:pStyle w:val="Header"/>
      <w:rPr>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62B6111E" w14:textId="77777777" w:rsidTr="007C1505">
      <w:tc>
        <w:tcPr>
          <w:tcW w:w="3005" w:type="dxa"/>
        </w:tcPr>
        <w:p w14:paraId="6F8A7844" w14:textId="0A921B10" w:rsidR="125898D5" w:rsidRDefault="125898D5" w:rsidP="007C1505">
          <w:pPr>
            <w:pStyle w:val="Header"/>
            <w:ind w:left="-115"/>
            <w:rPr>
              <w:szCs w:val="20"/>
            </w:rPr>
          </w:pPr>
        </w:p>
      </w:tc>
      <w:tc>
        <w:tcPr>
          <w:tcW w:w="3005" w:type="dxa"/>
        </w:tcPr>
        <w:p w14:paraId="0A8B95A0" w14:textId="0997329A" w:rsidR="125898D5" w:rsidRDefault="125898D5" w:rsidP="007C1505">
          <w:pPr>
            <w:pStyle w:val="Header"/>
            <w:jc w:val="center"/>
            <w:rPr>
              <w:szCs w:val="20"/>
            </w:rPr>
          </w:pPr>
        </w:p>
      </w:tc>
      <w:tc>
        <w:tcPr>
          <w:tcW w:w="3005" w:type="dxa"/>
        </w:tcPr>
        <w:p w14:paraId="7683F125" w14:textId="7913C7C4" w:rsidR="125898D5" w:rsidRDefault="125898D5" w:rsidP="007C1505">
          <w:pPr>
            <w:pStyle w:val="Header"/>
            <w:ind w:right="-115"/>
            <w:jc w:val="right"/>
            <w:rPr>
              <w:szCs w:val="20"/>
            </w:rPr>
          </w:pPr>
        </w:p>
      </w:tc>
    </w:tr>
  </w:tbl>
  <w:p w14:paraId="7C8F3CDF" w14:textId="5A62E399" w:rsidR="125898D5" w:rsidRDefault="125898D5" w:rsidP="007C1505">
    <w:pPr>
      <w:pStyle w:val="Header"/>
      <w:rPr>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7269F6BA" w14:textId="77777777" w:rsidTr="007C1505">
      <w:tc>
        <w:tcPr>
          <w:tcW w:w="4650" w:type="dxa"/>
        </w:tcPr>
        <w:p w14:paraId="6E5D1054" w14:textId="5E8CF585" w:rsidR="125898D5" w:rsidRDefault="125898D5" w:rsidP="007C1505">
          <w:pPr>
            <w:pStyle w:val="Header"/>
            <w:ind w:left="-115"/>
            <w:rPr>
              <w:szCs w:val="20"/>
            </w:rPr>
          </w:pPr>
        </w:p>
      </w:tc>
      <w:tc>
        <w:tcPr>
          <w:tcW w:w="4650" w:type="dxa"/>
        </w:tcPr>
        <w:p w14:paraId="315DA219" w14:textId="581A0516" w:rsidR="125898D5" w:rsidRDefault="125898D5" w:rsidP="007C1505">
          <w:pPr>
            <w:pStyle w:val="Header"/>
            <w:jc w:val="center"/>
            <w:rPr>
              <w:szCs w:val="20"/>
            </w:rPr>
          </w:pPr>
        </w:p>
      </w:tc>
      <w:tc>
        <w:tcPr>
          <w:tcW w:w="4650" w:type="dxa"/>
        </w:tcPr>
        <w:p w14:paraId="39AB7960" w14:textId="304F0D8F" w:rsidR="125898D5" w:rsidRDefault="125898D5" w:rsidP="007C1505">
          <w:pPr>
            <w:pStyle w:val="Header"/>
            <w:ind w:right="-115"/>
            <w:jc w:val="right"/>
            <w:rPr>
              <w:szCs w:val="20"/>
            </w:rPr>
          </w:pPr>
        </w:p>
      </w:tc>
    </w:tr>
  </w:tbl>
  <w:p w14:paraId="62F6E5D6" w14:textId="79DF8B45" w:rsidR="125898D5" w:rsidRDefault="125898D5" w:rsidP="007C1505">
    <w:pPr>
      <w:pStyle w:val="Header"/>
      <w:rPr>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338F732A" w14:textId="77777777" w:rsidTr="007C1505">
      <w:tc>
        <w:tcPr>
          <w:tcW w:w="4650" w:type="dxa"/>
        </w:tcPr>
        <w:p w14:paraId="2E25ED86" w14:textId="2222D27F" w:rsidR="125898D5" w:rsidRDefault="125898D5" w:rsidP="007C1505">
          <w:pPr>
            <w:pStyle w:val="Header"/>
            <w:ind w:left="-115"/>
            <w:rPr>
              <w:szCs w:val="20"/>
            </w:rPr>
          </w:pPr>
        </w:p>
      </w:tc>
      <w:tc>
        <w:tcPr>
          <w:tcW w:w="4650" w:type="dxa"/>
        </w:tcPr>
        <w:p w14:paraId="0078FDD5" w14:textId="5E16922D" w:rsidR="125898D5" w:rsidRDefault="125898D5" w:rsidP="007C1505">
          <w:pPr>
            <w:pStyle w:val="Header"/>
            <w:jc w:val="center"/>
            <w:rPr>
              <w:szCs w:val="20"/>
            </w:rPr>
          </w:pPr>
        </w:p>
      </w:tc>
      <w:tc>
        <w:tcPr>
          <w:tcW w:w="4650" w:type="dxa"/>
        </w:tcPr>
        <w:p w14:paraId="5216DB66" w14:textId="0B1694CC" w:rsidR="125898D5" w:rsidRDefault="125898D5" w:rsidP="007C1505">
          <w:pPr>
            <w:pStyle w:val="Header"/>
            <w:ind w:right="-115"/>
            <w:jc w:val="right"/>
            <w:rPr>
              <w:szCs w:val="20"/>
            </w:rPr>
          </w:pPr>
        </w:p>
      </w:tc>
    </w:tr>
  </w:tbl>
  <w:p w14:paraId="7A410B27" w14:textId="3B89F346" w:rsidR="125898D5" w:rsidRDefault="125898D5" w:rsidP="007C1505">
    <w:pPr>
      <w:pStyle w:val="Header"/>
      <w:rPr>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495D257A" w14:textId="77777777" w:rsidTr="007C1505">
      <w:tc>
        <w:tcPr>
          <w:tcW w:w="3005" w:type="dxa"/>
        </w:tcPr>
        <w:p w14:paraId="4DCCFE7A" w14:textId="1E1D1535" w:rsidR="125898D5" w:rsidRDefault="125898D5" w:rsidP="007C1505">
          <w:pPr>
            <w:pStyle w:val="Header"/>
            <w:ind w:left="-115"/>
            <w:rPr>
              <w:szCs w:val="20"/>
            </w:rPr>
          </w:pPr>
        </w:p>
      </w:tc>
      <w:tc>
        <w:tcPr>
          <w:tcW w:w="3005" w:type="dxa"/>
        </w:tcPr>
        <w:p w14:paraId="635FC9C8" w14:textId="21C001B8" w:rsidR="125898D5" w:rsidRDefault="125898D5" w:rsidP="007C1505">
          <w:pPr>
            <w:pStyle w:val="Header"/>
            <w:jc w:val="center"/>
            <w:rPr>
              <w:szCs w:val="20"/>
            </w:rPr>
          </w:pPr>
        </w:p>
      </w:tc>
      <w:tc>
        <w:tcPr>
          <w:tcW w:w="3005" w:type="dxa"/>
        </w:tcPr>
        <w:p w14:paraId="21881BBA" w14:textId="43C7C67E" w:rsidR="125898D5" w:rsidRDefault="125898D5" w:rsidP="007C1505">
          <w:pPr>
            <w:pStyle w:val="Header"/>
            <w:ind w:right="-115"/>
            <w:jc w:val="right"/>
            <w:rPr>
              <w:szCs w:val="20"/>
            </w:rPr>
          </w:pPr>
        </w:p>
      </w:tc>
    </w:tr>
  </w:tbl>
  <w:p w14:paraId="5263C9E8" w14:textId="263A5124" w:rsidR="125898D5" w:rsidRDefault="125898D5" w:rsidP="007C1505">
    <w:pPr>
      <w:pStyle w:val="Header"/>
      <w:rPr>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7E547FBA" w14:textId="77777777" w:rsidTr="007C1505">
      <w:tc>
        <w:tcPr>
          <w:tcW w:w="3005" w:type="dxa"/>
        </w:tcPr>
        <w:p w14:paraId="3C47288F" w14:textId="5BA1EA33" w:rsidR="125898D5" w:rsidRDefault="125898D5" w:rsidP="007C1505">
          <w:pPr>
            <w:pStyle w:val="Header"/>
            <w:ind w:left="-115"/>
            <w:rPr>
              <w:szCs w:val="20"/>
            </w:rPr>
          </w:pPr>
        </w:p>
      </w:tc>
      <w:tc>
        <w:tcPr>
          <w:tcW w:w="3005" w:type="dxa"/>
        </w:tcPr>
        <w:p w14:paraId="7F0A72CE" w14:textId="011FB77C" w:rsidR="125898D5" w:rsidRDefault="125898D5" w:rsidP="007C1505">
          <w:pPr>
            <w:pStyle w:val="Header"/>
            <w:jc w:val="center"/>
            <w:rPr>
              <w:szCs w:val="20"/>
            </w:rPr>
          </w:pPr>
        </w:p>
      </w:tc>
      <w:tc>
        <w:tcPr>
          <w:tcW w:w="3005" w:type="dxa"/>
        </w:tcPr>
        <w:p w14:paraId="321797F0" w14:textId="36B0F831" w:rsidR="125898D5" w:rsidRDefault="125898D5" w:rsidP="007C1505">
          <w:pPr>
            <w:pStyle w:val="Header"/>
            <w:ind w:right="-115"/>
            <w:jc w:val="right"/>
            <w:rPr>
              <w:szCs w:val="20"/>
            </w:rPr>
          </w:pPr>
        </w:p>
      </w:tc>
    </w:tr>
  </w:tbl>
  <w:p w14:paraId="127B7902" w14:textId="6CDDB8B6" w:rsidR="125898D5" w:rsidRDefault="125898D5" w:rsidP="007C1505">
    <w:pPr>
      <w:pStyle w:val="Header"/>
      <w:rPr>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41F18E08" w14:textId="77777777" w:rsidTr="007C1505">
      <w:tc>
        <w:tcPr>
          <w:tcW w:w="4650" w:type="dxa"/>
        </w:tcPr>
        <w:p w14:paraId="00E7F1E9" w14:textId="6BCC9D55" w:rsidR="125898D5" w:rsidRDefault="125898D5" w:rsidP="007C1505">
          <w:pPr>
            <w:pStyle w:val="Header"/>
            <w:ind w:left="-115"/>
            <w:rPr>
              <w:szCs w:val="20"/>
            </w:rPr>
          </w:pPr>
        </w:p>
      </w:tc>
      <w:tc>
        <w:tcPr>
          <w:tcW w:w="4650" w:type="dxa"/>
        </w:tcPr>
        <w:p w14:paraId="5AE1D356" w14:textId="6653014D" w:rsidR="125898D5" w:rsidRDefault="125898D5" w:rsidP="007C1505">
          <w:pPr>
            <w:pStyle w:val="Header"/>
            <w:jc w:val="center"/>
            <w:rPr>
              <w:szCs w:val="20"/>
            </w:rPr>
          </w:pPr>
        </w:p>
      </w:tc>
      <w:tc>
        <w:tcPr>
          <w:tcW w:w="4650" w:type="dxa"/>
        </w:tcPr>
        <w:p w14:paraId="64E94763" w14:textId="1D61B296" w:rsidR="125898D5" w:rsidRDefault="125898D5" w:rsidP="007C1505">
          <w:pPr>
            <w:pStyle w:val="Header"/>
            <w:ind w:right="-115"/>
            <w:jc w:val="right"/>
            <w:rPr>
              <w:szCs w:val="20"/>
            </w:rPr>
          </w:pPr>
        </w:p>
      </w:tc>
    </w:tr>
  </w:tbl>
  <w:p w14:paraId="4DA45FF3" w14:textId="300B1DA9" w:rsidR="125898D5" w:rsidRDefault="125898D5" w:rsidP="007C1505">
    <w:pPr>
      <w:pStyle w:val="Header"/>
      <w:rPr>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372F1BDC" w14:textId="77777777" w:rsidTr="007C1505">
      <w:tc>
        <w:tcPr>
          <w:tcW w:w="4650" w:type="dxa"/>
        </w:tcPr>
        <w:p w14:paraId="58F6200D" w14:textId="0233FCDC" w:rsidR="125898D5" w:rsidRDefault="125898D5" w:rsidP="007C1505">
          <w:pPr>
            <w:pStyle w:val="Header"/>
            <w:ind w:left="-115"/>
            <w:rPr>
              <w:szCs w:val="20"/>
            </w:rPr>
          </w:pPr>
        </w:p>
      </w:tc>
      <w:tc>
        <w:tcPr>
          <w:tcW w:w="4650" w:type="dxa"/>
        </w:tcPr>
        <w:p w14:paraId="7C244D70" w14:textId="13F93254" w:rsidR="125898D5" w:rsidRDefault="125898D5" w:rsidP="007C1505">
          <w:pPr>
            <w:pStyle w:val="Header"/>
            <w:jc w:val="center"/>
            <w:rPr>
              <w:szCs w:val="20"/>
            </w:rPr>
          </w:pPr>
        </w:p>
      </w:tc>
      <w:tc>
        <w:tcPr>
          <w:tcW w:w="4650" w:type="dxa"/>
        </w:tcPr>
        <w:p w14:paraId="76FEC868" w14:textId="31970B2D" w:rsidR="125898D5" w:rsidRDefault="125898D5" w:rsidP="007C1505">
          <w:pPr>
            <w:pStyle w:val="Header"/>
            <w:ind w:right="-115"/>
            <w:jc w:val="right"/>
            <w:rPr>
              <w:szCs w:val="20"/>
            </w:rPr>
          </w:pPr>
        </w:p>
      </w:tc>
    </w:tr>
  </w:tbl>
  <w:p w14:paraId="4FC2810C" w14:textId="3411DD08" w:rsidR="125898D5" w:rsidRDefault="125898D5" w:rsidP="007C1505">
    <w:pPr>
      <w:pStyle w:val="Header"/>
      <w:rPr>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05944F61" w14:textId="77777777" w:rsidTr="007C1505">
      <w:tc>
        <w:tcPr>
          <w:tcW w:w="3005" w:type="dxa"/>
        </w:tcPr>
        <w:p w14:paraId="5D8AAF89" w14:textId="0BE401A8" w:rsidR="125898D5" w:rsidRDefault="125898D5" w:rsidP="007C1505">
          <w:pPr>
            <w:pStyle w:val="Header"/>
            <w:ind w:left="-115"/>
            <w:rPr>
              <w:szCs w:val="20"/>
            </w:rPr>
          </w:pPr>
        </w:p>
      </w:tc>
      <w:tc>
        <w:tcPr>
          <w:tcW w:w="3005" w:type="dxa"/>
        </w:tcPr>
        <w:p w14:paraId="7E993F05" w14:textId="225E683B" w:rsidR="125898D5" w:rsidRDefault="125898D5" w:rsidP="007C1505">
          <w:pPr>
            <w:pStyle w:val="Header"/>
            <w:jc w:val="center"/>
            <w:rPr>
              <w:szCs w:val="20"/>
            </w:rPr>
          </w:pPr>
        </w:p>
      </w:tc>
      <w:tc>
        <w:tcPr>
          <w:tcW w:w="3005" w:type="dxa"/>
        </w:tcPr>
        <w:p w14:paraId="0E29DF2F" w14:textId="4379CEED" w:rsidR="125898D5" w:rsidRDefault="125898D5" w:rsidP="007C1505">
          <w:pPr>
            <w:pStyle w:val="Header"/>
            <w:ind w:right="-115"/>
            <w:jc w:val="right"/>
            <w:rPr>
              <w:szCs w:val="20"/>
            </w:rPr>
          </w:pPr>
        </w:p>
      </w:tc>
    </w:tr>
  </w:tbl>
  <w:p w14:paraId="5371785F" w14:textId="16396DF6" w:rsidR="125898D5" w:rsidRDefault="125898D5" w:rsidP="007C1505">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5479BD2A" w14:textId="77777777" w:rsidTr="007C1505">
      <w:tc>
        <w:tcPr>
          <w:tcW w:w="3005" w:type="dxa"/>
        </w:tcPr>
        <w:p w14:paraId="79F678F8" w14:textId="26CBDF17" w:rsidR="125898D5" w:rsidRDefault="125898D5" w:rsidP="007C1505">
          <w:pPr>
            <w:pStyle w:val="Header"/>
            <w:ind w:left="-115"/>
            <w:rPr>
              <w:szCs w:val="20"/>
            </w:rPr>
          </w:pPr>
        </w:p>
      </w:tc>
      <w:tc>
        <w:tcPr>
          <w:tcW w:w="3005" w:type="dxa"/>
        </w:tcPr>
        <w:p w14:paraId="6BE66E9D" w14:textId="33BC24B8" w:rsidR="125898D5" w:rsidRDefault="125898D5" w:rsidP="007C1505">
          <w:pPr>
            <w:pStyle w:val="Header"/>
            <w:jc w:val="center"/>
            <w:rPr>
              <w:szCs w:val="20"/>
            </w:rPr>
          </w:pPr>
        </w:p>
      </w:tc>
      <w:tc>
        <w:tcPr>
          <w:tcW w:w="3005" w:type="dxa"/>
        </w:tcPr>
        <w:p w14:paraId="47B06224" w14:textId="7E0BCCBF" w:rsidR="125898D5" w:rsidRDefault="125898D5" w:rsidP="007C1505">
          <w:pPr>
            <w:pStyle w:val="Header"/>
            <w:ind w:right="-115"/>
            <w:jc w:val="right"/>
            <w:rPr>
              <w:szCs w:val="20"/>
            </w:rPr>
          </w:pPr>
        </w:p>
      </w:tc>
    </w:tr>
  </w:tbl>
  <w:p w14:paraId="7398B7ED" w14:textId="3D224A6B" w:rsidR="125898D5" w:rsidRDefault="125898D5" w:rsidP="007C1505">
    <w:pPr>
      <w:pStyle w:val="Header"/>
      <w:rPr>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482DB540" w14:textId="77777777" w:rsidTr="007C1505">
      <w:tc>
        <w:tcPr>
          <w:tcW w:w="3005" w:type="dxa"/>
        </w:tcPr>
        <w:p w14:paraId="1464FE45" w14:textId="53CD4F1F" w:rsidR="125898D5" w:rsidRDefault="125898D5" w:rsidP="007C1505">
          <w:pPr>
            <w:pStyle w:val="Header"/>
            <w:ind w:left="-115"/>
            <w:rPr>
              <w:szCs w:val="20"/>
            </w:rPr>
          </w:pPr>
        </w:p>
      </w:tc>
      <w:tc>
        <w:tcPr>
          <w:tcW w:w="3005" w:type="dxa"/>
        </w:tcPr>
        <w:p w14:paraId="30D5A796" w14:textId="44715BBB" w:rsidR="125898D5" w:rsidRDefault="125898D5" w:rsidP="007C1505">
          <w:pPr>
            <w:pStyle w:val="Header"/>
            <w:jc w:val="center"/>
            <w:rPr>
              <w:szCs w:val="20"/>
            </w:rPr>
          </w:pPr>
        </w:p>
      </w:tc>
      <w:tc>
        <w:tcPr>
          <w:tcW w:w="3005" w:type="dxa"/>
        </w:tcPr>
        <w:p w14:paraId="5B508EE2" w14:textId="41FACDE9" w:rsidR="125898D5" w:rsidRDefault="125898D5" w:rsidP="007C1505">
          <w:pPr>
            <w:pStyle w:val="Header"/>
            <w:ind w:right="-115"/>
            <w:jc w:val="right"/>
            <w:rPr>
              <w:szCs w:val="20"/>
            </w:rPr>
          </w:pPr>
        </w:p>
      </w:tc>
    </w:tr>
  </w:tbl>
  <w:p w14:paraId="31759E7B" w14:textId="2ABC35AC" w:rsidR="125898D5" w:rsidRDefault="125898D5" w:rsidP="007C1505">
    <w:pPr>
      <w:pStyle w:val="Header"/>
      <w:rPr>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570F02ED" w14:textId="77777777" w:rsidTr="007C1505">
      <w:tc>
        <w:tcPr>
          <w:tcW w:w="3005" w:type="dxa"/>
        </w:tcPr>
        <w:p w14:paraId="354B8FD2" w14:textId="47CA1F4B" w:rsidR="125898D5" w:rsidRDefault="125898D5" w:rsidP="007C1505">
          <w:pPr>
            <w:pStyle w:val="Header"/>
            <w:ind w:left="-115"/>
            <w:rPr>
              <w:szCs w:val="20"/>
            </w:rPr>
          </w:pPr>
        </w:p>
      </w:tc>
      <w:tc>
        <w:tcPr>
          <w:tcW w:w="3005" w:type="dxa"/>
        </w:tcPr>
        <w:p w14:paraId="5EBDBCC9" w14:textId="05715E4E" w:rsidR="125898D5" w:rsidRDefault="125898D5" w:rsidP="007C1505">
          <w:pPr>
            <w:pStyle w:val="Header"/>
            <w:jc w:val="center"/>
            <w:rPr>
              <w:szCs w:val="20"/>
            </w:rPr>
          </w:pPr>
        </w:p>
      </w:tc>
      <w:tc>
        <w:tcPr>
          <w:tcW w:w="3005" w:type="dxa"/>
        </w:tcPr>
        <w:p w14:paraId="570EBF9E" w14:textId="4071F714" w:rsidR="125898D5" w:rsidRDefault="125898D5" w:rsidP="007C1505">
          <w:pPr>
            <w:pStyle w:val="Header"/>
            <w:ind w:right="-115"/>
            <w:jc w:val="right"/>
            <w:rPr>
              <w:szCs w:val="20"/>
            </w:rPr>
          </w:pPr>
        </w:p>
      </w:tc>
    </w:tr>
  </w:tbl>
  <w:p w14:paraId="718A8F91" w14:textId="6E670ACD" w:rsidR="125898D5" w:rsidRDefault="125898D5" w:rsidP="007C1505">
    <w:pPr>
      <w:pStyle w:val="Header"/>
      <w:rPr>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5D35D7CB" w14:textId="77777777" w:rsidTr="007C1505">
      <w:tc>
        <w:tcPr>
          <w:tcW w:w="3005" w:type="dxa"/>
        </w:tcPr>
        <w:p w14:paraId="46B4849A" w14:textId="78C0F9C6" w:rsidR="125898D5" w:rsidRDefault="125898D5" w:rsidP="007C1505">
          <w:pPr>
            <w:pStyle w:val="Header"/>
            <w:ind w:left="-115"/>
            <w:rPr>
              <w:szCs w:val="20"/>
            </w:rPr>
          </w:pPr>
        </w:p>
      </w:tc>
      <w:tc>
        <w:tcPr>
          <w:tcW w:w="3005" w:type="dxa"/>
        </w:tcPr>
        <w:p w14:paraId="7B967552" w14:textId="12816887" w:rsidR="125898D5" w:rsidRDefault="125898D5" w:rsidP="007C1505">
          <w:pPr>
            <w:pStyle w:val="Header"/>
            <w:jc w:val="center"/>
            <w:rPr>
              <w:szCs w:val="20"/>
            </w:rPr>
          </w:pPr>
        </w:p>
      </w:tc>
      <w:tc>
        <w:tcPr>
          <w:tcW w:w="3005" w:type="dxa"/>
        </w:tcPr>
        <w:p w14:paraId="5537A104" w14:textId="1A465516" w:rsidR="125898D5" w:rsidRDefault="125898D5" w:rsidP="007C1505">
          <w:pPr>
            <w:pStyle w:val="Header"/>
            <w:ind w:right="-115"/>
            <w:jc w:val="right"/>
            <w:rPr>
              <w:szCs w:val="20"/>
            </w:rPr>
          </w:pPr>
        </w:p>
      </w:tc>
    </w:tr>
  </w:tbl>
  <w:p w14:paraId="26B33F5C" w14:textId="38C6B61E" w:rsidR="125898D5" w:rsidRDefault="125898D5" w:rsidP="007C1505">
    <w:pPr>
      <w:pStyle w:val="Header"/>
      <w:rPr>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3E665F98" w14:textId="77777777" w:rsidTr="007C1505">
      <w:tc>
        <w:tcPr>
          <w:tcW w:w="3005" w:type="dxa"/>
        </w:tcPr>
        <w:p w14:paraId="61DCFDD6" w14:textId="3EF191C3" w:rsidR="125898D5" w:rsidRDefault="125898D5" w:rsidP="007C1505">
          <w:pPr>
            <w:pStyle w:val="Header"/>
            <w:ind w:left="-115"/>
            <w:rPr>
              <w:szCs w:val="20"/>
            </w:rPr>
          </w:pPr>
        </w:p>
      </w:tc>
      <w:tc>
        <w:tcPr>
          <w:tcW w:w="3005" w:type="dxa"/>
        </w:tcPr>
        <w:p w14:paraId="5735C418" w14:textId="764B648A" w:rsidR="125898D5" w:rsidRDefault="125898D5" w:rsidP="007C1505">
          <w:pPr>
            <w:pStyle w:val="Header"/>
            <w:jc w:val="center"/>
            <w:rPr>
              <w:szCs w:val="20"/>
            </w:rPr>
          </w:pPr>
        </w:p>
      </w:tc>
      <w:tc>
        <w:tcPr>
          <w:tcW w:w="3005" w:type="dxa"/>
        </w:tcPr>
        <w:p w14:paraId="3C09E13F" w14:textId="13368EF4" w:rsidR="125898D5" w:rsidRDefault="125898D5" w:rsidP="007C1505">
          <w:pPr>
            <w:pStyle w:val="Header"/>
            <w:ind w:right="-115"/>
            <w:jc w:val="right"/>
            <w:rPr>
              <w:szCs w:val="20"/>
            </w:rPr>
          </w:pPr>
        </w:p>
      </w:tc>
    </w:tr>
  </w:tbl>
  <w:p w14:paraId="5BB8AB64" w14:textId="2EBE471F" w:rsidR="125898D5" w:rsidRDefault="125898D5" w:rsidP="007C1505">
    <w:pPr>
      <w:pStyle w:val="Header"/>
      <w:rPr>
        <w:szCs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14C2C8E0" w14:textId="77777777" w:rsidTr="007C1505">
      <w:tc>
        <w:tcPr>
          <w:tcW w:w="3005" w:type="dxa"/>
        </w:tcPr>
        <w:p w14:paraId="55BD562A" w14:textId="17086FAD" w:rsidR="125898D5" w:rsidRDefault="125898D5" w:rsidP="007C1505">
          <w:pPr>
            <w:pStyle w:val="Header"/>
            <w:ind w:left="-115"/>
            <w:rPr>
              <w:szCs w:val="20"/>
            </w:rPr>
          </w:pPr>
        </w:p>
      </w:tc>
      <w:tc>
        <w:tcPr>
          <w:tcW w:w="3005" w:type="dxa"/>
        </w:tcPr>
        <w:p w14:paraId="22CFFDB6" w14:textId="61639059" w:rsidR="125898D5" w:rsidRDefault="125898D5" w:rsidP="007C1505">
          <w:pPr>
            <w:pStyle w:val="Header"/>
            <w:jc w:val="center"/>
            <w:rPr>
              <w:szCs w:val="20"/>
            </w:rPr>
          </w:pPr>
        </w:p>
      </w:tc>
      <w:tc>
        <w:tcPr>
          <w:tcW w:w="3005" w:type="dxa"/>
        </w:tcPr>
        <w:p w14:paraId="6D86A518" w14:textId="20DD749B" w:rsidR="125898D5" w:rsidRDefault="125898D5" w:rsidP="007C1505">
          <w:pPr>
            <w:pStyle w:val="Header"/>
            <w:ind w:right="-115"/>
            <w:jc w:val="right"/>
            <w:rPr>
              <w:szCs w:val="20"/>
            </w:rPr>
          </w:pPr>
        </w:p>
      </w:tc>
    </w:tr>
  </w:tbl>
  <w:p w14:paraId="6DE392B3" w14:textId="5A421648" w:rsidR="125898D5" w:rsidRDefault="125898D5" w:rsidP="007C1505">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6EE4B98C" w14:textId="77777777" w:rsidTr="007C1505">
      <w:tc>
        <w:tcPr>
          <w:tcW w:w="3005" w:type="dxa"/>
        </w:tcPr>
        <w:p w14:paraId="6223DD8D" w14:textId="25D3FC52" w:rsidR="125898D5" w:rsidRDefault="125898D5" w:rsidP="007C1505">
          <w:pPr>
            <w:pStyle w:val="Header"/>
            <w:ind w:left="-115"/>
            <w:rPr>
              <w:szCs w:val="20"/>
            </w:rPr>
          </w:pPr>
        </w:p>
      </w:tc>
      <w:tc>
        <w:tcPr>
          <w:tcW w:w="3005" w:type="dxa"/>
        </w:tcPr>
        <w:p w14:paraId="0CCB33B5" w14:textId="283E5AAF" w:rsidR="125898D5" w:rsidRDefault="125898D5" w:rsidP="007C1505">
          <w:pPr>
            <w:pStyle w:val="Header"/>
            <w:jc w:val="center"/>
            <w:rPr>
              <w:szCs w:val="20"/>
            </w:rPr>
          </w:pPr>
        </w:p>
      </w:tc>
      <w:tc>
        <w:tcPr>
          <w:tcW w:w="3005" w:type="dxa"/>
        </w:tcPr>
        <w:p w14:paraId="1E258FB0" w14:textId="670A2532" w:rsidR="125898D5" w:rsidRDefault="125898D5" w:rsidP="007C1505">
          <w:pPr>
            <w:pStyle w:val="Header"/>
            <w:ind w:right="-115"/>
            <w:jc w:val="right"/>
            <w:rPr>
              <w:szCs w:val="20"/>
            </w:rPr>
          </w:pPr>
        </w:p>
      </w:tc>
    </w:tr>
  </w:tbl>
  <w:p w14:paraId="6FA288C1" w14:textId="69C736DC" w:rsidR="125898D5" w:rsidRDefault="125898D5" w:rsidP="007C1505">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0BA07BD4" w14:textId="77777777" w:rsidTr="007C1505">
      <w:tc>
        <w:tcPr>
          <w:tcW w:w="3005" w:type="dxa"/>
        </w:tcPr>
        <w:p w14:paraId="2D84015C" w14:textId="1B460B7B" w:rsidR="125898D5" w:rsidRDefault="125898D5" w:rsidP="007C1505">
          <w:pPr>
            <w:pStyle w:val="Header"/>
            <w:ind w:left="-115"/>
            <w:rPr>
              <w:szCs w:val="20"/>
            </w:rPr>
          </w:pPr>
        </w:p>
      </w:tc>
      <w:tc>
        <w:tcPr>
          <w:tcW w:w="3005" w:type="dxa"/>
        </w:tcPr>
        <w:p w14:paraId="0E752E92" w14:textId="4550262D" w:rsidR="125898D5" w:rsidRDefault="125898D5" w:rsidP="007C1505">
          <w:pPr>
            <w:pStyle w:val="Header"/>
            <w:jc w:val="center"/>
            <w:rPr>
              <w:szCs w:val="20"/>
            </w:rPr>
          </w:pPr>
        </w:p>
      </w:tc>
      <w:tc>
        <w:tcPr>
          <w:tcW w:w="3005" w:type="dxa"/>
        </w:tcPr>
        <w:p w14:paraId="57229F6A" w14:textId="5BE86C54" w:rsidR="125898D5" w:rsidRDefault="125898D5" w:rsidP="007C1505">
          <w:pPr>
            <w:pStyle w:val="Header"/>
            <w:ind w:right="-115"/>
            <w:jc w:val="right"/>
            <w:rPr>
              <w:szCs w:val="20"/>
            </w:rPr>
          </w:pPr>
        </w:p>
      </w:tc>
    </w:tr>
  </w:tbl>
  <w:p w14:paraId="39E3F0F9" w14:textId="3A79223B" w:rsidR="125898D5" w:rsidRDefault="125898D5" w:rsidP="007C1505">
    <w:pPr>
      <w:pStyle w:val="Head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29627D9B" w14:textId="77777777" w:rsidTr="007C1505">
      <w:tc>
        <w:tcPr>
          <w:tcW w:w="3005" w:type="dxa"/>
        </w:tcPr>
        <w:p w14:paraId="18C17FDD" w14:textId="17FADE4D" w:rsidR="125898D5" w:rsidRDefault="125898D5" w:rsidP="007C1505">
          <w:pPr>
            <w:pStyle w:val="Header"/>
            <w:ind w:left="-115"/>
            <w:rPr>
              <w:szCs w:val="20"/>
            </w:rPr>
          </w:pPr>
        </w:p>
      </w:tc>
      <w:tc>
        <w:tcPr>
          <w:tcW w:w="3005" w:type="dxa"/>
        </w:tcPr>
        <w:p w14:paraId="6908584D" w14:textId="1755C34D" w:rsidR="125898D5" w:rsidRDefault="125898D5" w:rsidP="007C1505">
          <w:pPr>
            <w:pStyle w:val="Header"/>
            <w:jc w:val="center"/>
            <w:rPr>
              <w:szCs w:val="20"/>
            </w:rPr>
          </w:pPr>
        </w:p>
      </w:tc>
      <w:tc>
        <w:tcPr>
          <w:tcW w:w="3005" w:type="dxa"/>
        </w:tcPr>
        <w:p w14:paraId="2DED6B29" w14:textId="75F27BEC" w:rsidR="125898D5" w:rsidRDefault="125898D5" w:rsidP="007C1505">
          <w:pPr>
            <w:pStyle w:val="Header"/>
            <w:ind w:right="-115"/>
            <w:jc w:val="right"/>
            <w:rPr>
              <w:szCs w:val="20"/>
            </w:rPr>
          </w:pPr>
        </w:p>
      </w:tc>
    </w:tr>
  </w:tbl>
  <w:p w14:paraId="54CBC64F" w14:textId="40DD7B25" w:rsidR="125898D5" w:rsidRDefault="125898D5" w:rsidP="007C1505">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5898D5" w14:paraId="0F301BB0" w14:textId="77777777" w:rsidTr="007C1505">
      <w:tc>
        <w:tcPr>
          <w:tcW w:w="3005" w:type="dxa"/>
        </w:tcPr>
        <w:p w14:paraId="3B643059" w14:textId="69132FBA" w:rsidR="125898D5" w:rsidRDefault="125898D5" w:rsidP="007C1505">
          <w:pPr>
            <w:pStyle w:val="Header"/>
            <w:ind w:left="-115"/>
            <w:rPr>
              <w:szCs w:val="20"/>
            </w:rPr>
          </w:pPr>
        </w:p>
      </w:tc>
      <w:tc>
        <w:tcPr>
          <w:tcW w:w="3005" w:type="dxa"/>
        </w:tcPr>
        <w:p w14:paraId="1EF0B99D" w14:textId="27536801" w:rsidR="125898D5" w:rsidRDefault="125898D5" w:rsidP="007C1505">
          <w:pPr>
            <w:pStyle w:val="Header"/>
            <w:jc w:val="center"/>
            <w:rPr>
              <w:szCs w:val="20"/>
            </w:rPr>
          </w:pPr>
        </w:p>
      </w:tc>
      <w:tc>
        <w:tcPr>
          <w:tcW w:w="3005" w:type="dxa"/>
        </w:tcPr>
        <w:p w14:paraId="3C20C470" w14:textId="38BFBB50" w:rsidR="125898D5" w:rsidRDefault="125898D5" w:rsidP="007C1505">
          <w:pPr>
            <w:pStyle w:val="Header"/>
            <w:ind w:right="-115"/>
            <w:jc w:val="right"/>
            <w:rPr>
              <w:szCs w:val="20"/>
            </w:rPr>
          </w:pPr>
        </w:p>
      </w:tc>
    </w:tr>
  </w:tbl>
  <w:p w14:paraId="58B05AA2" w14:textId="2607929F" w:rsidR="125898D5" w:rsidRDefault="125898D5" w:rsidP="007C1505">
    <w:pPr>
      <w:pStyle w:val="Header"/>
      <w:rPr>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1BDC07F6" w14:textId="77777777" w:rsidTr="007C1505">
      <w:tc>
        <w:tcPr>
          <w:tcW w:w="4650" w:type="dxa"/>
        </w:tcPr>
        <w:p w14:paraId="6CBEB035" w14:textId="4EFC1473" w:rsidR="125898D5" w:rsidRDefault="125898D5" w:rsidP="007C1505">
          <w:pPr>
            <w:pStyle w:val="Header"/>
            <w:ind w:left="-115"/>
            <w:rPr>
              <w:szCs w:val="20"/>
            </w:rPr>
          </w:pPr>
        </w:p>
      </w:tc>
      <w:tc>
        <w:tcPr>
          <w:tcW w:w="4650" w:type="dxa"/>
        </w:tcPr>
        <w:p w14:paraId="4E8C576E" w14:textId="2B7198A6" w:rsidR="125898D5" w:rsidRDefault="125898D5" w:rsidP="007C1505">
          <w:pPr>
            <w:pStyle w:val="Header"/>
            <w:jc w:val="center"/>
            <w:rPr>
              <w:szCs w:val="20"/>
            </w:rPr>
          </w:pPr>
        </w:p>
      </w:tc>
      <w:tc>
        <w:tcPr>
          <w:tcW w:w="4650" w:type="dxa"/>
        </w:tcPr>
        <w:p w14:paraId="2546C2C3" w14:textId="0569869F" w:rsidR="125898D5" w:rsidRDefault="125898D5" w:rsidP="007C1505">
          <w:pPr>
            <w:pStyle w:val="Header"/>
            <w:ind w:right="-115"/>
            <w:jc w:val="right"/>
            <w:rPr>
              <w:szCs w:val="20"/>
            </w:rPr>
          </w:pPr>
        </w:p>
      </w:tc>
    </w:tr>
  </w:tbl>
  <w:p w14:paraId="758748BA" w14:textId="7265C654" w:rsidR="125898D5" w:rsidRDefault="125898D5" w:rsidP="007C1505">
    <w:pPr>
      <w:pStyle w:val="Header"/>
      <w:rPr>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25898D5" w14:paraId="30DFEC1A" w14:textId="77777777" w:rsidTr="007C1505">
      <w:tc>
        <w:tcPr>
          <w:tcW w:w="4650" w:type="dxa"/>
        </w:tcPr>
        <w:p w14:paraId="076440F4" w14:textId="1118154E" w:rsidR="125898D5" w:rsidRDefault="125898D5" w:rsidP="007C1505">
          <w:pPr>
            <w:pStyle w:val="Header"/>
            <w:ind w:left="-115"/>
            <w:rPr>
              <w:szCs w:val="20"/>
            </w:rPr>
          </w:pPr>
        </w:p>
      </w:tc>
      <w:tc>
        <w:tcPr>
          <w:tcW w:w="4650" w:type="dxa"/>
        </w:tcPr>
        <w:p w14:paraId="3E64F429" w14:textId="5BFDD1BD" w:rsidR="125898D5" w:rsidRDefault="125898D5" w:rsidP="007C1505">
          <w:pPr>
            <w:pStyle w:val="Header"/>
            <w:jc w:val="center"/>
            <w:rPr>
              <w:szCs w:val="20"/>
            </w:rPr>
          </w:pPr>
        </w:p>
      </w:tc>
      <w:tc>
        <w:tcPr>
          <w:tcW w:w="4650" w:type="dxa"/>
        </w:tcPr>
        <w:p w14:paraId="1E652999" w14:textId="205DAA70" w:rsidR="125898D5" w:rsidRDefault="125898D5" w:rsidP="007C1505">
          <w:pPr>
            <w:pStyle w:val="Header"/>
            <w:ind w:right="-115"/>
            <w:jc w:val="right"/>
            <w:rPr>
              <w:szCs w:val="20"/>
            </w:rPr>
          </w:pPr>
        </w:p>
      </w:tc>
    </w:tr>
  </w:tbl>
  <w:p w14:paraId="4D429CD6" w14:textId="6A3F8741" w:rsidR="125898D5" w:rsidRDefault="125898D5" w:rsidP="007C1505">
    <w:pPr>
      <w:pStyle w:val="Header"/>
      <w:rPr>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997AF1" w14:paraId="5DA37A02" w14:textId="77777777" w:rsidTr="007C1505">
      <w:tc>
        <w:tcPr>
          <w:tcW w:w="4650" w:type="dxa"/>
        </w:tcPr>
        <w:p w14:paraId="01E1FD8E" w14:textId="77777777" w:rsidR="00997AF1" w:rsidRDefault="00997AF1" w:rsidP="007C1505">
          <w:pPr>
            <w:pStyle w:val="Header"/>
            <w:ind w:left="-115"/>
            <w:rPr>
              <w:szCs w:val="20"/>
            </w:rPr>
          </w:pPr>
        </w:p>
      </w:tc>
      <w:tc>
        <w:tcPr>
          <w:tcW w:w="4650" w:type="dxa"/>
        </w:tcPr>
        <w:p w14:paraId="55C8D6A6" w14:textId="77777777" w:rsidR="00997AF1" w:rsidRDefault="00997AF1" w:rsidP="007C1505">
          <w:pPr>
            <w:pStyle w:val="Header"/>
            <w:jc w:val="center"/>
            <w:rPr>
              <w:szCs w:val="20"/>
            </w:rPr>
          </w:pPr>
        </w:p>
      </w:tc>
      <w:tc>
        <w:tcPr>
          <w:tcW w:w="4650" w:type="dxa"/>
        </w:tcPr>
        <w:p w14:paraId="14DF82A4" w14:textId="77777777" w:rsidR="00997AF1" w:rsidRDefault="00997AF1" w:rsidP="007C1505">
          <w:pPr>
            <w:pStyle w:val="Header"/>
            <w:ind w:right="-115"/>
            <w:jc w:val="right"/>
            <w:rPr>
              <w:szCs w:val="20"/>
            </w:rPr>
          </w:pPr>
        </w:p>
      </w:tc>
    </w:tr>
  </w:tbl>
  <w:p w14:paraId="638C93EA" w14:textId="77777777" w:rsidR="00997AF1" w:rsidRDefault="00997AF1" w:rsidP="007C1505">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96"/>
    <w:multiLevelType w:val="hybridMultilevel"/>
    <w:tmpl w:val="25187916"/>
    <w:lvl w:ilvl="0" w:tplc="15B88B92">
      <w:start w:val="1"/>
      <w:numFmt w:val="bullet"/>
      <w:lvlText w:val=""/>
      <w:lvlJc w:val="left"/>
      <w:pPr>
        <w:ind w:left="-853" w:hanging="227"/>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6527F"/>
    <w:multiLevelType w:val="hybridMultilevel"/>
    <w:tmpl w:val="1C3A4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775C3"/>
    <w:multiLevelType w:val="hybridMultilevel"/>
    <w:tmpl w:val="B5E6E2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90FD5"/>
    <w:multiLevelType w:val="hybridMultilevel"/>
    <w:tmpl w:val="00FAC084"/>
    <w:lvl w:ilvl="0" w:tplc="15B88B92">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8D2E6C"/>
    <w:multiLevelType w:val="hybridMultilevel"/>
    <w:tmpl w:val="2C263504"/>
    <w:lvl w:ilvl="0" w:tplc="0C090001">
      <w:start w:val="1"/>
      <w:numFmt w:val="bullet"/>
      <w:lvlText w:val=""/>
      <w:lvlJc w:val="left"/>
      <w:pPr>
        <w:ind w:left="1184" w:hanging="360"/>
      </w:pPr>
      <w:rPr>
        <w:rFonts w:ascii="Symbol" w:hAnsi="Symbol" w:hint="default"/>
      </w:rPr>
    </w:lvl>
    <w:lvl w:ilvl="1" w:tplc="0C090003" w:tentative="1">
      <w:start w:val="1"/>
      <w:numFmt w:val="bullet"/>
      <w:lvlText w:val="o"/>
      <w:lvlJc w:val="left"/>
      <w:pPr>
        <w:ind w:left="1904" w:hanging="360"/>
      </w:pPr>
      <w:rPr>
        <w:rFonts w:ascii="Courier New" w:hAnsi="Courier New" w:cs="Courier New" w:hint="default"/>
      </w:rPr>
    </w:lvl>
    <w:lvl w:ilvl="2" w:tplc="0C090005" w:tentative="1">
      <w:start w:val="1"/>
      <w:numFmt w:val="bullet"/>
      <w:lvlText w:val=""/>
      <w:lvlJc w:val="left"/>
      <w:pPr>
        <w:ind w:left="2624" w:hanging="360"/>
      </w:pPr>
      <w:rPr>
        <w:rFonts w:ascii="Wingdings" w:hAnsi="Wingdings" w:hint="default"/>
      </w:rPr>
    </w:lvl>
    <w:lvl w:ilvl="3" w:tplc="0C090001" w:tentative="1">
      <w:start w:val="1"/>
      <w:numFmt w:val="bullet"/>
      <w:lvlText w:val=""/>
      <w:lvlJc w:val="left"/>
      <w:pPr>
        <w:ind w:left="3344" w:hanging="360"/>
      </w:pPr>
      <w:rPr>
        <w:rFonts w:ascii="Symbol" w:hAnsi="Symbol" w:hint="default"/>
      </w:rPr>
    </w:lvl>
    <w:lvl w:ilvl="4" w:tplc="0C090003" w:tentative="1">
      <w:start w:val="1"/>
      <w:numFmt w:val="bullet"/>
      <w:lvlText w:val="o"/>
      <w:lvlJc w:val="left"/>
      <w:pPr>
        <w:ind w:left="4064" w:hanging="360"/>
      </w:pPr>
      <w:rPr>
        <w:rFonts w:ascii="Courier New" w:hAnsi="Courier New" w:cs="Courier New" w:hint="default"/>
      </w:rPr>
    </w:lvl>
    <w:lvl w:ilvl="5" w:tplc="0C090005" w:tentative="1">
      <w:start w:val="1"/>
      <w:numFmt w:val="bullet"/>
      <w:lvlText w:val=""/>
      <w:lvlJc w:val="left"/>
      <w:pPr>
        <w:ind w:left="4784" w:hanging="360"/>
      </w:pPr>
      <w:rPr>
        <w:rFonts w:ascii="Wingdings" w:hAnsi="Wingdings" w:hint="default"/>
      </w:rPr>
    </w:lvl>
    <w:lvl w:ilvl="6" w:tplc="0C090001" w:tentative="1">
      <w:start w:val="1"/>
      <w:numFmt w:val="bullet"/>
      <w:lvlText w:val=""/>
      <w:lvlJc w:val="left"/>
      <w:pPr>
        <w:ind w:left="5504" w:hanging="360"/>
      </w:pPr>
      <w:rPr>
        <w:rFonts w:ascii="Symbol" w:hAnsi="Symbol" w:hint="default"/>
      </w:rPr>
    </w:lvl>
    <w:lvl w:ilvl="7" w:tplc="0C090003" w:tentative="1">
      <w:start w:val="1"/>
      <w:numFmt w:val="bullet"/>
      <w:lvlText w:val="o"/>
      <w:lvlJc w:val="left"/>
      <w:pPr>
        <w:ind w:left="6224" w:hanging="360"/>
      </w:pPr>
      <w:rPr>
        <w:rFonts w:ascii="Courier New" w:hAnsi="Courier New" w:cs="Courier New" w:hint="default"/>
      </w:rPr>
    </w:lvl>
    <w:lvl w:ilvl="8" w:tplc="0C090005" w:tentative="1">
      <w:start w:val="1"/>
      <w:numFmt w:val="bullet"/>
      <w:lvlText w:val=""/>
      <w:lvlJc w:val="left"/>
      <w:pPr>
        <w:ind w:left="6944" w:hanging="360"/>
      </w:pPr>
      <w:rPr>
        <w:rFonts w:ascii="Wingdings" w:hAnsi="Wingdings" w:hint="default"/>
      </w:rPr>
    </w:lvl>
  </w:abstractNum>
  <w:abstractNum w:abstractNumId="11" w15:restartNumberingAfterBreak="0">
    <w:nsid w:val="2D40357C"/>
    <w:multiLevelType w:val="hybridMultilevel"/>
    <w:tmpl w:val="2418F4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2E1B0FAD"/>
    <w:multiLevelType w:val="hybridMultilevel"/>
    <w:tmpl w:val="21227D8C"/>
    <w:lvl w:ilvl="0" w:tplc="0C090001">
      <w:start w:val="1"/>
      <w:numFmt w:val="bullet"/>
      <w:lvlText w:val=""/>
      <w:lvlJc w:val="left"/>
      <w:pPr>
        <w:ind w:left="360" w:hanging="360"/>
      </w:pPr>
      <w:rPr>
        <w:rFonts w:ascii="Symbol" w:hAnsi="Symbol" w:hint="default"/>
      </w:rPr>
    </w:lvl>
    <w:lvl w:ilvl="1" w:tplc="C0C4915C">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B625D5"/>
    <w:multiLevelType w:val="hybridMultilevel"/>
    <w:tmpl w:val="1348FCE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FF17EBA"/>
    <w:multiLevelType w:val="hybridMultilevel"/>
    <w:tmpl w:val="4CBE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644"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46498"/>
    <w:multiLevelType w:val="hybridMultilevel"/>
    <w:tmpl w:val="C4DEF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6B387F"/>
    <w:multiLevelType w:val="hybridMultilevel"/>
    <w:tmpl w:val="4C0A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634426"/>
    <w:multiLevelType w:val="hybridMultilevel"/>
    <w:tmpl w:val="C366A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4A376B04"/>
    <w:multiLevelType w:val="hybridMultilevel"/>
    <w:tmpl w:val="9AD66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07F80"/>
    <w:multiLevelType w:val="hybridMultilevel"/>
    <w:tmpl w:val="3ABCB2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01645C"/>
    <w:multiLevelType w:val="hybridMultilevel"/>
    <w:tmpl w:val="B23E96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6A1215D"/>
    <w:multiLevelType w:val="hybridMultilevel"/>
    <w:tmpl w:val="AF98C5AA"/>
    <w:lvl w:ilvl="0" w:tplc="A1F24582">
      <w:start w:val="2"/>
      <w:numFmt w:val="lowerLetter"/>
      <w:lvlText w:val="(%1)"/>
      <w:lvlJc w:val="left"/>
      <w:pPr>
        <w:ind w:left="720" w:hanging="360"/>
      </w:pPr>
      <w:rPr>
        <w:rFonts w:hint="default"/>
      </w:rPr>
    </w:lvl>
    <w:lvl w:ilvl="1" w:tplc="9ED27670">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DD67F0"/>
    <w:multiLevelType w:val="hybridMultilevel"/>
    <w:tmpl w:val="DF00BE2C"/>
    <w:lvl w:ilvl="0" w:tplc="0C090001">
      <w:start w:val="1"/>
      <w:numFmt w:val="bullet"/>
      <w:lvlText w:val=""/>
      <w:lvlJc w:val="left"/>
      <w:pPr>
        <w:ind w:left="720" w:hanging="360"/>
      </w:pPr>
      <w:rPr>
        <w:rFonts w:ascii="Symbol" w:hAnsi="Symbol" w:hint="default"/>
      </w:rPr>
    </w:lvl>
    <w:lvl w:ilvl="1" w:tplc="4268260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287634"/>
    <w:multiLevelType w:val="hybridMultilevel"/>
    <w:tmpl w:val="897E3734"/>
    <w:lvl w:ilvl="0" w:tplc="4A54D656">
      <w:start w:val="1"/>
      <w:numFmt w:val="bullet"/>
      <w:pStyle w:val="BottomBoard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090CE9"/>
    <w:multiLevelType w:val="hybridMultilevel"/>
    <w:tmpl w:val="EFECCFB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61315D22"/>
    <w:multiLevelType w:val="hybridMultilevel"/>
    <w:tmpl w:val="7430C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FC2A51"/>
    <w:multiLevelType w:val="hybridMultilevel"/>
    <w:tmpl w:val="2D5A63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7E92807"/>
    <w:multiLevelType w:val="hybridMultilevel"/>
    <w:tmpl w:val="9D78901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E137EF"/>
    <w:multiLevelType w:val="hybridMultilevel"/>
    <w:tmpl w:val="D2E08EA0"/>
    <w:lvl w:ilvl="0" w:tplc="15B88B92">
      <w:start w:val="1"/>
      <w:numFmt w:val="bullet"/>
      <w:lvlText w:val=""/>
      <w:lvlJc w:val="left"/>
      <w:pPr>
        <w:ind w:left="227" w:hanging="22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397A0E"/>
    <w:multiLevelType w:val="hybridMultilevel"/>
    <w:tmpl w:val="9CB65AA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8" w15:restartNumberingAfterBreak="0">
    <w:nsid w:val="79446868"/>
    <w:multiLevelType w:val="hybridMultilevel"/>
    <w:tmpl w:val="68F61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970938"/>
    <w:multiLevelType w:val="hybridMultilevel"/>
    <w:tmpl w:val="D32CF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2"/>
  </w:num>
  <w:num w:numId="4">
    <w:abstractNumId w:val="31"/>
  </w:num>
  <w:num w:numId="5">
    <w:abstractNumId w:val="7"/>
  </w:num>
  <w:num w:numId="6">
    <w:abstractNumId w:val="24"/>
  </w:num>
  <w:num w:numId="7">
    <w:abstractNumId w:val="17"/>
  </w:num>
  <w:num w:numId="8">
    <w:abstractNumId w:val="34"/>
  </w:num>
  <w:num w:numId="9">
    <w:abstractNumId w:val="6"/>
  </w:num>
  <w:num w:numId="10">
    <w:abstractNumId w:val="28"/>
  </w:num>
  <w:num w:numId="11">
    <w:abstractNumId w:val="9"/>
  </w:num>
  <w:num w:numId="12">
    <w:abstractNumId w:val="26"/>
  </w:num>
  <w:num w:numId="13">
    <w:abstractNumId w:val="8"/>
  </w:num>
  <w:num w:numId="14">
    <w:abstractNumId w:val="19"/>
  </w:num>
  <w:num w:numId="15">
    <w:abstractNumId w:val="1"/>
  </w:num>
  <w:num w:numId="16">
    <w:abstractNumId w:val="35"/>
  </w:num>
  <w:num w:numId="17">
    <w:abstractNumId w:val="5"/>
  </w:num>
  <w:num w:numId="18">
    <w:abstractNumId w:val="0"/>
  </w:num>
  <w:num w:numId="19">
    <w:abstractNumId w:val="21"/>
  </w:num>
  <w:num w:numId="20">
    <w:abstractNumId w:val="25"/>
  </w:num>
  <w:num w:numId="21">
    <w:abstractNumId w:val="22"/>
  </w:num>
  <w:num w:numId="22">
    <w:abstractNumId w:val="32"/>
  </w:num>
  <w:num w:numId="23">
    <w:abstractNumId w:val="33"/>
  </w:num>
  <w:num w:numId="24">
    <w:abstractNumId w:val="4"/>
  </w:num>
  <w:num w:numId="25">
    <w:abstractNumId w:val="18"/>
  </w:num>
  <w:num w:numId="26">
    <w:abstractNumId w:val="12"/>
  </w:num>
  <w:num w:numId="27">
    <w:abstractNumId w:val="11"/>
  </w:num>
  <w:num w:numId="28">
    <w:abstractNumId w:val="29"/>
  </w:num>
  <w:num w:numId="29">
    <w:abstractNumId w:val="13"/>
  </w:num>
  <w:num w:numId="30">
    <w:abstractNumId w:val="3"/>
  </w:num>
  <w:num w:numId="31">
    <w:abstractNumId w:val="30"/>
  </w:num>
  <w:num w:numId="32">
    <w:abstractNumId w:val="27"/>
  </w:num>
  <w:num w:numId="33">
    <w:abstractNumId w:val="23"/>
  </w:num>
  <w:num w:numId="34">
    <w:abstractNumId w:val="16"/>
  </w:num>
  <w:num w:numId="35">
    <w:abstractNumId w:val="39"/>
  </w:num>
  <w:num w:numId="36">
    <w:abstractNumId w:val="23"/>
  </w:num>
  <w:num w:numId="37">
    <w:abstractNumId w:val="37"/>
  </w:num>
  <w:num w:numId="38">
    <w:abstractNumId w:val="20"/>
  </w:num>
  <w:num w:numId="39">
    <w:abstractNumId w:val="23"/>
  </w:num>
  <w:num w:numId="40">
    <w:abstractNumId w:val="14"/>
  </w:num>
  <w:num w:numId="41">
    <w:abstractNumId w:val="15"/>
  </w:num>
  <w:num w:numId="42">
    <w:abstractNumId w:val="38"/>
  </w:num>
  <w:num w:numId="43">
    <w:abstractNumId w:val="10"/>
  </w:num>
  <w:num w:numId="4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BA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ev22sv2dvxxwes9ebvafa8fexwesafv0x5&quot;&gt;CF_Landscape review&lt;record-ids&gt;&lt;item&gt;1&lt;/item&gt;&lt;item&gt;2&lt;/item&gt;&lt;item&gt;3&lt;/item&gt;&lt;item&gt;4&lt;/item&gt;&lt;item&gt;7&lt;/item&gt;&lt;item&gt;8&lt;/item&gt;&lt;item&gt;13&lt;/item&gt;&lt;item&gt;14&lt;/item&gt;&lt;item&gt;19&lt;/item&gt;&lt;item&gt;21&lt;/item&gt;&lt;item&gt;22&lt;/item&gt;&lt;item&gt;23&lt;/item&gt;&lt;item&gt;24&lt;/item&gt;&lt;item&gt;25&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5&lt;/item&gt;&lt;item&gt;46&lt;/item&gt;&lt;item&gt;47&lt;/item&gt;&lt;item&gt;48&lt;/item&gt;&lt;item&gt;49&lt;/item&gt;&lt;item&gt;61&lt;/item&gt;&lt;item&gt;65&lt;/item&gt;&lt;item&gt;67&lt;/item&gt;&lt;item&gt;68&lt;/item&gt;&lt;item&gt;69&lt;/item&gt;&lt;item&gt;70&lt;/item&gt;&lt;/record-ids&gt;&lt;/item&gt;&lt;/Libraries&gt;"/>
  </w:docVars>
  <w:rsids>
    <w:rsidRoot w:val="00BF6AC5"/>
    <w:rsid w:val="00000068"/>
    <w:rsid w:val="00000477"/>
    <w:rsid w:val="00000C8A"/>
    <w:rsid w:val="00000E6B"/>
    <w:rsid w:val="00001012"/>
    <w:rsid w:val="00002CB6"/>
    <w:rsid w:val="0000348E"/>
    <w:rsid w:val="000042AF"/>
    <w:rsid w:val="00004A46"/>
    <w:rsid w:val="00004BA1"/>
    <w:rsid w:val="0000559D"/>
    <w:rsid w:val="00005CE0"/>
    <w:rsid w:val="00006344"/>
    <w:rsid w:val="00006487"/>
    <w:rsid w:val="000077C6"/>
    <w:rsid w:val="00009760"/>
    <w:rsid w:val="000101BE"/>
    <w:rsid w:val="000102B7"/>
    <w:rsid w:val="000106C8"/>
    <w:rsid w:val="000110DC"/>
    <w:rsid w:val="0001126F"/>
    <w:rsid w:val="0001139A"/>
    <w:rsid w:val="00011B24"/>
    <w:rsid w:val="00011E4F"/>
    <w:rsid w:val="000122A0"/>
    <w:rsid w:val="00015004"/>
    <w:rsid w:val="000158AA"/>
    <w:rsid w:val="00015936"/>
    <w:rsid w:val="000159B9"/>
    <w:rsid w:val="00016203"/>
    <w:rsid w:val="000163C2"/>
    <w:rsid w:val="00016B6E"/>
    <w:rsid w:val="00016DCE"/>
    <w:rsid w:val="00020942"/>
    <w:rsid w:val="00020AFD"/>
    <w:rsid w:val="00021AC7"/>
    <w:rsid w:val="00022050"/>
    <w:rsid w:val="00022256"/>
    <w:rsid w:val="00022A16"/>
    <w:rsid w:val="00022C16"/>
    <w:rsid w:val="00023074"/>
    <w:rsid w:val="000232EA"/>
    <w:rsid w:val="000233A7"/>
    <w:rsid w:val="00023B33"/>
    <w:rsid w:val="00023C70"/>
    <w:rsid w:val="00023C94"/>
    <w:rsid w:val="00023E21"/>
    <w:rsid w:val="0002436F"/>
    <w:rsid w:val="000247A6"/>
    <w:rsid w:val="00024D72"/>
    <w:rsid w:val="00024FBC"/>
    <w:rsid w:val="00025ABC"/>
    <w:rsid w:val="00025E16"/>
    <w:rsid w:val="00025E77"/>
    <w:rsid w:val="00025FBB"/>
    <w:rsid w:val="00026412"/>
    <w:rsid w:val="00026854"/>
    <w:rsid w:val="000268C3"/>
    <w:rsid w:val="00027213"/>
    <w:rsid w:val="0002763C"/>
    <w:rsid w:val="00030A29"/>
    <w:rsid w:val="00030B65"/>
    <w:rsid w:val="00030F44"/>
    <w:rsid w:val="0003139C"/>
    <w:rsid w:val="000317C7"/>
    <w:rsid w:val="00031C1D"/>
    <w:rsid w:val="00031F6F"/>
    <w:rsid w:val="00032629"/>
    <w:rsid w:val="00032CAC"/>
    <w:rsid w:val="00032D26"/>
    <w:rsid w:val="000330F5"/>
    <w:rsid w:val="00033CDA"/>
    <w:rsid w:val="000348E9"/>
    <w:rsid w:val="0003495F"/>
    <w:rsid w:val="00034D6E"/>
    <w:rsid w:val="000351EC"/>
    <w:rsid w:val="00037016"/>
    <w:rsid w:val="0004147F"/>
    <w:rsid w:val="0004163D"/>
    <w:rsid w:val="00041A92"/>
    <w:rsid w:val="00042635"/>
    <w:rsid w:val="000427F5"/>
    <w:rsid w:val="00042879"/>
    <w:rsid w:val="0004312C"/>
    <w:rsid w:val="00043462"/>
    <w:rsid w:val="00043D87"/>
    <w:rsid w:val="00043EC4"/>
    <w:rsid w:val="00044D93"/>
    <w:rsid w:val="00044DA7"/>
    <w:rsid w:val="000453E7"/>
    <w:rsid w:val="00045B7C"/>
    <w:rsid w:val="00045F23"/>
    <w:rsid w:val="00045F42"/>
    <w:rsid w:val="000460EB"/>
    <w:rsid w:val="00046C27"/>
    <w:rsid w:val="00047C67"/>
    <w:rsid w:val="00047DE5"/>
    <w:rsid w:val="00047E5C"/>
    <w:rsid w:val="000506A0"/>
    <w:rsid w:val="0005089D"/>
    <w:rsid w:val="000509D3"/>
    <w:rsid w:val="00051ED6"/>
    <w:rsid w:val="000524F1"/>
    <w:rsid w:val="000525BC"/>
    <w:rsid w:val="00052626"/>
    <w:rsid w:val="00053086"/>
    <w:rsid w:val="00053DC5"/>
    <w:rsid w:val="00054140"/>
    <w:rsid w:val="000543BA"/>
    <w:rsid w:val="000549A7"/>
    <w:rsid w:val="00054E1C"/>
    <w:rsid w:val="00055D5A"/>
    <w:rsid w:val="00056995"/>
    <w:rsid w:val="00057E8B"/>
    <w:rsid w:val="000602A2"/>
    <w:rsid w:val="00061662"/>
    <w:rsid w:val="00061EC3"/>
    <w:rsid w:val="00062873"/>
    <w:rsid w:val="000637F1"/>
    <w:rsid w:val="00063F4D"/>
    <w:rsid w:val="00064090"/>
    <w:rsid w:val="00064C40"/>
    <w:rsid w:val="00066296"/>
    <w:rsid w:val="00066B46"/>
    <w:rsid w:val="00067140"/>
    <w:rsid w:val="00067249"/>
    <w:rsid w:val="00067537"/>
    <w:rsid w:val="000676CB"/>
    <w:rsid w:val="00067E22"/>
    <w:rsid w:val="00067E3B"/>
    <w:rsid w:val="00067E61"/>
    <w:rsid w:val="00067FF4"/>
    <w:rsid w:val="000705CC"/>
    <w:rsid w:val="00070F1F"/>
    <w:rsid w:val="000713EC"/>
    <w:rsid w:val="00071563"/>
    <w:rsid w:val="000723C5"/>
    <w:rsid w:val="00072AD2"/>
    <w:rsid w:val="0007321D"/>
    <w:rsid w:val="00073222"/>
    <w:rsid w:val="000735BC"/>
    <w:rsid w:val="00073790"/>
    <w:rsid w:val="000737DA"/>
    <w:rsid w:val="00073D6C"/>
    <w:rsid w:val="00073E0D"/>
    <w:rsid w:val="00073E73"/>
    <w:rsid w:val="000750F3"/>
    <w:rsid w:val="000757E8"/>
    <w:rsid w:val="0007612A"/>
    <w:rsid w:val="0007634D"/>
    <w:rsid w:val="000766C9"/>
    <w:rsid w:val="000767F4"/>
    <w:rsid w:val="000770BA"/>
    <w:rsid w:val="0007727A"/>
    <w:rsid w:val="0007776C"/>
    <w:rsid w:val="000801AC"/>
    <w:rsid w:val="0008153E"/>
    <w:rsid w:val="00081E72"/>
    <w:rsid w:val="00081EF5"/>
    <w:rsid w:val="00082B62"/>
    <w:rsid w:val="00082CCC"/>
    <w:rsid w:val="00083152"/>
    <w:rsid w:val="0008323F"/>
    <w:rsid w:val="00084263"/>
    <w:rsid w:val="000847CF"/>
    <w:rsid w:val="00084CCB"/>
    <w:rsid w:val="000851AF"/>
    <w:rsid w:val="0008530A"/>
    <w:rsid w:val="00085625"/>
    <w:rsid w:val="00085B85"/>
    <w:rsid w:val="0008664C"/>
    <w:rsid w:val="00087811"/>
    <w:rsid w:val="00090A00"/>
    <w:rsid w:val="00091309"/>
    <w:rsid w:val="00091330"/>
    <w:rsid w:val="000913D3"/>
    <w:rsid w:val="00091C46"/>
    <w:rsid w:val="00092580"/>
    <w:rsid w:val="000927D4"/>
    <w:rsid w:val="000929C4"/>
    <w:rsid w:val="00092F7E"/>
    <w:rsid w:val="000931B1"/>
    <w:rsid w:val="0009364E"/>
    <w:rsid w:val="00093B1C"/>
    <w:rsid w:val="00093BE6"/>
    <w:rsid w:val="00093C2C"/>
    <w:rsid w:val="00093D9E"/>
    <w:rsid w:val="00093F0E"/>
    <w:rsid w:val="00093F22"/>
    <w:rsid w:val="000942E1"/>
    <w:rsid w:val="0009451A"/>
    <w:rsid w:val="000947AB"/>
    <w:rsid w:val="00094839"/>
    <w:rsid w:val="00095219"/>
    <w:rsid w:val="000955E7"/>
    <w:rsid w:val="00095B45"/>
    <w:rsid w:val="0009619B"/>
    <w:rsid w:val="000963A0"/>
    <w:rsid w:val="00096A0F"/>
    <w:rsid w:val="00096CBF"/>
    <w:rsid w:val="00096E88"/>
    <w:rsid w:val="00096EB1"/>
    <w:rsid w:val="0009773C"/>
    <w:rsid w:val="00097748"/>
    <w:rsid w:val="00097B63"/>
    <w:rsid w:val="00097BD8"/>
    <w:rsid w:val="000A0050"/>
    <w:rsid w:val="000A0180"/>
    <w:rsid w:val="000A01F4"/>
    <w:rsid w:val="000A0490"/>
    <w:rsid w:val="000A0B59"/>
    <w:rsid w:val="000A110D"/>
    <w:rsid w:val="000A1CC8"/>
    <w:rsid w:val="000A2452"/>
    <w:rsid w:val="000A33E4"/>
    <w:rsid w:val="000A38DD"/>
    <w:rsid w:val="000A4013"/>
    <w:rsid w:val="000A4201"/>
    <w:rsid w:val="000A4314"/>
    <w:rsid w:val="000A478F"/>
    <w:rsid w:val="000A5B32"/>
    <w:rsid w:val="000A61D8"/>
    <w:rsid w:val="000A6936"/>
    <w:rsid w:val="000A7C52"/>
    <w:rsid w:val="000A7CA1"/>
    <w:rsid w:val="000B132B"/>
    <w:rsid w:val="000B179E"/>
    <w:rsid w:val="000B1961"/>
    <w:rsid w:val="000B2DFE"/>
    <w:rsid w:val="000B2E59"/>
    <w:rsid w:val="000B3C1B"/>
    <w:rsid w:val="000B3CD0"/>
    <w:rsid w:val="000B3D74"/>
    <w:rsid w:val="000B46C0"/>
    <w:rsid w:val="000B4A94"/>
    <w:rsid w:val="000B5416"/>
    <w:rsid w:val="000B70D5"/>
    <w:rsid w:val="000C1306"/>
    <w:rsid w:val="000C17F1"/>
    <w:rsid w:val="000C185C"/>
    <w:rsid w:val="000C1CF3"/>
    <w:rsid w:val="000C219B"/>
    <w:rsid w:val="000C2B67"/>
    <w:rsid w:val="000C2C48"/>
    <w:rsid w:val="000C3318"/>
    <w:rsid w:val="000C3859"/>
    <w:rsid w:val="000C3D16"/>
    <w:rsid w:val="000C3F8B"/>
    <w:rsid w:val="000C436C"/>
    <w:rsid w:val="000C4B30"/>
    <w:rsid w:val="000C5060"/>
    <w:rsid w:val="000C5066"/>
    <w:rsid w:val="000C51A9"/>
    <w:rsid w:val="000C541E"/>
    <w:rsid w:val="000C5543"/>
    <w:rsid w:val="000C68EB"/>
    <w:rsid w:val="000C6A3E"/>
    <w:rsid w:val="000C6D2B"/>
    <w:rsid w:val="000C6E37"/>
    <w:rsid w:val="000C777D"/>
    <w:rsid w:val="000C890D"/>
    <w:rsid w:val="000D066E"/>
    <w:rsid w:val="000D06AD"/>
    <w:rsid w:val="000D0831"/>
    <w:rsid w:val="000D0958"/>
    <w:rsid w:val="000D0AA0"/>
    <w:rsid w:val="000D0CDA"/>
    <w:rsid w:val="000D0F29"/>
    <w:rsid w:val="000D0FA5"/>
    <w:rsid w:val="000D12D9"/>
    <w:rsid w:val="000D1388"/>
    <w:rsid w:val="000D1F1F"/>
    <w:rsid w:val="000D20EC"/>
    <w:rsid w:val="000D2976"/>
    <w:rsid w:val="000D2B76"/>
    <w:rsid w:val="000D388B"/>
    <w:rsid w:val="000D3A9D"/>
    <w:rsid w:val="000D4E49"/>
    <w:rsid w:val="000D53DB"/>
    <w:rsid w:val="000D6A30"/>
    <w:rsid w:val="000D6C1C"/>
    <w:rsid w:val="000D7158"/>
    <w:rsid w:val="000E06BB"/>
    <w:rsid w:val="000E081E"/>
    <w:rsid w:val="000E1076"/>
    <w:rsid w:val="000E162C"/>
    <w:rsid w:val="000E1646"/>
    <w:rsid w:val="000E2E02"/>
    <w:rsid w:val="000E2F21"/>
    <w:rsid w:val="000E3AB3"/>
    <w:rsid w:val="000E3EB3"/>
    <w:rsid w:val="000E4289"/>
    <w:rsid w:val="000E47E7"/>
    <w:rsid w:val="000E4AE3"/>
    <w:rsid w:val="000E5439"/>
    <w:rsid w:val="000E5A02"/>
    <w:rsid w:val="000E5F19"/>
    <w:rsid w:val="000E6856"/>
    <w:rsid w:val="000E6B66"/>
    <w:rsid w:val="000E7178"/>
    <w:rsid w:val="000E7736"/>
    <w:rsid w:val="000E7A7D"/>
    <w:rsid w:val="000E7B75"/>
    <w:rsid w:val="000F069F"/>
    <w:rsid w:val="000F0B00"/>
    <w:rsid w:val="000F0E14"/>
    <w:rsid w:val="000F0E44"/>
    <w:rsid w:val="000F1CF4"/>
    <w:rsid w:val="000F2C85"/>
    <w:rsid w:val="000F2E5A"/>
    <w:rsid w:val="000F2E9D"/>
    <w:rsid w:val="000F3129"/>
    <w:rsid w:val="000F3274"/>
    <w:rsid w:val="000F32C3"/>
    <w:rsid w:val="000F3A0F"/>
    <w:rsid w:val="000F3A63"/>
    <w:rsid w:val="000F4258"/>
    <w:rsid w:val="000F4762"/>
    <w:rsid w:val="000F4942"/>
    <w:rsid w:val="000F58F2"/>
    <w:rsid w:val="000F5AF0"/>
    <w:rsid w:val="000F5F7A"/>
    <w:rsid w:val="000F6292"/>
    <w:rsid w:val="000F6BF7"/>
    <w:rsid w:val="000F738E"/>
    <w:rsid w:val="000F77F8"/>
    <w:rsid w:val="000F7BF5"/>
    <w:rsid w:val="000F7CF8"/>
    <w:rsid w:val="00100E06"/>
    <w:rsid w:val="001013AF"/>
    <w:rsid w:val="00101E31"/>
    <w:rsid w:val="00101F94"/>
    <w:rsid w:val="00102686"/>
    <w:rsid w:val="00102AA9"/>
    <w:rsid w:val="00103275"/>
    <w:rsid w:val="00103BE1"/>
    <w:rsid w:val="00103C8D"/>
    <w:rsid w:val="00103DA2"/>
    <w:rsid w:val="001041D0"/>
    <w:rsid w:val="00104207"/>
    <w:rsid w:val="001054F0"/>
    <w:rsid w:val="00105EA0"/>
    <w:rsid w:val="00106931"/>
    <w:rsid w:val="001070BA"/>
    <w:rsid w:val="00107935"/>
    <w:rsid w:val="00107C5C"/>
    <w:rsid w:val="0011036E"/>
    <w:rsid w:val="00110451"/>
    <w:rsid w:val="001106E2"/>
    <w:rsid w:val="001113AB"/>
    <w:rsid w:val="00111FF8"/>
    <w:rsid w:val="00112C23"/>
    <w:rsid w:val="00112CA9"/>
    <w:rsid w:val="001130B0"/>
    <w:rsid w:val="0011369B"/>
    <w:rsid w:val="00113A31"/>
    <w:rsid w:val="00113F2E"/>
    <w:rsid w:val="00114775"/>
    <w:rsid w:val="0011492A"/>
    <w:rsid w:val="0011520A"/>
    <w:rsid w:val="0011584D"/>
    <w:rsid w:val="0011592E"/>
    <w:rsid w:val="00115BFB"/>
    <w:rsid w:val="001161EF"/>
    <w:rsid w:val="0011697A"/>
    <w:rsid w:val="001169FF"/>
    <w:rsid w:val="00116B75"/>
    <w:rsid w:val="00116F9B"/>
    <w:rsid w:val="001173FA"/>
    <w:rsid w:val="0011742E"/>
    <w:rsid w:val="0012004B"/>
    <w:rsid w:val="0012062C"/>
    <w:rsid w:val="001206DC"/>
    <w:rsid w:val="00120CAA"/>
    <w:rsid w:val="0012142E"/>
    <w:rsid w:val="001216BA"/>
    <w:rsid w:val="00121715"/>
    <w:rsid w:val="0012207E"/>
    <w:rsid w:val="00122A1F"/>
    <w:rsid w:val="00122D60"/>
    <w:rsid w:val="00123781"/>
    <w:rsid w:val="00123D10"/>
    <w:rsid w:val="00123DF3"/>
    <w:rsid w:val="001241F5"/>
    <w:rsid w:val="001244ED"/>
    <w:rsid w:val="00124809"/>
    <w:rsid w:val="001248EE"/>
    <w:rsid w:val="00124F20"/>
    <w:rsid w:val="00125811"/>
    <w:rsid w:val="0012595F"/>
    <w:rsid w:val="0012596A"/>
    <w:rsid w:val="0012623D"/>
    <w:rsid w:val="001263C6"/>
    <w:rsid w:val="0012681F"/>
    <w:rsid w:val="00126B33"/>
    <w:rsid w:val="00126FCE"/>
    <w:rsid w:val="00127147"/>
    <w:rsid w:val="00130501"/>
    <w:rsid w:val="00130BE1"/>
    <w:rsid w:val="00130F32"/>
    <w:rsid w:val="001319CB"/>
    <w:rsid w:val="00131BC1"/>
    <w:rsid w:val="00131C23"/>
    <w:rsid w:val="001321CB"/>
    <w:rsid w:val="001332CA"/>
    <w:rsid w:val="001337E6"/>
    <w:rsid w:val="00133CB0"/>
    <w:rsid w:val="00133F93"/>
    <w:rsid w:val="00134579"/>
    <w:rsid w:val="001349B4"/>
    <w:rsid w:val="00134ECC"/>
    <w:rsid w:val="00135118"/>
    <w:rsid w:val="00135933"/>
    <w:rsid w:val="00136615"/>
    <w:rsid w:val="0013690F"/>
    <w:rsid w:val="00136E32"/>
    <w:rsid w:val="00137390"/>
    <w:rsid w:val="0013753A"/>
    <w:rsid w:val="00137592"/>
    <w:rsid w:val="00137E91"/>
    <w:rsid w:val="001402A6"/>
    <w:rsid w:val="00140A60"/>
    <w:rsid w:val="00140D65"/>
    <w:rsid w:val="00140E5B"/>
    <w:rsid w:val="00141995"/>
    <w:rsid w:val="00141F5B"/>
    <w:rsid w:val="00142573"/>
    <w:rsid w:val="00142E42"/>
    <w:rsid w:val="001434C4"/>
    <w:rsid w:val="0014357C"/>
    <w:rsid w:val="00143F13"/>
    <w:rsid w:val="001444DE"/>
    <w:rsid w:val="00144870"/>
    <w:rsid w:val="001466E3"/>
    <w:rsid w:val="001477A6"/>
    <w:rsid w:val="0014893E"/>
    <w:rsid w:val="00150C6B"/>
    <w:rsid w:val="001519B2"/>
    <w:rsid w:val="00151D7F"/>
    <w:rsid w:val="001526D9"/>
    <w:rsid w:val="00152B58"/>
    <w:rsid w:val="001534E8"/>
    <w:rsid w:val="001535B6"/>
    <w:rsid w:val="00153F6A"/>
    <w:rsid w:val="001546D9"/>
    <w:rsid w:val="00154B00"/>
    <w:rsid w:val="00154CBC"/>
    <w:rsid w:val="001551F0"/>
    <w:rsid w:val="00155796"/>
    <w:rsid w:val="0015646E"/>
    <w:rsid w:val="001574C1"/>
    <w:rsid w:val="001603D4"/>
    <w:rsid w:val="00160532"/>
    <w:rsid w:val="001611AE"/>
    <w:rsid w:val="001613B6"/>
    <w:rsid w:val="00161A97"/>
    <w:rsid w:val="00161FB8"/>
    <w:rsid w:val="001632A2"/>
    <w:rsid w:val="001635A2"/>
    <w:rsid w:val="0016364D"/>
    <w:rsid w:val="00163B48"/>
    <w:rsid w:val="00163C79"/>
    <w:rsid w:val="00163FBF"/>
    <w:rsid w:val="001644E9"/>
    <w:rsid w:val="001647EA"/>
    <w:rsid w:val="00164E46"/>
    <w:rsid w:val="00165822"/>
    <w:rsid w:val="00165CD8"/>
    <w:rsid w:val="00165F81"/>
    <w:rsid w:val="0016605C"/>
    <w:rsid w:val="001662FF"/>
    <w:rsid w:val="00166937"/>
    <w:rsid w:val="00166F71"/>
    <w:rsid w:val="001677E5"/>
    <w:rsid w:val="00167B1A"/>
    <w:rsid w:val="00167C22"/>
    <w:rsid w:val="00170BAC"/>
    <w:rsid w:val="0017106B"/>
    <w:rsid w:val="001711F5"/>
    <w:rsid w:val="0017168C"/>
    <w:rsid w:val="001721DA"/>
    <w:rsid w:val="001724FE"/>
    <w:rsid w:val="00172A36"/>
    <w:rsid w:val="00172C37"/>
    <w:rsid w:val="0017353A"/>
    <w:rsid w:val="00173711"/>
    <w:rsid w:val="00173B16"/>
    <w:rsid w:val="00173FC9"/>
    <w:rsid w:val="00174FF5"/>
    <w:rsid w:val="00175309"/>
    <w:rsid w:val="00175AB0"/>
    <w:rsid w:val="001764E7"/>
    <w:rsid w:val="0017684D"/>
    <w:rsid w:val="00176B85"/>
    <w:rsid w:val="001773D5"/>
    <w:rsid w:val="0017754B"/>
    <w:rsid w:val="00177907"/>
    <w:rsid w:val="0017795B"/>
    <w:rsid w:val="00177C73"/>
    <w:rsid w:val="0018015E"/>
    <w:rsid w:val="00180170"/>
    <w:rsid w:val="0018054C"/>
    <w:rsid w:val="00180823"/>
    <w:rsid w:val="0018088C"/>
    <w:rsid w:val="001810D9"/>
    <w:rsid w:val="001814F7"/>
    <w:rsid w:val="00181783"/>
    <w:rsid w:val="0018194A"/>
    <w:rsid w:val="001819AD"/>
    <w:rsid w:val="001821F3"/>
    <w:rsid w:val="00182FE4"/>
    <w:rsid w:val="00183BAA"/>
    <w:rsid w:val="0018425C"/>
    <w:rsid w:val="001845D9"/>
    <w:rsid w:val="00184F81"/>
    <w:rsid w:val="001854F3"/>
    <w:rsid w:val="001856CE"/>
    <w:rsid w:val="00185F11"/>
    <w:rsid w:val="0018630F"/>
    <w:rsid w:val="00186319"/>
    <w:rsid w:val="0018682E"/>
    <w:rsid w:val="00187A98"/>
    <w:rsid w:val="00187D92"/>
    <w:rsid w:val="0019010C"/>
    <w:rsid w:val="001906C8"/>
    <w:rsid w:val="001906CD"/>
    <w:rsid w:val="0019070D"/>
    <w:rsid w:val="00190C30"/>
    <w:rsid w:val="00191B99"/>
    <w:rsid w:val="00191CE4"/>
    <w:rsid w:val="00191E2D"/>
    <w:rsid w:val="0019268E"/>
    <w:rsid w:val="001935D0"/>
    <w:rsid w:val="00193C1C"/>
    <w:rsid w:val="0019434A"/>
    <w:rsid w:val="0019621E"/>
    <w:rsid w:val="00196255"/>
    <w:rsid w:val="00196336"/>
    <w:rsid w:val="0019694B"/>
    <w:rsid w:val="00197526"/>
    <w:rsid w:val="00197C3E"/>
    <w:rsid w:val="00197D29"/>
    <w:rsid w:val="001A02E3"/>
    <w:rsid w:val="001A0D1E"/>
    <w:rsid w:val="001A1189"/>
    <w:rsid w:val="001A17E8"/>
    <w:rsid w:val="001A1ADF"/>
    <w:rsid w:val="001A24E0"/>
    <w:rsid w:val="001A25E8"/>
    <w:rsid w:val="001A365C"/>
    <w:rsid w:val="001A4CDE"/>
    <w:rsid w:val="001A4D1A"/>
    <w:rsid w:val="001A5098"/>
    <w:rsid w:val="001A50C9"/>
    <w:rsid w:val="001A5234"/>
    <w:rsid w:val="001A5523"/>
    <w:rsid w:val="001A5F42"/>
    <w:rsid w:val="001A5F4A"/>
    <w:rsid w:val="001A69B6"/>
    <w:rsid w:val="001A7151"/>
    <w:rsid w:val="001A7F3C"/>
    <w:rsid w:val="001B064C"/>
    <w:rsid w:val="001B0A12"/>
    <w:rsid w:val="001B0C96"/>
    <w:rsid w:val="001B0CC5"/>
    <w:rsid w:val="001B1030"/>
    <w:rsid w:val="001B171D"/>
    <w:rsid w:val="001B1B1F"/>
    <w:rsid w:val="001B29A1"/>
    <w:rsid w:val="001B2AED"/>
    <w:rsid w:val="001B2C5A"/>
    <w:rsid w:val="001B3647"/>
    <w:rsid w:val="001B3D44"/>
    <w:rsid w:val="001B5169"/>
    <w:rsid w:val="001B5185"/>
    <w:rsid w:val="001B5285"/>
    <w:rsid w:val="001B534A"/>
    <w:rsid w:val="001B5571"/>
    <w:rsid w:val="001B5A33"/>
    <w:rsid w:val="001B6164"/>
    <w:rsid w:val="001B6A2E"/>
    <w:rsid w:val="001B73E3"/>
    <w:rsid w:val="001B7A2C"/>
    <w:rsid w:val="001B7B58"/>
    <w:rsid w:val="001B7FD6"/>
    <w:rsid w:val="001C04D9"/>
    <w:rsid w:val="001C13E3"/>
    <w:rsid w:val="001C1935"/>
    <w:rsid w:val="001C19C8"/>
    <w:rsid w:val="001C19E9"/>
    <w:rsid w:val="001C1A92"/>
    <w:rsid w:val="001C2124"/>
    <w:rsid w:val="001C2AEE"/>
    <w:rsid w:val="001C2E46"/>
    <w:rsid w:val="001C37D1"/>
    <w:rsid w:val="001C3ED0"/>
    <w:rsid w:val="001C507C"/>
    <w:rsid w:val="001C579F"/>
    <w:rsid w:val="001C5B0C"/>
    <w:rsid w:val="001C66C6"/>
    <w:rsid w:val="001C7007"/>
    <w:rsid w:val="001D00D9"/>
    <w:rsid w:val="001D0B95"/>
    <w:rsid w:val="001D0DF0"/>
    <w:rsid w:val="001D10D2"/>
    <w:rsid w:val="001D10FA"/>
    <w:rsid w:val="001D17ED"/>
    <w:rsid w:val="001D1F27"/>
    <w:rsid w:val="001D1F8F"/>
    <w:rsid w:val="001D221A"/>
    <w:rsid w:val="001D2BD3"/>
    <w:rsid w:val="001D3574"/>
    <w:rsid w:val="001D4011"/>
    <w:rsid w:val="001D434F"/>
    <w:rsid w:val="001D4D00"/>
    <w:rsid w:val="001D5075"/>
    <w:rsid w:val="001D53EC"/>
    <w:rsid w:val="001D54F5"/>
    <w:rsid w:val="001D584B"/>
    <w:rsid w:val="001D63E5"/>
    <w:rsid w:val="001D6DD6"/>
    <w:rsid w:val="001D70BD"/>
    <w:rsid w:val="001D7191"/>
    <w:rsid w:val="001D75B9"/>
    <w:rsid w:val="001D77ED"/>
    <w:rsid w:val="001D7DEF"/>
    <w:rsid w:val="001E00AC"/>
    <w:rsid w:val="001E01A6"/>
    <w:rsid w:val="001E1180"/>
    <w:rsid w:val="001E13B5"/>
    <w:rsid w:val="001E1547"/>
    <w:rsid w:val="001E2056"/>
    <w:rsid w:val="001E23E9"/>
    <w:rsid w:val="001E23EA"/>
    <w:rsid w:val="001E25E6"/>
    <w:rsid w:val="001E28A4"/>
    <w:rsid w:val="001E2D00"/>
    <w:rsid w:val="001E2DC7"/>
    <w:rsid w:val="001E35D9"/>
    <w:rsid w:val="001E38F7"/>
    <w:rsid w:val="001E4BD9"/>
    <w:rsid w:val="001E50BF"/>
    <w:rsid w:val="001E5138"/>
    <w:rsid w:val="001E57AE"/>
    <w:rsid w:val="001E58C1"/>
    <w:rsid w:val="001E6919"/>
    <w:rsid w:val="001E6958"/>
    <w:rsid w:val="001E6B0A"/>
    <w:rsid w:val="001E6B81"/>
    <w:rsid w:val="001E7377"/>
    <w:rsid w:val="001E78C5"/>
    <w:rsid w:val="001E79E1"/>
    <w:rsid w:val="001E7A83"/>
    <w:rsid w:val="001F00D5"/>
    <w:rsid w:val="001F0B86"/>
    <w:rsid w:val="001F0F00"/>
    <w:rsid w:val="001F1949"/>
    <w:rsid w:val="001F26DE"/>
    <w:rsid w:val="001F27E6"/>
    <w:rsid w:val="001F28D8"/>
    <w:rsid w:val="001F2A79"/>
    <w:rsid w:val="001F327A"/>
    <w:rsid w:val="001F4D32"/>
    <w:rsid w:val="001F5963"/>
    <w:rsid w:val="001F5AC1"/>
    <w:rsid w:val="001F6D03"/>
    <w:rsid w:val="001F7493"/>
    <w:rsid w:val="001F7D78"/>
    <w:rsid w:val="00201880"/>
    <w:rsid w:val="002018F6"/>
    <w:rsid w:val="00201924"/>
    <w:rsid w:val="00201D16"/>
    <w:rsid w:val="00201D5A"/>
    <w:rsid w:val="00202008"/>
    <w:rsid w:val="00202263"/>
    <w:rsid w:val="00202473"/>
    <w:rsid w:val="0020258A"/>
    <w:rsid w:val="00202ACB"/>
    <w:rsid w:val="00202EF6"/>
    <w:rsid w:val="002031CB"/>
    <w:rsid w:val="0020449E"/>
    <w:rsid w:val="0020472B"/>
    <w:rsid w:val="00204C06"/>
    <w:rsid w:val="0020507B"/>
    <w:rsid w:val="002051BD"/>
    <w:rsid w:val="002053F2"/>
    <w:rsid w:val="0020554B"/>
    <w:rsid w:val="0020589A"/>
    <w:rsid w:val="00205F94"/>
    <w:rsid w:val="00206D30"/>
    <w:rsid w:val="00206D63"/>
    <w:rsid w:val="00206FF4"/>
    <w:rsid w:val="0020700B"/>
    <w:rsid w:val="00207039"/>
    <w:rsid w:val="00210B12"/>
    <w:rsid w:val="0021185D"/>
    <w:rsid w:val="00212873"/>
    <w:rsid w:val="0021416C"/>
    <w:rsid w:val="00214260"/>
    <w:rsid w:val="00214EF8"/>
    <w:rsid w:val="002164D5"/>
    <w:rsid w:val="002170F1"/>
    <w:rsid w:val="00217D92"/>
    <w:rsid w:val="0022030B"/>
    <w:rsid w:val="002212D2"/>
    <w:rsid w:val="002214E6"/>
    <w:rsid w:val="00221604"/>
    <w:rsid w:val="002218AC"/>
    <w:rsid w:val="00221A2B"/>
    <w:rsid w:val="002225ED"/>
    <w:rsid w:val="002227FD"/>
    <w:rsid w:val="00222D3F"/>
    <w:rsid w:val="00222D9E"/>
    <w:rsid w:val="002241C7"/>
    <w:rsid w:val="002246E4"/>
    <w:rsid w:val="002252FC"/>
    <w:rsid w:val="00225B46"/>
    <w:rsid w:val="00225DBB"/>
    <w:rsid w:val="002264BF"/>
    <w:rsid w:val="002266FC"/>
    <w:rsid w:val="00226777"/>
    <w:rsid w:val="00226DB5"/>
    <w:rsid w:val="002305F9"/>
    <w:rsid w:val="00231163"/>
    <w:rsid w:val="00231BB7"/>
    <w:rsid w:val="00232188"/>
    <w:rsid w:val="00232E36"/>
    <w:rsid w:val="002332FC"/>
    <w:rsid w:val="00233E0C"/>
    <w:rsid w:val="002342F8"/>
    <w:rsid w:val="00234B9B"/>
    <w:rsid w:val="00235BD1"/>
    <w:rsid w:val="00236AF0"/>
    <w:rsid w:val="002375F1"/>
    <w:rsid w:val="00237DCD"/>
    <w:rsid w:val="002400DD"/>
    <w:rsid w:val="00240BD1"/>
    <w:rsid w:val="00240C83"/>
    <w:rsid w:val="00241029"/>
    <w:rsid w:val="00241031"/>
    <w:rsid w:val="002417F9"/>
    <w:rsid w:val="00242693"/>
    <w:rsid w:val="00242B0E"/>
    <w:rsid w:val="00242D9B"/>
    <w:rsid w:val="00244085"/>
    <w:rsid w:val="002448CF"/>
    <w:rsid w:val="002456B7"/>
    <w:rsid w:val="00245733"/>
    <w:rsid w:val="00245B44"/>
    <w:rsid w:val="00245C69"/>
    <w:rsid w:val="00245E83"/>
    <w:rsid w:val="002464F8"/>
    <w:rsid w:val="002473FB"/>
    <w:rsid w:val="00247BB7"/>
    <w:rsid w:val="00247DF0"/>
    <w:rsid w:val="00250D90"/>
    <w:rsid w:val="00251730"/>
    <w:rsid w:val="00252101"/>
    <w:rsid w:val="00252B87"/>
    <w:rsid w:val="00252BB4"/>
    <w:rsid w:val="00252C4A"/>
    <w:rsid w:val="00252C82"/>
    <w:rsid w:val="00253076"/>
    <w:rsid w:val="0025417A"/>
    <w:rsid w:val="00254477"/>
    <w:rsid w:val="002544EC"/>
    <w:rsid w:val="00254813"/>
    <w:rsid w:val="00254E2C"/>
    <w:rsid w:val="00255515"/>
    <w:rsid w:val="00255686"/>
    <w:rsid w:val="00255CFF"/>
    <w:rsid w:val="00256520"/>
    <w:rsid w:val="00256C2D"/>
    <w:rsid w:val="00256EB0"/>
    <w:rsid w:val="00257413"/>
    <w:rsid w:val="00257E91"/>
    <w:rsid w:val="00257FF2"/>
    <w:rsid w:val="002612F0"/>
    <w:rsid w:val="00261A54"/>
    <w:rsid w:val="002624C5"/>
    <w:rsid w:val="00262666"/>
    <w:rsid w:val="00262AD6"/>
    <w:rsid w:val="0026307F"/>
    <w:rsid w:val="00263259"/>
    <w:rsid w:val="00263D42"/>
    <w:rsid w:val="00263F94"/>
    <w:rsid w:val="00264517"/>
    <w:rsid w:val="0026478E"/>
    <w:rsid w:val="0026576D"/>
    <w:rsid w:val="00265822"/>
    <w:rsid w:val="00265F6E"/>
    <w:rsid w:val="00266421"/>
    <w:rsid w:val="00266E04"/>
    <w:rsid w:val="002674C6"/>
    <w:rsid w:val="002674E2"/>
    <w:rsid w:val="00267B81"/>
    <w:rsid w:val="002705F5"/>
    <w:rsid w:val="002706B3"/>
    <w:rsid w:val="00270E75"/>
    <w:rsid w:val="0027105F"/>
    <w:rsid w:val="002711FB"/>
    <w:rsid w:val="002719D2"/>
    <w:rsid w:val="00271D39"/>
    <w:rsid w:val="002726A5"/>
    <w:rsid w:val="00273137"/>
    <w:rsid w:val="00273D2F"/>
    <w:rsid w:val="0027407D"/>
    <w:rsid w:val="00275F34"/>
    <w:rsid w:val="0027602C"/>
    <w:rsid w:val="002767DC"/>
    <w:rsid w:val="0027693E"/>
    <w:rsid w:val="00276FB5"/>
    <w:rsid w:val="00277640"/>
    <w:rsid w:val="00277783"/>
    <w:rsid w:val="00277D16"/>
    <w:rsid w:val="00277E34"/>
    <w:rsid w:val="00277F3D"/>
    <w:rsid w:val="002802CF"/>
    <w:rsid w:val="00280385"/>
    <w:rsid w:val="0028093F"/>
    <w:rsid w:val="002809D4"/>
    <w:rsid w:val="00280C59"/>
    <w:rsid w:val="00281855"/>
    <w:rsid w:val="00282083"/>
    <w:rsid w:val="002829B2"/>
    <w:rsid w:val="00282B37"/>
    <w:rsid w:val="00282B75"/>
    <w:rsid w:val="00282BE8"/>
    <w:rsid w:val="00282EFE"/>
    <w:rsid w:val="00283129"/>
    <w:rsid w:val="00283318"/>
    <w:rsid w:val="002835AA"/>
    <w:rsid w:val="00283861"/>
    <w:rsid w:val="00283A76"/>
    <w:rsid w:val="0028426E"/>
    <w:rsid w:val="0028470E"/>
    <w:rsid w:val="00285525"/>
    <w:rsid w:val="00285AAC"/>
    <w:rsid w:val="00285D3B"/>
    <w:rsid w:val="002874CB"/>
    <w:rsid w:val="002875A5"/>
    <w:rsid w:val="00287851"/>
    <w:rsid w:val="00290374"/>
    <w:rsid w:val="00290A1A"/>
    <w:rsid w:val="00291087"/>
    <w:rsid w:val="002913D1"/>
    <w:rsid w:val="00291EBD"/>
    <w:rsid w:val="0029262D"/>
    <w:rsid w:val="00293050"/>
    <w:rsid w:val="00293402"/>
    <w:rsid w:val="002935B1"/>
    <w:rsid w:val="00293FFD"/>
    <w:rsid w:val="0029436F"/>
    <w:rsid w:val="002943CF"/>
    <w:rsid w:val="002946B1"/>
    <w:rsid w:val="0029472B"/>
    <w:rsid w:val="00294CD8"/>
    <w:rsid w:val="0029556B"/>
    <w:rsid w:val="002958BF"/>
    <w:rsid w:val="00295EB8"/>
    <w:rsid w:val="00296371"/>
    <w:rsid w:val="00296405"/>
    <w:rsid w:val="0029652B"/>
    <w:rsid w:val="002965BE"/>
    <w:rsid w:val="00296A34"/>
    <w:rsid w:val="002979D4"/>
    <w:rsid w:val="002A0097"/>
    <w:rsid w:val="002A018D"/>
    <w:rsid w:val="002A0B34"/>
    <w:rsid w:val="002A160B"/>
    <w:rsid w:val="002A2125"/>
    <w:rsid w:val="002A21AE"/>
    <w:rsid w:val="002A270B"/>
    <w:rsid w:val="002A2986"/>
    <w:rsid w:val="002A2F02"/>
    <w:rsid w:val="002A3DB7"/>
    <w:rsid w:val="002A4454"/>
    <w:rsid w:val="002A4AB5"/>
    <w:rsid w:val="002A4F6E"/>
    <w:rsid w:val="002A50FD"/>
    <w:rsid w:val="002A55A0"/>
    <w:rsid w:val="002A5F26"/>
    <w:rsid w:val="002A6133"/>
    <w:rsid w:val="002A6566"/>
    <w:rsid w:val="002A6753"/>
    <w:rsid w:val="002A6DE6"/>
    <w:rsid w:val="002A716F"/>
    <w:rsid w:val="002A7DD4"/>
    <w:rsid w:val="002B0262"/>
    <w:rsid w:val="002B0461"/>
    <w:rsid w:val="002B0E18"/>
    <w:rsid w:val="002B166A"/>
    <w:rsid w:val="002B1683"/>
    <w:rsid w:val="002B1CE6"/>
    <w:rsid w:val="002B2774"/>
    <w:rsid w:val="002B28D7"/>
    <w:rsid w:val="002B29AB"/>
    <w:rsid w:val="002B2AEE"/>
    <w:rsid w:val="002B369C"/>
    <w:rsid w:val="002B4052"/>
    <w:rsid w:val="002B4110"/>
    <w:rsid w:val="002B4795"/>
    <w:rsid w:val="002B50ED"/>
    <w:rsid w:val="002B5141"/>
    <w:rsid w:val="002B51BC"/>
    <w:rsid w:val="002B57A7"/>
    <w:rsid w:val="002B60A9"/>
    <w:rsid w:val="002B60BB"/>
    <w:rsid w:val="002B769D"/>
    <w:rsid w:val="002B7EB6"/>
    <w:rsid w:val="002C0851"/>
    <w:rsid w:val="002C0B61"/>
    <w:rsid w:val="002C10AF"/>
    <w:rsid w:val="002C15E6"/>
    <w:rsid w:val="002C16D6"/>
    <w:rsid w:val="002C1936"/>
    <w:rsid w:val="002C22A6"/>
    <w:rsid w:val="002C247D"/>
    <w:rsid w:val="002C27D3"/>
    <w:rsid w:val="002C287E"/>
    <w:rsid w:val="002C3345"/>
    <w:rsid w:val="002C42F8"/>
    <w:rsid w:val="002C431D"/>
    <w:rsid w:val="002C4529"/>
    <w:rsid w:val="002C4869"/>
    <w:rsid w:val="002C5519"/>
    <w:rsid w:val="002C6FC6"/>
    <w:rsid w:val="002C73D7"/>
    <w:rsid w:val="002C744C"/>
    <w:rsid w:val="002C7921"/>
    <w:rsid w:val="002C7B2E"/>
    <w:rsid w:val="002C7B7C"/>
    <w:rsid w:val="002D0158"/>
    <w:rsid w:val="002D03BF"/>
    <w:rsid w:val="002D152B"/>
    <w:rsid w:val="002D25C6"/>
    <w:rsid w:val="002D3B72"/>
    <w:rsid w:val="002D409A"/>
    <w:rsid w:val="002D4137"/>
    <w:rsid w:val="002D5A41"/>
    <w:rsid w:val="002D5CED"/>
    <w:rsid w:val="002D5EEC"/>
    <w:rsid w:val="002D64B5"/>
    <w:rsid w:val="002D68CD"/>
    <w:rsid w:val="002D6905"/>
    <w:rsid w:val="002D69F5"/>
    <w:rsid w:val="002D731F"/>
    <w:rsid w:val="002D784C"/>
    <w:rsid w:val="002D7A68"/>
    <w:rsid w:val="002D7BCF"/>
    <w:rsid w:val="002D7ECA"/>
    <w:rsid w:val="002E0459"/>
    <w:rsid w:val="002E0B60"/>
    <w:rsid w:val="002E0B82"/>
    <w:rsid w:val="002E1315"/>
    <w:rsid w:val="002E1557"/>
    <w:rsid w:val="002E27D3"/>
    <w:rsid w:val="002E2FBC"/>
    <w:rsid w:val="002E4989"/>
    <w:rsid w:val="002E4E9D"/>
    <w:rsid w:val="002E5481"/>
    <w:rsid w:val="002E5C53"/>
    <w:rsid w:val="002E64C8"/>
    <w:rsid w:val="002E6B7F"/>
    <w:rsid w:val="002E6C73"/>
    <w:rsid w:val="002E71C4"/>
    <w:rsid w:val="002F0279"/>
    <w:rsid w:val="002F0381"/>
    <w:rsid w:val="002F1231"/>
    <w:rsid w:val="002F1330"/>
    <w:rsid w:val="002F15D8"/>
    <w:rsid w:val="002F165A"/>
    <w:rsid w:val="002F1965"/>
    <w:rsid w:val="002F1F64"/>
    <w:rsid w:val="002F2908"/>
    <w:rsid w:val="002F2C57"/>
    <w:rsid w:val="002F2CCB"/>
    <w:rsid w:val="002F30E7"/>
    <w:rsid w:val="002F35BE"/>
    <w:rsid w:val="002F3766"/>
    <w:rsid w:val="002F3B4C"/>
    <w:rsid w:val="002F3D4D"/>
    <w:rsid w:val="002F41A5"/>
    <w:rsid w:val="002F463D"/>
    <w:rsid w:val="002F4ABE"/>
    <w:rsid w:val="002F50DF"/>
    <w:rsid w:val="002F5852"/>
    <w:rsid w:val="002F5A0B"/>
    <w:rsid w:val="002F5C9F"/>
    <w:rsid w:val="002F6052"/>
    <w:rsid w:val="002F63B6"/>
    <w:rsid w:val="002F68AB"/>
    <w:rsid w:val="002F7200"/>
    <w:rsid w:val="00300BC6"/>
    <w:rsid w:val="00300EEB"/>
    <w:rsid w:val="003013A9"/>
    <w:rsid w:val="0030152C"/>
    <w:rsid w:val="00301958"/>
    <w:rsid w:val="00301EAD"/>
    <w:rsid w:val="003020B5"/>
    <w:rsid w:val="00302222"/>
    <w:rsid w:val="003026A4"/>
    <w:rsid w:val="003027BB"/>
    <w:rsid w:val="00302E96"/>
    <w:rsid w:val="00303666"/>
    <w:rsid w:val="003043F8"/>
    <w:rsid w:val="0030454C"/>
    <w:rsid w:val="00304780"/>
    <w:rsid w:val="00304B23"/>
    <w:rsid w:val="00304CF8"/>
    <w:rsid w:val="00305330"/>
    <w:rsid w:val="00305E94"/>
    <w:rsid w:val="00306856"/>
    <w:rsid w:val="00306F72"/>
    <w:rsid w:val="003101E0"/>
    <w:rsid w:val="00310A10"/>
    <w:rsid w:val="003113BA"/>
    <w:rsid w:val="003119ED"/>
    <w:rsid w:val="00311BE0"/>
    <w:rsid w:val="00311C5A"/>
    <w:rsid w:val="003128EF"/>
    <w:rsid w:val="003128F5"/>
    <w:rsid w:val="00312ACE"/>
    <w:rsid w:val="00312DF9"/>
    <w:rsid w:val="00313981"/>
    <w:rsid w:val="00313BC2"/>
    <w:rsid w:val="00313E13"/>
    <w:rsid w:val="00314AC6"/>
    <w:rsid w:val="0031615D"/>
    <w:rsid w:val="003162CF"/>
    <w:rsid w:val="003165DE"/>
    <w:rsid w:val="00316B66"/>
    <w:rsid w:val="003176C8"/>
    <w:rsid w:val="00317C86"/>
    <w:rsid w:val="003216F9"/>
    <w:rsid w:val="00322362"/>
    <w:rsid w:val="00322970"/>
    <w:rsid w:val="0032332E"/>
    <w:rsid w:val="003233A4"/>
    <w:rsid w:val="003240F2"/>
    <w:rsid w:val="0032492C"/>
    <w:rsid w:val="00327233"/>
    <w:rsid w:val="003272BB"/>
    <w:rsid w:val="00327D25"/>
    <w:rsid w:val="00330222"/>
    <w:rsid w:val="00330F90"/>
    <w:rsid w:val="003315E3"/>
    <w:rsid w:val="003318D8"/>
    <w:rsid w:val="003319A7"/>
    <w:rsid w:val="00331BA1"/>
    <w:rsid w:val="003328A7"/>
    <w:rsid w:val="003334E8"/>
    <w:rsid w:val="00333C8C"/>
    <w:rsid w:val="003342E4"/>
    <w:rsid w:val="00334F55"/>
    <w:rsid w:val="00334FE3"/>
    <w:rsid w:val="00335347"/>
    <w:rsid w:val="0033672D"/>
    <w:rsid w:val="00336BC3"/>
    <w:rsid w:val="00337047"/>
    <w:rsid w:val="003401F7"/>
    <w:rsid w:val="00341470"/>
    <w:rsid w:val="003414EC"/>
    <w:rsid w:val="003421AE"/>
    <w:rsid w:val="003427C8"/>
    <w:rsid w:val="003433D1"/>
    <w:rsid w:val="00343A37"/>
    <w:rsid w:val="00343C2D"/>
    <w:rsid w:val="00344016"/>
    <w:rsid w:val="003440F0"/>
    <w:rsid w:val="00344AA5"/>
    <w:rsid w:val="00344B24"/>
    <w:rsid w:val="00345288"/>
    <w:rsid w:val="00345613"/>
    <w:rsid w:val="003456B9"/>
    <w:rsid w:val="0034708F"/>
    <w:rsid w:val="003472D1"/>
    <w:rsid w:val="0035067D"/>
    <w:rsid w:val="00350CE2"/>
    <w:rsid w:val="00351081"/>
    <w:rsid w:val="003517A5"/>
    <w:rsid w:val="003517E7"/>
    <w:rsid w:val="00351A62"/>
    <w:rsid w:val="0035204F"/>
    <w:rsid w:val="00352594"/>
    <w:rsid w:val="003535F1"/>
    <w:rsid w:val="00353A16"/>
    <w:rsid w:val="00353E23"/>
    <w:rsid w:val="003551FA"/>
    <w:rsid w:val="0035524D"/>
    <w:rsid w:val="0035559B"/>
    <w:rsid w:val="00355783"/>
    <w:rsid w:val="00355792"/>
    <w:rsid w:val="00356F20"/>
    <w:rsid w:val="0035747A"/>
    <w:rsid w:val="00357741"/>
    <w:rsid w:val="0035776D"/>
    <w:rsid w:val="00357849"/>
    <w:rsid w:val="0036081D"/>
    <w:rsid w:val="003608A1"/>
    <w:rsid w:val="00360F81"/>
    <w:rsid w:val="0036109B"/>
    <w:rsid w:val="0036184F"/>
    <w:rsid w:val="00361AFD"/>
    <w:rsid w:val="00361D83"/>
    <w:rsid w:val="003621E3"/>
    <w:rsid w:val="00362708"/>
    <w:rsid w:val="00363110"/>
    <w:rsid w:val="003634CD"/>
    <w:rsid w:val="00363756"/>
    <w:rsid w:val="003646BA"/>
    <w:rsid w:val="00364750"/>
    <w:rsid w:val="0036485B"/>
    <w:rsid w:val="00364FD9"/>
    <w:rsid w:val="00365751"/>
    <w:rsid w:val="00365CA4"/>
    <w:rsid w:val="00366AD4"/>
    <w:rsid w:val="003670A7"/>
    <w:rsid w:val="003673C1"/>
    <w:rsid w:val="00367C1B"/>
    <w:rsid w:val="00367E3B"/>
    <w:rsid w:val="00367E83"/>
    <w:rsid w:val="00367F00"/>
    <w:rsid w:val="00367FBA"/>
    <w:rsid w:val="00370AD6"/>
    <w:rsid w:val="00371A97"/>
    <w:rsid w:val="0037335E"/>
    <w:rsid w:val="00374074"/>
    <w:rsid w:val="00374709"/>
    <w:rsid w:val="00374BC1"/>
    <w:rsid w:val="00374E1C"/>
    <w:rsid w:val="00375143"/>
    <w:rsid w:val="00375533"/>
    <w:rsid w:val="00375E51"/>
    <w:rsid w:val="00376951"/>
    <w:rsid w:val="00376B61"/>
    <w:rsid w:val="00376BBC"/>
    <w:rsid w:val="00376C57"/>
    <w:rsid w:val="00376E5F"/>
    <w:rsid w:val="00377127"/>
    <w:rsid w:val="0037787E"/>
    <w:rsid w:val="00377C59"/>
    <w:rsid w:val="00377DE7"/>
    <w:rsid w:val="003800B9"/>
    <w:rsid w:val="0038029A"/>
    <w:rsid w:val="003818F2"/>
    <w:rsid w:val="00381B68"/>
    <w:rsid w:val="0038200B"/>
    <w:rsid w:val="00382407"/>
    <w:rsid w:val="0038270A"/>
    <w:rsid w:val="00382930"/>
    <w:rsid w:val="00382F6A"/>
    <w:rsid w:val="00383D93"/>
    <w:rsid w:val="00384EBD"/>
    <w:rsid w:val="00385787"/>
    <w:rsid w:val="00385B89"/>
    <w:rsid w:val="00385BFB"/>
    <w:rsid w:val="00385DFB"/>
    <w:rsid w:val="00386925"/>
    <w:rsid w:val="00386927"/>
    <w:rsid w:val="00386A64"/>
    <w:rsid w:val="00386FA1"/>
    <w:rsid w:val="00387146"/>
    <w:rsid w:val="003876C6"/>
    <w:rsid w:val="00390142"/>
    <w:rsid w:val="003904AC"/>
    <w:rsid w:val="00391D61"/>
    <w:rsid w:val="003925E7"/>
    <w:rsid w:val="003927CC"/>
    <w:rsid w:val="003928D2"/>
    <w:rsid w:val="00392F00"/>
    <w:rsid w:val="00393900"/>
    <w:rsid w:val="0039426F"/>
    <w:rsid w:val="00394AAA"/>
    <w:rsid w:val="00395C5B"/>
    <w:rsid w:val="003963D1"/>
    <w:rsid w:val="00397377"/>
    <w:rsid w:val="00397759"/>
    <w:rsid w:val="00397FA2"/>
    <w:rsid w:val="003A0A91"/>
    <w:rsid w:val="003A0BD7"/>
    <w:rsid w:val="003A0C96"/>
    <w:rsid w:val="003A0CDF"/>
    <w:rsid w:val="003A105F"/>
    <w:rsid w:val="003A10C6"/>
    <w:rsid w:val="003A12FF"/>
    <w:rsid w:val="003A22DE"/>
    <w:rsid w:val="003A2860"/>
    <w:rsid w:val="003A2F3B"/>
    <w:rsid w:val="003A2F6D"/>
    <w:rsid w:val="003A30BE"/>
    <w:rsid w:val="003A37B3"/>
    <w:rsid w:val="003A3B99"/>
    <w:rsid w:val="003A3C35"/>
    <w:rsid w:val="003A3D87"/>
    <w:rsid w:val="003A4141"/>
    <w:rsid w:val="003A4E21"/>
    <w:rsid w:val="003A5776"/>
    <w:rsid w:val="003A6336"/>
    <w:rsid w:val="003A6EDB"/>
    <w:rsid w:val="003A7D30"/>
    <w:rsid w:val="003B1687"/>
    <w:rsid w:val="003B21F3"/>
    <w:rsid w:val="003B360C"/>
    <w:rsid w:val="003B3C2C"/>
    <w:rsid w:val="003B3C5C"/>
    <w:rsid w:val="003B3C7C"/>
    <w:rsid w:val="003B3F59"/>
    <w:rsid w:val="003B44C6"/>
    <w:rsid w:val="003B4517"/>
    <w:rsid w:val="003B4E74"/>
    <w:rsid w:val="003B4E9E"/>
    <w:rsid w:val="003B503D"/>
    <w:rsid w:val="003B53A6"/>
    <w:rsid w:val="003B54A2"/>
    <w:rsid w:val="003B5993"/>
    <w:rsid w:val="003B5F68"/>
    <w:rsid w:val="003B605D"/>
    <w:rsid w:val="003B6193"/>
    <w:rsid w:val="003B72D1"/>
    <w:rsid w:val="003B744C"/>
    <w:rsid w:val="003B7549"/>
    <w:rsid w:val="003B7BD8"/>
    <w:rsid w:val="003C0037"/>
    <w:rsid w:val="003C01A2"/>
    <w:rsid w:val="003C12E1"/>
    <w:rsid w:val="003C1DFB"/>
    <w:rsid w:val="003C2ADF"/>
    <w:rsid w:val="003C2D05"/>
    <w:rsid w:val="003C3304"/>
    <w:rsid w:val="003C4159"/>
    <w:rsid w:val="003C41C5"/>
    <w:rsid w:val="003C4223"/>
    <w:rsid w:val="003C463D"/>
    <w:rsid w:val="003C47CA"/>
    <w:rsid w:val="003C4C69"/>
    <w:rsid w:val="003C4CFA"/>
    <w:rsid w:val="003C538A"/>
    <w:rsid w:val="003C6231"/>
    <w:rsid w:val="003C656C"/>
    <w:rsid w:val="003C665E"/>
    <w:rsid w:val="003C69B3"/>
    <w:rsid w:val="003C6B7C"/>
    <w:rsid w:val="003C7E17"/>
    <w:rsid w:val="003D05CC"/>
    <w:rsid w:val="003D0E8A"/>
    <w:rsid w:val="003D1563"/>
    <w:rsid w:val="003D17E5"/>
    <w:rsid w:val="003D2344"/>
    <w:rsid w:val="003D2377"/>
    <w:rsid w:val="003D23F8"/>
    <w:rsid w:val="003D25FB"/>
    <w:rsid w:val="003D27D6"/>
    <w:rsid w:val="003D2B06"/>
    <w:rsid w:val="003D3B09"/>
    <w:rsid w:val="003D4494"/>
    <w:rsid w:val="003D4755"/>
    <w:rsid w:val="003D4C34"/>
    <w:rsid w:val="003D4F6D"/>
    <w:rsid w:val="003D5A68"/>
    <w:rsid w:val="003D63AB"/>
    <w:rsid w:val="003D6DE1"/>
    <w:rsid w:val="003D7232"/>
    <w:rsid w:val="003D72DF"/>
    <w:rsid w:val="003D795C"/>
    <w:rsid w:val="003D7E65"/>
    <w:rsid w:val="003E0FDB"/>
    <w:rsid w:val="003E2562"/>
    <w:rsid w:val="003E280B"/>
    <w:rsid w:val="003E30FB"/>
    <w:rsid w:val="003E4718"/>
    <w:rsid w:val="003E480A"/>
    <w:rsid w:val="003E7F43"/>
    <w:rsid w:val="003F0734"/>
    <w:rsid w:val="003F0746"/>
    <w:rsid w:val="003F0A12"/>
    <w:rsid w:val="003F0FC6"/>
    <w:rsid w:val="003F10C7"/>
    <w:rsid w:val="003F12AA"/>
    <w:rsid w:val="003F1BC8"/>
    <w:rsid w:val="003F1C3B"/>
    <w:rsid w:val="003F1CB5"/>
    <w:rsid w:val="003F2711"/>
    <w:rsid w:val="003F29FF"/>
    <w:rsid w:val="003F2C98"/>
    <w:rsid w:val="003F2E40"/>
    <w:rsid w:val="003F375F"/>
    <w:rsid w:val="003F416C"/>
    <w:rsid w:val="003F4A43"/>
    <w:rsid w:val="003F546A"/>
    <w:rsid w:val="003F5805"/>
    <w:rsid w:val="003F581C"/>
    <w:rsid w:val="003F6307"/>
    <w:rsid w:val="003F69EA"/>
    <w:rsid w:val="003F6C70"/>
    <w:rsid w:val="003F7809"/>
    <w:rsid w:val="003F7CB9"/>
    <w:rsid w:val="00400248"/>
    <w:rsid w:val="004005FD"/>
    <w:rsid w:val="004009D3"/>
    <w:rsid w:val="0040106E"/>
    <w:rsid w:val="00401449"/>
    <w:rsid w:val="0040154D"/>
    <w:rsid w:val="004019F0"/>
    <w:rsid w:val="00401B47"/>
    <w:rsid w:val="0040261D"/>
    <w:rsid w:val="00402720"/>
    <w:rsid w:val="00402DFD"/>
    <w:rsid w:val="00402EF9"/>
    <w:rsid w:val="00402F7D"/>
    <w:rsid w:val="00403333"/>
    <w:rsid w:val="00403344"/>
    <w:rsid w:val="00403A26"/>
    <w:rsid w:val="00403E2F"/>
    <w:rsid w:val="00404121"/>
    <w:rsid w:val="004045E5"/>
    <w:rsid w:val="00404A6B"/>
    <w:rsid w:val="00404AD3"/>
    <w:rsid w:val="004051D9"/>
    <w:rsid w:val="0040576B"/>
    <w:rsid w:val="00405CBF"/>
    <w:rsid w:val="004060E6"/>
    <w:rsid w:val="004063AC"/>
    <w:rsid w:val="004063D9"/>
    <w:rsid w:val="00406456"/>
    <w:rsid w:val="00406D0D"/>
    <w:rsid w:val="00406E2A"/>
    <w:rsid w:val="00406E3B"/>
    <w:rsid w:val="00407894"/>
    <w:rsid w:val="004101FB"/>
    <w:rsid w:val="004104B6"/>
    <w:rsid w:val="00411229"/>
    <w:rsid w:val="0041144A"/>
    <w:rsid w:val="00411735"/>
    <w:rsid w:val="00411E8D"/>
    <w:rsid w:val="00412A5D"/>
    <w:rsid w:val="00413632"/>
    <w:rsid w:val="004137F8"/>
    <w:rsid w:val="004138B9"/>
    <w:rsid w:val="0041419E"/>
    <w:rsid w:val="0041444F"/>
    <w:rsid w:val="00414524"/>
    <w:rsid w:val="00414CC1"/>
    <w:rsid w:val="00415C74"/>
    <w:rsid w:val="00415CE9"/>
    <w:rsid w:val="00416373"/>
    <w:rsid w:val="00416BC6"/>
    <w:rsid w:val="00416E77"/>
    <w:rsid w:val="0041709E"/>
    <w:rsid w:val="004171C0"/>
    <w:rsid w:val="00417329"/>
    <w:rsid w:val="004203FB"/>
    <w:rsid w:val="004208C1"/>
    <w:rsid w:val="00420FB7"/>
    <w:rsid w:val="004211CA"/>
    <w:rsid w:val="00421679"/>
    <w:rsid w:val="00421994"/>
    <w:rsid w:val="00421C18"/>
    <w:rsid w:val="0042235D"/>
    <w:rsid w:val="0042240A"/>
    <w:rsid w:val="004224AA"/>
    <w:rsid w:val="00423329"/>
    <w:rsid w:val="004233F7"/>
    <w:rsid w:val="004237F3"/>
    <w:rsid w:val="00424ECC"/>
    <w:rsid w:val="00424F65"/>
    <w:rsid w:val="004256D5"/>
    <w:rsid w:val="00425F09"/>
    <w:rsid w:val="00426482"/>
    <w:rsid w:val="0042657A"/>
    <w:rsid w:val="00426842"/>
    <w:rsid w:val="00426C49"/>
    <w:rsid w:val="00426F97"/>
    <w:rsid w:val="00427721"/>
    <w:rsid w:val="004300B0"/>
    <w:rsid w:val="00430F05"/>
    <w:rsid w:val="0043123E"/>
    <w:rsid w:val="00431998"/>
    <w:rsid w:val="00431F2B"/>
    <w:rsid w:val="004324C2"/>
    <w:rsid w:val="004333BD"/>
    <w:rsid w:val="00433A58"/>
    <w:rsid w:val="00434788"/>
    <w:rsid w:val="00434817"/>
    <w:rsid w:val="00434B72"/>
    <w:rsid w:val="0043509D"/>
    <w:rsid w:val="004363ED"/>
    <w:rsid w:val="0043654D"/>
    <w:rsid w:val="00436FD9"/>
    <w:rsid w:val="00437168"/>
    <w:rsid w:val="00437DAF"/>
    <w:rsid w:val="00437F60"/>
    <w:rsid w:val="0044196D"/>
    <w:rsid w:val="00441E0D"/>
    <w:rsid w:val="00442112"/>
    <w:rsid w:val="00442410"/>
    <w:rsid w:val="004424C3"/>
    <w:rsid w:val="00443216"/>
    <w:rsid w:val="00443A90"/>
    <w:rsid w:val="00443B04"/>
    <w:rsid w:val="00443BF8"/>
    <w:rsid w:val="00443D7D"/>
    <w:rsid w:val="00445A06"/>
    <w:rsid w:val="00445AE2"/>
    <w:rsid w:val="0044665A"/>
    <w:rsid w:val="00446C5F"/>
    <w:rsid w:val="00446D20"/>
    <w:rsid w:val="0044719B"/>
    <w:rsid w:val="004474AA"/>
    <w:rsid w:val="00447CAA"/>
    <w:rsid w:val="004500D0"/>
    <w:rsid w:val="004502AC"/>
    <w:rsid w:val="00450618"/>
    <w:rsid w:val="00450BFE"/>
    <w:rsid w:val="00451034"/>
    <w:rsid w:val="00451046"/>
    <w:rsid w:val="00451840"/>
    <w:rsid w:val="00451B29"/>
    <w:rsid w:val="00452509"/>
    <w:rsid w:val="00453748"/>
    <w:rsid w:val="0045393D"/>
    <w:rsid w:val="0045441C"/>
    <w:rsid w:val="00454CCE"/>
    <w:rsid w:val="00454E60"/>
    <w:rsid w:val="0045503B"/>
    <w:rsid w:val="0045560A"/>
    <w:rsid w:val="00455882"/>
    <w:rsid w:val="00456090"/>
    <w:rsid w:val="00456C8C"/>
    <w:rsid w:val="00457135"/>
    <w:rsid w:val="00460300"/>
    <w:rsid w:val="00460691"/>
    <w:rsid w:val="00460C9A"/>
    <w:rsid w:val="00460E70"/>
    <w:rsid w:val="00461A24"/>
    <w:rsid w:val="00461A85"/>
    <w:rsid w:val="00461DDB"/>
    <w:rsid w:val="00462023"/>
    <w:rsid w:val="00462A51"/>
    <w:rsid w:val="00463430"/>
    <w:rsid w:val="00463554"/>
    <w:rsid w:val="00463A07"/>
    <w:rsid w:val="0046420D"/>
    <w:rsid w:val="00464924"/>
    <w:rsid w:val="00464A02"/>
    <w:rsid w:val="00464A4E"/>
    <w:rsid w:val="00464BF3"/>
    <w:rsid w:val="00465251"/>
    <w:rsid w:val="00466842"/>
    <w:rsid w:val="00466F03"/>
    <w:rsid w:val="00467A8F"/>
    <w:rsid w:val="00470846"/>
    <w:rsid w:val="004710E2"/>
    <w:rsid w:val="00472596"/>
    <w:rsid w:val="00472A25"/>
    <w:rsid w:val="00472BC2"/>
    <w:rsid w:val="00472BD6"/>
    <w:rsid w:val="0047363C"/>
    <w:rsid w:val="004745B9"/>
    <w:rsid w:val="004749F5"/>
    <w:rsid w:val="00474DEF"/>
    <w:rsid w:val="0047581D"/>
    <w:rsid w:val="00475B82"/>
    <w:rsid w:val="0047759B"/>
    <w:rsid w:val="00477A95"/>
    <w:rsid w:val="0048002E"/>
    <w:rsid w:val="0048006C"/>
    <w:rsid w:val="00480289"/>
    <w:rsid w:val="00480FCB"/>
    <w:rsid w:val="0048106B"/>
    <w:rsid w:val="00481279"/>
    <w:rsid w:val="004818DF"/>
    <w:rsid w:val="00481904"/>
    <w:rsid w:val="00481C11"/>
    <w:rsid w:val="00481FE8"/>
    <w:rsid w:val="004822E7"/>
    <w:rsid w:val="00482CDE"/>
    <w:rsid w:val="00483355"/>
    <w:rsid w:val="00483368"/>
    <w:rsid w:val="00483F6B"/>
    <w:rsid w:val="004846DA"/>
    <w:rsid w:val="00484730"/>
    <w:rsid w:val="00486767"/>
    <w:rsid w:val="004869E8"/>
    <w:rsid w:val="00487307"/>
    <w:rsid w:val="00487627"/>
    <w:rsid w:val="00487A37"/>
    <w:rsid w:val="00487B53"/>
    <w:rsid w:val="0049000F"/>
    <w:rsid w:val="00490409"/>
    <w:rsid w:val="00490486"/>
    <w:rsid w:val="00490C89"/>
    <w:rsid w:val="004913AE"/>
    <w:rsid w:val="0049161F"/>
    <w:rsid w:val="004919F2"/>
    <w:rsid w:val="00492AC8"/>
    <w:rsid w:val="004935FE"/>
    <w:rsid w:val="00494011"/>
    <w:rsid w:val="00496324"/>
    <w:rsid w:val="004963D6"/>
    <w:rsid w:val="004965D8"/>
    <w:rsid w:val="00497C9D"/>
    <w:rsid w:val="004A02C5"/>
    <w:rsid w:val="004A0BF4"/>
    <w:rsid w:val="004A151E"/>
    <w:rsid w:val="004A1535"/>
    <w:rsid w:val="004A1C41"/>
    <w:rsid w:val="004A227D"/>
    <w:rsid w:val="004A263B"/>
    <w:rsid w:val="004A2BA7"/>
    <w:rsid w:val="004A34C0"/>
    <w:rsid w:val="004A366F"/>
    <w:rsid w:val="004A3735"/>
    <w:rsid w:val="004A3A1A"/>
    <w:rsid w:val="004A3CF6"/>
    <w:rsid w:val="004A46D4"/>
    <w:rsid w:val="004A4C2B"/>
    <w:rsid w:val="004A52F9"/>
    <w:rsid w:val="004A5A51"/>
    <w:rsid w:val="004A657D"/>
    <w:rsid w:val="004A69F0"/>
    <w:rsid w:val="004B00AE"/>
    <w:rsid w:val="004B0ACE"/>
    <w:rsid w:val="004B0E27"/>
    <w:rsid w:val="004B0F6E"/>
    <w:rsid w:val="004B22E3"/>
    <w:rsid w:val="004B2975"/>
    <w:rsid w:val="004B2C97"/>
    <w:rsid w:val="004B3428"/>
    <w:rsid w:val="004B362D"/>
    <w:rsid w:val="004B4067"/>
    <w:rsid w:val="004B465A"/>
    <w:rsid w:val="004B50C3"/>
    <w:rsid w:val="004B68AE"/>
    <w:rsid w:val="004B68D5"/>
    <w:rsid w:val="004B6E04"/>
    <w:rsid w:val="004B7AD6"/>
    <w:rsid w:val="004C013E"/>
    <w:rsid w:val="004C050F"/>
    <w:rsid w:val="004C1415"/>
    <w:rsid w:val="004C1B19"/>
    <w:rsid w:val="004C28D5"/>
    <w:rsid w:val="004C2C40"/>
    <w:rsid w:val="004C35B0"/>
    <w:rsid w:val="004C3B75"/>
    <w:rsid w:val="004C49EF"/>
    <w:rsid w:val="004C4A19"/>
    <w:rsid w:val="004C4C21"/>
    <w:rsid w:val="004C5570"/>
    <w:rsid w:val="004C68D5"/>
    <w:rsid w:val="004C7BBE"/>
    <w:rsid w:val="004C7C7F"/>
    <w:rsid w:val="004C7D70"/>
    <w:rsid w:val="004C7DCD"/>
    <w:rsid w:val="004C7F43"/>
    <w:rsid w:val="004D00C9"/>
    <w:rsid w:val="004D090A"/>
    <w:rsid w:val="004D0AB9"/>
    <w:rsid w:val="004D0C26"/>
    <w:rsid w:val="004D1495"/>
    <w:rsid w:val="004D16A8"/>
    <w:rsid w:val="004D1C03"/>
    <w:rsid w:val="004D2230"/>
    <w:rsid w:val="004D316C"/>
    <w:rsid w:val="004D383D"/>
    <w:rsid w:val="004D3BC0"/>
    <w:rsid w:val="004D3D5A"/>
    <w:rsid w:val="004D4175"/>
    <w:rsid w:val="004D4185"/>
    <w:rsid w:val="004D5411"/>
    <w:rsid w:val="004D58B1"/>
    <w:rsid w:val="004D5D79"/>
    <w:rsid w:val="004D6517"/>
    <w:rsid w:val="004D7521"/>
    <w:rsid w:val="004D75DB"/>
    <w:rsid w:val="004D7931"/>
    <w:rsid w:val="004D7A7E"/>
    <w:rsid w:val="004D7C14"/>
    <w:rsid w:val="004E0C65"/>
    <w:rsid w:val="004E13F2"/>
    <w:rsid w:val="004E16F5"/>
    <w:rsid w:val="004E183E"/>
    <w:rsid w:val="004E1A98"/>
    <w:rsid w:val="004E1C62"/>
    <w:rsid w:val="004E224F"/>
    <w:rsid w:val="004E3807"/>
    <w:rsid w:val="004E3A92"/>
    <w:rsid w:val="004E3CC7"/>
    <w:rsid w:val="004E4198"/>
    <w:rsid w:val="004E43A1"/>
    <w:rsid w:val="004E46CE"/>
    <w:rsid w:val="004E5806"/>
    <w:rsid w:val="004E5B69"/>
    <w:rsid w:val="004E5FF3"/>
    <w:rsid w:val="004E604A"/>
    <w:rsid w:val="004E6583"/>
    <w:rsid w:val="004E71CD"/>
    <w:rsid w:val="004E72C3"/>
    <w:rsid w:val="004E76D8"/>
    <w:rsid w:val="004E7C31"/>
    <w:rsid w:val="004E7E37"/>
    <w:rsid w:val="004E7F7B"/>
    <w:rsid w:val="004F0895"/>
    <w:rsid w:val="004F1AF3"/>
    <w:rsid w:val="004F1C76"/>
    <w:rsid w:val="004F2451"/>
    <w:rsid w:val="004F2A87"/>
    <w:rsid w:val="004F3712"/>
    <w:rsid w:val="004F5974"/>
    <w:rsid w:val="004F60A9"/>
    <w:rsid w:val="004F61E4"/>
    <w:rsid w:val="004F67F7"/>
    <w:rsid w:val="004F6A5F"/>
    <w:rsid w:val="004F6F2D"/>
    <w:rsid w:val="004F7074"/>
    <w:rsid w:val="004F755D"/>
    <w:rsid w:val="004F7933"/>
    <w:rsid w:val="004F7B6E"/>
    <w:rsid w:val="004F7F3D"/>
    <w:rsid w:val="00500C23"/>
    <w:rsid w:val="005018A7"/>
    <w:rsid w:val="00501B8C"/>
    <w:rsid w:val="00501C48"/>
    <w:rsid w:val="00502BA4"/>
    <w:rsid w:val="00502D1B"/>
    <w:rsid w:val="00503D52"/>
    <w:rsid w:val="0050435E"/>
    <w:rsid w:val="00504511"/>
    <w:rsid w:val="005048B4"/>
    <w:rsid w:val="00504A90"/>
    <w:rsid w:val="00504E42"/>
    <w:rsid w:val="00505332"/>
    <w:rsid w:val="00505983"/>
    <w:rsid w:val="00505B9E"/>
    <w:rsid w:val="00505DE7"/>
    <w:rsid w:val="0050666D"/>
    <w:rsid w:val="00507B21"/>
    <w:rsid w:val="00507C56"/>
    <w:rsid w:val="00507FC5"/>
    <w:rsid w:val="005100D5"/>
    <w:rsid w:val="00511368"/>
    <w:rsid w:val="00511D9D"/>
    <w:rsid w:val="00511F33"/>
    <w:rsid w:val="00511F8C"/>
    <w:rsid w:val="005123F5"/>
    <w:rsid w:val="0051284D"/>
    <w:rsid w:val="005139E0"/>
    <w:rsid w:val="00513AD1"/>
    <w:rsid w:val="00513B9A"/>
    <w:rsid w:val="005141C9"/>
    <w:rsid w:val="00514FE4"/>
    <w:rsid w:val="00515A0D"/>
    <w:rsid w:val="00516AC5"/>
    <w:rsid w:val="00516BAE"/>
    <w:rsid w:val="005175B8"/>
    <w:rsid w:val="0052056A"/>
    <w:rsid w:val="005209FB"/>
    <w:rsid w:val="00520CE5"/>
    <w:rsid w:val="00520F62"/>
    <w:rsid w:val="00522E3B"/>
    <w:rsid w:val="0052344E"/>
    <w:rsid w:val="00524118"/>
    <w:rsid w:val="00524433"/>
    <w:rsid w:val="00524479"/>
    <w:rsid w:val="00525096"/>
    <w:rsid w:val="005263A4"/>
    <w:rsid w:val="005263AF"/>
    <w:rsid w:val="00526478"/>
    <w:rsid w:val="005272F8"/>
    <w:rsid w:val="00527DBB"/>
    <w:rsid w:val="00530204"/>
    <w:rsid w:val="005302AA"/>
    <w:rsid w:val="005304AE"/>
    <w:rsid w:val="005306F6"/>
    <w:rsid w:val="00530838"/>
    <w:rsid w:val="005313DC"/>
    <w:rsid w:val="00533795"/>
    <w:rsid w:val="00533EE3"/>
    <w:rsid w:val="00533FA6"/>
    <w:rsid w:val="00534C5F"/>
    <w:rsid w:val="00535046"/>
    <w:rsid w:val="005356E8"/>
    <w:rsid w:val="00535CBD"/>
    <w:rsid w:val="00535F5C"/>
    <w:rsid w:val="0053766F"/>
    <w:rsid w:val="0053794E"/>
    <w:rsid w:val="00540257"/>
    <w:rsid w:val="00540564"/>
    <w:rsid w:val="0054080C"/>
    <w:rsid w:val="005418D8"/>
    <w:rsid w:val="0054192F"/>
    <w:rsid w:val="005419D9"/>
    <w:rsid w:val="00541A61"/>
    <w:rsid w:val="00541BC1"/>
    <w:rsid w:val="005428C8"/>
    <w:rsid w:val="00542F32"/>
    <w:rsid w:val="005432E6"/>
    <w:rsid w:val="00543F8A"/>
    <w:rsid w:val="005443DC"/>
    <w:rsid w:val="005448AB"/>
    <w:rsid w:val="00544C11"/>
    <w:rsid w:val="00544EB3"/>
    <w:rsid w:val="00545569"/>
    <w:rsid w:val="005455B6"/>
    <w:rsid w:val="0054594B"/>
    <w:rsid w:val="0054617D"/>
    <w:rsid w:val="0054749B"/>
    <w:rsid w:val="00547E41"/>
    <w:rsid w:val="005501A0"/>
    <w:rsid w:val="00550372"/>
    <w:rsid w:val="00551387"/>
    <w:rsid w:val="005513E8"/>
    <w:rsid w:val="00551CC6"/>
    <w:rsid w:val="00551F52"/>
    <w:rsid w:val="00552A57"/>
    <w:rsid w:val="00553009"/>
    <w:rsid w:val="005534B1"/>
    <w:rsid w:val="00553FF6"/>
    <w:rsid w:val="005548BE"/>
    <w:rsid w:val="00554AC3"/>
    <w:rsid w:val="00554E7A"/>
    <w:rsid w:val="00554FCC"/>
    <w:rsid w:val="0055503F"/>
    <w:rsid w:val="0055563C"/>
    <w:rsid w:val="00555D1D"/>
    <w:rsid w:val="005566F6"/>
    <w:rsid w:val="0055694C"/>
    <w:rsid w:val="00560105"/>
    <w:rsid w:val="0056015F"/>
    <w:rsid w:val="00560541"/>
    <w:rsid w:val="00560BBB"/>
    <w:rsid w:val="00560EDC"/>
    <w:rsid w:val="00561A5F"/>
    <w:rsid w:val="00561B95"/>
    <w:rsid w:val="0056335F"/>
    <w:rsid w:val="005637A8"/>
    <w:rsid w:val="0056572F"/>
    <w:rsid w:val="00565C5D"/>
    <w:rsid w:val="005672D0"/>
    <w:rsid w:val="00567530"/>
    <w:rsid w:val="00567920"/>
    <w:rsid w:val="005707BF"/>
    <w:rsid w:val="00570E87"/>
    <w:rsid w:val="00570F99"/>
    <w:rsid w:val="005719DB"/>
    <w:rsid w:val="0057238B"/>
    <w:rsid w:val="0057253F"/>
    <w:rsid w:val="005726A4"/>
    <w:rsid w:val="00572CA7"/>
    <w:rsid w:val="00572CEB"/>
    <w:rsid w:val="005753B3"/>
    <w:rsid w:val="00575DD7"/>
    <w:rsid w:val="00577461"/>
    <w:rsid w:val="00577FE2"/>
    <w:rsid w:val="005800E8"/>
    <w:rsid w:val="00580171"/>
    <w:rsid w:val="005812CC"/>
    <w:rsid w:val="00581369"/>
    <w:rsid w:val="005814C0"/>
    <w:rsid w:val="005815C2"/>
    <w:rsid w:val="00581A74"/>
    <w:rsid w:val="00581F9A"/>
    <w:rsid w:val="005823E4"/>
    <w:rsid w:val="0058298E"/>
    <w:rsid w:val="00582D9E"/>
    <w:rsid w:val="0058305A"/>
    <w:rsid w:val="005830C9"/>
    <w:rsid w:val="005834C9"/>
    <w:rsid w:val="00584048"/>
    <w:rsid w:val="00584113"/>
    <w:rsid w:val="00584471"/>
    <w:rsid w:val="00584610"/>
    <w:rsid w:val="00584D15"/>
    <w:rsid w:val="0058539E"/>
    <w:rsid w:val="00585A43"/>
    <w:rsid w:val="005861F2"/>
    <w:rsid w:val="0058626D"/>
    <w:rsid w:val="00587234"/>
    <w:rsid w:val="00587257"/>
    <w:rsid w:val="00590057"/>
    <w:rsid w:val="00590352"/>
    <w:rsid w:val="0059063F"/>
    <w:rsid w:val="00592432"/>
    <w:rsid w:val="0059394E"/>
    <w:rsid w:val="00593B4B"/>
    <w:rsid w:val="00593EC9"/>
    <w:rsid w:val="0059460C"/>
    <w:rsid w:val="0059502E"/>
    <w:rsid w:val="0059511B"/>
    <w:rsid w:val="00595272"/>
    <w:rsid w:val="0059580D"/>
    <w:rsid w:val="00595D5E"/>
    <w:rsid w:val="00595DDD"/>
    <w:rsid w:val="005963FA"/>
    <w:rsid w:val="00596DD7"/>
    <w:rsid w:val="00597706"/>
    <w:rsid w:val="005979EC"/>
    <w:rsid w:val="00597A23"/>
    <w:rsid w:val="00597EEF"/>
    <w:rsid w:val="005A1466"/>
    <w:rsid w:val="005A2553"/>
    <w:rsid w:val="005A2E8D"/>
    <w:rsid w:val="005A4927"/>
    <w:rsid w:val="005A5856"/>
    <w:rsid w:val="005A58BA"/>
    <w:rsid w:val="005A5D30"/>
    <w:rsid w:val="005A6810"/>
    <w:rsid w:val="005A6AB9"/>
    <w:rsid w:val="005A6E9A"/>
    <w:rsid w:val="005A771A"/>
    <w:rsid w:val="005A7860"/>
    <w:rsid w:val="005B16E4"/>
    <w:rsid w:val="005B1BE0"/>
    <w:rsid w:val="005B1DF1"/>
    <w:rsid w:val="005B2007"/>
    <w:rsid w:val="005B28B1"/>
    <w:rsid w:val="005B2D80"/>
    <w:rsid w:val="005B375D"/>
    <w:rsid w:val="005B38FA"/>
    <w:rsid w:val="005B3F61"/>
    <w:rsid w:val="005B4099"/>
    <w:rsid w:val="005B4302"/>
    <w:rsid w:val="005B430C"/>
    <w:rsid w:val="005B46B4"/>
    <w:rsid w:val="005B46B7"/>
    <w:rsid w:val="005B4960"/>
    <w:rsid w:val="005B4BA5"/>
    <w:rsid w:val="005B5816"/>
    <w:rsid w:val="005B5E09"/>
    <w:rsid w:val="005B6150"/>
    <w:rsid w:val="005B6820"/>
    <w:rsid w:val="005B7F1C"/>
    <w:rsid w:val="005C00D4"/>
    <w:rsid w:val="005C108B"/>
    <w:rsid w:val="005C1347"/>
    <w:rsid w:val="005C1530"/>
    <w:rsid w:val="005C1665"/>
    <w:rsid w:val="005C1DF5"/>
    <w:rsid w:val="005C26AE"/>
    <w:rsid w:val="005C2C65"/>
    <w:rsid w:val="005C333E"/>
    <w:rsid w:val="005C354B"/>
    <w:rsid w:val="005C3AE7"/>
    <w:rsid w:val="005C404A"/>
    <w:rsid w:val="005C40BB"/>
    <w:rsid w:val="005C44A6"/>
    <w:rsid w:val="005C4838"/>
    <w:rsid w:val="005C50A7"/>
    <w:rsid w:val="005C55A0"/>
    <w:rsid w:val="005C6627"/>
    <w:rsid w:val="005C7CF1"/>
    <w:rsid w:val="005D0677"/>
    <w:rsid w:val="005D1DF4"/>
    <w:rsid w:val="005D21BD"/>
    <w:rsid w:val="005D2602"/>
    <w:rsid w:val="005D3752"/>
    <w:rsid w:val="005D3B4D"/>
    <w:rsid w:val="005D4456"/>
    <w:rsid w:val="005D4899"/>
    <w:rsid w:val="005D4946"/>
    <w:rsid w:val="005D4C03"/>
    <w:rsid w:val="005D51C9"/>
    <w:rsid w:val="005D5B72"/>
    <w:rsid w:val="005D5DD2"/>
    <w:rsid w:val="005D61EF"/>
    <w:rsid w:val="005D6578"/>
    <w:rsid w:val="005D6E24"/>
    <w:rsid w:val="005D77B2"/>
    <w:rsid w:val="005E0229"/>
    <w:rsid w:val="005E0522"/>
    <w:rsid w:val="005E0AAA"/>
    <w:rsid w:val="005E143B"/>
    <w:rsid w:val="005E23D5"/>
    <w:rsid w:val="005E294C"/>
    <w:rsid w:val="005E29CD"/>
    <w:rsid w:val="005E2CE3"/>
    <w:rsid w:val="005E2E66"/>
    <w:rsid w:val="005E3489"/>
    <w:rsid w:val="005E35E4"/>
    <w:rsid w:val="005E4AB8"/>
    <w:rsid w:val="005E4C5F"/>
    <w:rsid w:val="005E4CA5"/>
    <w:rsid w:val="005E5393"/>
    <w:rsid w:val="005E5C68"/>
    <w:rsid w:val="005E5E0E"/>
    <w:rsid w:val="005E654B"/>
    <w:rsid w:val="005E73EE"/>
    <w:rsid w:val="005E7CA1"/>
    <w:rsid w:val="005F0437"/>
    <w:rsid w:val="005F0EC8"/>
    <w:rsid w:val="005F1137"/>
    <w:rsid w:val="005F250B"/>
    <w:rsid w:val="005F3A57"/>
    <w:rsid w:val="005F3F07"/>
    <w:rsid w:val="005F4341"/>
    <w:rsid w:val="005F48C9"/>
    <w:rsid w:val="005F5E93"/>
    <w:rsid w:val="005F690D"/>
    <w:rsid w:val="00600785"/>
    <w:rsid w:val="00600B26"/>
    <w:rsid w:val="00601311"/>
    <w:rsid w:val="00601CC3"/>
    <w:rsid w:val="00603858"/>
    <w:rsid w:val="00603B50"/>
    <w:rsid w:val="00603C81"/>
    <w:rsid w:val="00603D04"/>
    <w:rsid w:val="00603F1C"/>
    <w:rsid w:val="00604D80"/>
    <w:rsid w:val="00605323"/>
    <w:rsid w:val="00606857"/>
    <w:rsid w:val="00606AC3"/>
    <w:rsid w:val="0060768B"/>
    <w:rsid w:val="00607AFC"/>
    <w:rsid w:val="00607BE6"/>
    <w:rsid w:val="0061025E"/>
    <w:rsid w:val="0061079A"/>
    <w:rsid w:val="0061120B"/>
    <w:rsid w:val="00611A28"/>
    <w:rsid w:val="0061221C"/>
    <w:rsid w:val="0061397F"/>
    <w:rsid w:val="00613C8D"/>
    <w:rsid w:val="00613CBC"/>
    <w:rsid w:val="00615F42"/>
    <w:rsid w:val="006160C1"/>
    <w:rsid w:val="00617031"/>
    <w:rsid w:val="006175CE"/>
    <w:rsid w:val="0061762D"/>
    <w:rsid w:val="006177BE"/>
    <w:rsid w:val="00617AB4"/>
    <w:rsid w:val="006201F1"/>
    <w:rsid w:val="00620599"/>
    <w:rsid w:val="00620924"/>
    <w:rsid w:val="00620B59"/>
    <w:rsid w:val="00620BFA"/>
    <w:rsid w:val="00621630"/>
    <w:rsid w:val="006219D1"/>
    <w:rsid w:val="00621A1B"/>
    <w:rsid w:val="00622278"/>
    <w:rsid w:val="006227B1"/>
    <w:rsid w:val="00622D9B"/>
    <w:rsid w:val="006236D2"/>
    <w:rsid w:val="00623F03"/>
    <w:rsid w:val="00624791"/>
    <w:rsid w:val="00624F65"/>
    <w:rsid w:val="006258C2"/>
    <w:rsid w:val="00626365"/>
    <w:rsid w:val="00627C65"/>
    <w:rsid w:val="00627E60"/>
    <w:rsid w:val="00627EC9"/>
    <w:rsid w:val="00630B7F"/>
    <w:rsid w:val="00630C92"/>
    <w:rsid w:val="00630E22"/>
    <w:rsid w:val="006314C5"/>
    <w:rsid w:val="00631683"/>
    <w:rsid w:val="00632435"/>
    <w:rsid w:val="00632566"/>
    <w:rsid w:val="00633271"/>
    <w:rsid w:val="00633844"/>
    <w:rsid w:val="00633A37"/>
    <w:rsid w:val="0063469C"/>
    <w:rsid w:val="00634EE5"/>
    <w:rsid w:val="00635150"/>
    <w:rsid w:val="0063534C"/>
    <w:rsid w:val="0063571F"/>
    <w:rsid w:val="00635F03"/>
    <w:rsid w:val="00635F72"/>
    <w:rsid w:val="0063672F"/>
    <w:rsid w:val="00637558"/>
    <w:rsid w:val="00637F97"/>
    <w:rsid w:val="00640ED2"/>
    <w:rsid w:val="0064168C"/>
    <w:rsid w:val="0064171B"/>
    <w:rsid w:val="006426A5"/>
    <w:rsid w:val="00643341"/>
    <w:rsid w:val="00643755"/>
    <w:rsid w:val="00643FA3"/>
    <w:rsid w:val="006441EB"/>
    <w:rsid w:val="00644859"/>
    <w:rsid w:val="00645528"/>
    <w:rsid w:val="00645A4A"/>
    <w:rsid w:val="00645F5B"/>
    <w:rsid w:val="00645F7C"/>
    <w:rsid w:val="00646C39"/>
    <w:rsid w:val="0065024E"/>
    <w:rsid w:val="0065030D"/>
    <w:rsid w:val="0065158B"/>
    <w:rsid w:val="006516D4"/>
    <w:rsid w:val="006522E5"/>
    <w:rsid w:val="006524CC"/>
    <w:rsid w:val="0065289E"/>
    <w:rsid w:val="00652C48"/>
    <w:rsid w:val="00653C78"/>
    <w:rsid w:val="00653F0F"/>
    <w:rsid w:val="0065431F"/>
    <w:rsid w:val="0065434A"/>
    <w:rsid w:val="00654E61"/>
    <w:rsid w:val="00655974"/>
    <w:rsid w:val="00656146"/>
    <w:rsid w:val="00656BC5"/>
    <w:rsid w:val="00657111"/>
    <w:rsid w:val="006574CC"/>
    <w:rsid w:val="00657633"/>
    <w:rsid w:val="006579A3"/>
    <w:rsid w:val="00657B46"/>
    <w:rsid w:val="00657EA5"/>
    <w:rsid w:val="0066001E"/>
    <w:rsid w:val="006607CA"/>
    <w:rsid w:val="006607E9"/>
    <w:rsid w:val="00660EFD"/>
    <w:rsid w:val="00660F4E"/>
    <w:rsid w:val="00660F6A"/>
    <w:rsid w:val="00661B13"/>
    <w:rsid w:val="00661D74"/>
    <w:rsid w:val="00661EB2"/>
    <w:rsid w:val="00662095"/>
    <w:rsid w:val="00662206"/>
    <w:rsid w:val="0066288E"/>
    <w:rsid w:val="006630D7"/>
    <w:rsid w:val="00663CCA"/>
    <w:rsid w:val="00663EE0"/>
    <w:rsid w:val="006660C1"/>
    <w:rsid w:val="006660ED"/>
    <w:rsid w:val="00666FF2"/>
    <w:rsid w:val="0066710C"/>
    <w:rsid w:val="0066724D"/>
    <w:rsid w:val="006673D6"/>
    <w:rsid w:val="00667E11"/>
    <w:rsid w:val="00667FB7"/>
    <w:rsid w:val="00667FF8"/>
    <w:rsid w:val="006713EE"/>
    <w:rsid w:val="006726BD"/>
    <w:rsid w:val="00672CE1"/>
    <w:rsid w:val="00672E91"/>
    <w:rsid w:val="00673BF7"/>
    <w:rsid w:val="0067486D"/>
    <w:rsid w:val="00674E57"/>
    <w:rsid w:val="00674EEF"/>
    <w:rsid w:val="00675755"/>
    <w:rsid w:val="006759B8"/>
    <w:rsid w:val="006764EC"/>
    <w:rsid w:val="00676798"/>
    <w:rsid w:val="0067696B"/>
    <w:rsid w:val="00676E14"/>
    <w:rsid w:val="0067715A"/>
    <w:rsid w:val="00677708"/>
    <w:rsid w:val="00680743"/>
    <w:rsid w:val="00680ADE"/>
    <w:rsid w:val="00681162"/>
    <w:rsid w:val="00681254"/>
    <w:rsid w:val="006829D8"/>
    <w:rsid w:val="006830E8"/>
    <w:rsid w:val="006832C1"/>
    <w:rsid w:val="006834EF"/>
    <w:rsid w:val="006834FD"/>
    <w:rsid w:val="006835FE"/>
    <w:rsid w:val="00683EC5"/>
    <w:rsid w:val="00684827"/>
    <w:rsid w:val="00685276"/>
    <w:rsid w:val="00685553"/>
    <w:rsid w:val="00685D5A"/>
    <w:rsid w:val="00686938"/>
    <w:rsid w:val="00686CFB"/>
    <w:rsid w:val="00687A8E"/>
    <w:rsid w:val="00690A59"/>
    <w:rsid w:val="00690C4A"/>
    <w:rsid w:val="00690F9E"/>
    <w:rsid w:val="006911D8"/>
    <w:rsid w:val="0069133F"/>
    <w:rsid w:val="00691EC0"/>
    <w:rsid w:val="00691EC3"/>
    <w:rsid w:val="00692555"/>
    <w:rsid w:val="00693BFD"/>
    <w:rsid w:val="00695065"/>
    <w:rsid w:val="00695887"/>
    <w:rsid w:val="00696241"/>
    <w:rsid w:val="00696EE8"/>
    <w:rsid w:val="0069718D"/>
    <w:rsid w:val="006972B6"/>
    <w:rsid w:val="00697D5C"/>
    <w:rsid w:val="006A01CD"/>
    <w:rsid w:val="006A0B82"/>
    <w:rsid w:val="006A0BCA"/>
    <w:rsid w:val="006A0DE6"/>
    <w:rsid w:val="006A1038"/>
    <w:rsid w:val="006A14D7"/>
    <w:rsid w:val="006A1C07"/>
    <w:rsid w:val="006A1C6D"/>
    <w:rsid w:val="006A2CFC"/>
    <w:rsid w:val="006A2D5D"/>
    <w:rsid w:val="006A2DAC"/>
    <w:rsid w:val="006A31ED"/>
    <w:rsid w:val="006A3A3A"/>
    <w:rsid w:val="006A4355"/>
    <w:rsid w:val="006A455E"/>
    <w:rsid w:val="006A4D96"/>
    <w:rsid w:val="006A5689"/>
    <w:rsid w:val="006A5B0F"/>
    <w:rsid w:val="006A5C3D"/>
    <w:rsid w:val="006A62C0"/>
    <w:rsid w:val="006A649A"/>
    <w:rsid w:val="006A7171"/>
    <w:rsid w:val="006A76D3"/>
    <w:rsid w:val="006A7941"/>
    <w:rsid w:val="006B0889"/>
    <w:rsid w:val="006B0F1A"/>
    <w:rsid w:val="006B11AB"/>
    <w:rsid w:val="006B11CD"/>
    <w:rsid w:val="006B15E6"/>
    <w:rsid w:val="006B1B49"/>
    <w:rsid w:val="006B1DFC"/>
    <w:rsid w:val="006B1E56"/>
    <w:rsid w:val="006B1F24"/>
    <w:rsid w:val="006B20FF"/>
    <w:rsid w:val="006B285A"/>
    <w:rsid w:val="006B29C1"/>
    <w:rsid w:val="006B4184"/>
    <w:rsid w:val="006B62C6"/>
    <w:rsid w:val="006B6390"/>
    <w:rsid w:val="006B702C"/>
    <w:rsid w:val="006B71CF"/>
    <w:rsid w:val="006B7430"/>
    <w:rsid w:val="006B7BE2"/>
    <w:rsid w:val="006B7C58"/>
    <w:rsid w:val="006B7FE6"/>
    <w:rsid w:val="006C0356"/>
    <w:rsid w:val="006C0600"/>
    <w:rsid w:val="006C0843"/>
    <w:rsid w:val="006C08B5"/>
    <w:rsid w:val="006C08E2"/>
    <w:rsid w:val="006C0A92"/>
    <w:rsid w:val="006C0D72"/>
    <w:rsid w:val="006C1367"/>
    <w:rsid w:val="006C1848"/>
    <w:rsid w:val="006C189A"/>
    <w:rsid w:val="006C20F2"/>
    <w:rsid w:val="006C24F5"/>
    <w:rsid w:val="006C26BA"/>
    <w:rsid w:val="006C2C32"/>
    <w:rsid w:val="006C3103"/>
    <w:rsid w:val="006C336D"/>
    <w:rsid w:val="006C3A4A"/>
    <w:rsid w:val="006C41D1"/>
    <w:rsid w:val="006C476E"/>
    <w:rsid w:val="006C4994"/>
    <w:rsid w:val="006C4E01"/>
    <w:rsid w:val="006C61DA"/>
    <w:rsid w:val="006C6290"/>
    <w:rsid w:val="006C65B1"/>
    <w:rsid w:val="006C6720"/>
    <w:rsid w:val="006C74B1"/>
    <w:rsid w:val="006D0832"/>
    <w:rsid w:val="006D0973"/>
    <w:rsid w:val="006D0984"/>
    <w:rsid w:val="006D09B4"/>
    <w:rsid w:val="006D171F"/>
    <w:rsid w:val="006D24AF"/>
    <w:rsid w:val="006D27ED"/>
    <w:rsid w:val="006D34D4"/>
    <w:rsid w:val="006D390C"/>
    <w:rsid w:val="006D390D"/>
    <w:rsid w:val="006D3C39"/>
    <w:rsid w:val="006D436C"/>
    <w:rsid w:val="006D4618"/>
    <w:rsid w:val="006D51FB"/>
    <w:rsid w:val="006D5EDA"/>
    <w:rsid w:val="006D60D4"/>
    <w:rsid w:val="006D6328"/>
    <w:rsid w:val="006D6A98"/>
    <w:rsid w:val="006D6C26"/>
    <w:rsid w:val="006D72E3"/>
    <w:rsid w:val="006E0255"/>
    <w:rsid w:val="006E0674"/>
    <w:rsid w:val="006E0867"/>
    <w:rsid w:val="006E1CCB"/>
    <w:rsid w:val="006E28FF"/>
    <w:rsid w:val="006E2D8B"/>
    <w:rsid w:val="006E2E1A"/>
    <w:rsid w:val="006E32FF"/>
    <w:rsid w:val="006E33BF"/>
    <w:rsid w:val="006E3432"/>
    <w:rsid w:val="006E3C71"/>
    <w:rsid w:val="006E4711"/>
    <w:rsid w:val="006E4AA4"/>
    <w:rsid w:val="006E518B"/>
    <w:rsid w:val="006E57AA"/>
    <w:rsid w:val="006E5E51"/>
    <w:rsid w:val="006E5F90"/>
    <w:rsid w:val="006E6684"/>
    <w:rsid w:val="006E6792"/>
    <w:rsid w:val="006E6CD8"/>
    <w:rsid w:val="006E78AC"/>
    <w:rsid w:val="006F0952"/>
    <w:rsid w:val="006F0C8E"/>
    <w:rsid w:val="006F0CFB"/>
    <w:rsid w:val="006F1044"/>
    <w:rsid w:val="006F1F9A"/>
    <w:rsid w:val="006F20CF"/>
    <w:rsid w:val="006F24CF"/>
    <w:rsid w:val="006F2D38"/>
    <w:rsid w:val="006F2E38"/>
    <w:rsid w:val="006F2F65"/>
    <w:rsid w:val="006F3453"/>
    <w:rsid w:val="006F38ED"/>
    <w:rsid w:val="006F458B"/>
    <w:rsid w:val="006F4CDC"/>
    <w:rsid w:val="006F5996"/>
    <w:rsid w:val="006F5A4B"/>
    <w:rsid w:val="006F5F3E"/>
    <w:rsid w:val="006F6082"/>
    <w:rsid w:val="006F61B3"/>
    <w:rsid w:val="006F63E0"/>
    <w:rsid w:val="006F690D"/>
    <w:rsid w:val="006F6D28"/>
    <w:rsid w:val="006F6FD1"/>
    <w:rsid w:val="006F700C"/>
    <w:rsid w:val="006F7FD2"/>
    <w:rsid w:val="00700080"/>
    <w:rsid w:val="00700881"/>
    <w:rsid w:val="0070137E"/>
    <w:rsid w:val="00701A3A"/>
    <w:rsid w:val="00701DB5"/>
    <w:rsid w:val="00701E0E"/>
    <w:rsid w:val="00702357"/>
    <w:rsid w:val="007024EA"/>
    <w:rsid w:val="0070256F"/>
    <w:rsid w:val="00702694"/>
    <w:rsid w:val="00704082"/>
    <w:rsid w:val="00704866"/>
    <w:rsid w:val="00705686"/>
    <w:rsid w:val="0070575B"/>
    <w:rsid w:val="00705E29"/>
    <w:rsid w:val="007062AC"/>
    <w:rsid w:val="0070639A"/>
    <w:rsid w:val="007070C0"/>
    <w:rsid w:val="0070721D"/>
    <w:rsid w:val="00707274"/>
    <w:rsid w:val="00707336"/>
    <w:rsid w:val="00707D4D"/>
    <w:rsid w:val="00707FA4"/>
    <w:rsid w:val="00710B00"/>
    <w:rsid w:val="00710B76"/>
    <w:rsid w:val="00710E46"/>
    <w:rsid w:val="007124E8"/>
    <w:rsid w:val="007125A2"/>
    <w:rsid w:val="007135DD"/>
    <w:rsid w:val="007143A8"/>
    <w:rsid w:val="007144DD"/>
    <w:rsid w:val="00714E53"/>
    <w:rsid w:val="00715099"/>
    <w:rsid w:val="0071509A"/>
    <w:rsid w:val="007155AE"/>
    <w:rsid w:val="00715944"/>
    <w:rsid w:val="0071653D"/>
    <w:rsid w:val="0071905B"/>
    <w:rsid w:val="007205F2"/>
    <w:rsid w:val="0072099B"/>
    <w:rsid w:val="00721713"/>
    <w:rsid w:val="00721AEF"/>
    <w:rsid w:val="00723446"/>
    <w:rsid w:val="00723503"/>
    <w:rsid w:val="00723D4B"/>
    <w:rsid w:val="00724BC5"/>
    <w:rsid w:val="00724D7C"/>
    <w:rsid w:val="0072541B"/>
    <w:rsid w:val="007275D4"/>
    <w:rsid w:val="0073015C"/>
    <w:rsid w:val="00730AB2"/>
    <w:rsid w:val="00730C04"/>
    <w:rsid w:val="00730CB8"/>
    <w:rsid w:val="00731A51"/>
    <w:rsid w:val="0073296C"/>
    <w:rsid w:val="00732AFC"/>
    <w:rsid w:val="007333DE"/>
    <w:rsid w:val="007334C0"/>
    <w:rsid w:val="00733939"/>
    <w:rsid w:val="00733A28"/>
    <w:rsid w:val="00733B0C"/>
    <w:rsid w:val="00733E9C"/>
    <w:rsid w:val="00734E5F"/>
    <w:rsid w:val="0073550C"/>
    <w:rsid w:val="0073597B"/>
    <w:rsid w:val="0073609D"/>
    <w:rsid w:val="00736F47"/>
    <w:rsid w:val="007372CB"/>
    <w:rsid w:val="007376F9"/>
    <w:rsid w:val="007378ED"/>
    <w:rsid w:val="007378F6"/>
    <w:rsid w:val="00740350"/>
    <w:rsid w:val="00740F94"/>
    <w:rsid w:val="0074111A"/>
    <w:rsid w:val="00741253"/>
    <w:rsid w:val="007421ED"/>
    <w:rsid w:val="00742756"/>
    <w:rsid w:val="0074286B"/>
    <w:rsid w:val="00742F9F"/>
    <w:rsid w:val="00743CE1"/>
    <w:rsid w:val="007440C2"/>
    <w:rsid w:val="007440CB"/>
    <w:rsid w:val="00744DB4"/>
    <w:rsid w:val="0074545D"/>
    <w:rsid w:val="00745548"/>
    <w:rsid w:val="00745589"/>
    <w:rsid w:val="0074771F"/>
    <w:rsid w:val="0075103E"/>
    <w:rsid w:val="00752155"/>
    <w:rsid w:val="00752214"/>
    <w:rsid w:val="007522E3"/>
    <w:rsid w:val="0075335B"/>
    <w:rsid w:val="00753A84"/>
    <w:rsid w:val="00753C44"/>
    <w:rsid w:val="00754383"/>
    <w:rsid w:val="00754853"/>
    <w:rsid w:val="00754B59"/>
    <w:rsid w:val="007564D1"/>
    <w:rsid w:val="00757232"/>
    <w:rsid w:val="00757A59"/>
    <w:rsid w:val="00760679"/>
    <w:rsid w:val="00760E7F"/>
    <w:rsid w:val="00760F52"/>
    <w:rsid w:val="00761389"/>
    <w:rsid w:val="0076146B"/>
    <w:rsid w:val="007616BC"/>
    <w:rsid w:val="007618B8"/>
    <w:rsid w:val="0076227F"/>
    <w:rsid w:val="0076269A"/>
    <w:rsid w:val="0076271D"/>
    <w:rsid w:val="00762DCD"/>
    <w:rsid w:val="007631C4"/>
    <w:rsid w:val="00763628"/>
    <w:rsid w:val="00765E97"/>
    <w:rsid w:val="007676EE"/>
    <w:rsid w:val="00767764"/>
    <w:rsid w:val="007678A8"/>
    <w:rsid w:val="00767E99"/>
    <w:rsid w:val="00767EBD"/>
    <w:rsid w:val="007703EC"/>
    <w:rsid w:val="00770EA5"/>
    <w:rsid w:val="00770EC6"/>
    <w:rsid w:val="007711EB"/>
    <w:rsid w:val="00771212"/>
    <w:rsid w:val="00771C7B"/>
    <w:rsid w:val="00771D05"/>
    <w:rsid w:val="00772E62"/>
    <w:rsid w:val="00773D81"/>
    <w:rsid w:val="00773DFD"/>
    <w:rsid w:val="00775809"/>
    <w:rsid w:val="00775A6A"/>
    <w:rsid w:val="00776BA5"/>
    <w:rsid w:val="00777071"/>
    <w:rsid w:val="007773E3"/>
    <w:rsid w:val="0077768E"/>
    <w:rsid w:val="0077771B"/>
    <w:rsid w:val="007777F1"/>
    <w:rsid w:val="0077789B"/>
    <w:rsid w:val="00777E01"/>
    <w:rsid w:val="00780033"/>
    <w:rsid w:val="007801D4"/>
    <w:rsid w:val="00780D29"/>
    <w:rsid w:val="00781267"/>
    <w:rsid w:val="00781865"/>
    <w:rsid w:val="00781E39"/>
    <w:rsid w:val="00782939"/>
    <w:rsid w:val="00782EE1"/>
    <w:rsid w:val="00783AE5"/>
    <w:rsid w:val="00783AF2"/>
    <w:rsid w:val="007843E1"/>
    <w:rsid w:val="0078477F"/>
    <w:rsid w:val="00784C04"/>
    <w:rsid w:val="00785075"/>
    <w:rsid w:val="00785937"/>
    <w:rsid w:val="00785A22"/>
    <w:rsid w:val="007867F1"/>
    <w:rsid w:val="00786944"/>
    <w:rsid w:val="007869F9"/>
    <w:rsid w:val="00786E32"/>
    <w:rsid w:val="00786F18"/>
    <w:rsid w:val="00787C4B"/>
    <w:rsid w:val="00791C25"/>
    <w:rsid w:val="00791C8D"/>
    <w:rsid w:val="00792585"/>
    <w:rsid w:val="00792637"/>
    <w:rsid w:val="0079354C"/>
    <w:rsid w:val="00794181"/>
    <w:rsid w:val="0079420A"/>
    <w:rsid w:val="007942BA"/>
    <w:rsid w:val="00794953"/>
    <w:rsid w:val="00794C25"/>
    <w:rsid w:val="00794CB3"/>
    <w:rsid w:val="00794CE6"/>
    <w:rsid w:val="00795D8C"/>
    <w:rsid w:val="00796986"/>
    <w:rsid w:val="00796C1F"/>
    <w:rsid w:val="00797396"/>
    <w:rsid w:val="007976E3"/>
    <w:rsid w:val="00797C1E"/>
    <w:rsid w:val="007A025D"/>
    <w:rsid w:val="007A033A"/>
    <w:rsid w:val="007A0408"/>
    <w:rsid w:val="007A1173"/>
    <w:rsid w:val="007A20DE"/>
    <w:rsid w:val="007A3C87"/>
    <w:rsid w:val="007A4215"/>
    <w:rsid w:val="007A44D5"/>
    <w:rsid w:val="007A4C30"/>
    <w:rsid w:val="007A4CD5"/>
    <w:rsid w:val="007A4D6F"/>
    <w:rsid w:val="007A540F"/>
    <w:rsid w:val="007A54B8"/>
    <w:rsid w:val="007A566F"/>
    <w:rsid w:val="007A5AFC"/>
    <w:rsid w:val="007A6DCA"/>
    <w:rsid w:val="007A7F6F"/>
    <w:rsid w:val="007B0475"/>
    <w:rsid w:val="007B0D6D"/>
    <w:rsid w:val="007B0E0B"/>
    <w:rsid w:val="007B0E65"/>
    <w:rsid w:val="007B0E95"/>
    <w:rsid w:val="007B1C78"/>
    <w:rsid w:val="007B1CCD"/>
    <w:rsid w:val="007B1D74"/>
    <w:rsid w:val="007B25C2"/>
    <w:rsid w:val="007B2D90"/>
    <w:rsid w:val="007B33DB"/>
    <w:rsid w:val="007B3CD4"/>
    <w:rsid w:val="007B3F0F"/>
    <w:rsid w:val="007B4BB4"/>
    <w:rsid w:val="007B4C6C"/>
    <w:rsid w:val="007B4C76"/>
    <w:rsid w:val="007B5102"/>
    <w:rsid w:val="007B56AA"/>
    <w:rsid w:val="007B59A7"/>
    <w:rsid w:val="007B60FC"/>
    <w:rsid w:val="007B7337"/>
    <w:rsid w:val="007B7ED5"/>
    <w:rsid w:val="007C025A"/>
    <w:rsid w:val="007C131D"/>
    <w:rsid w:val="007C1505"/>
    <w:rsid w:val="007C224C"/>
    <w:rsid w:val="007C2260"/>
    <w:rsid w:val="007C29E1"/>
    <w:rsid w:val="007C34C3"/>
    <w:rsid w:val="007C37FB"/>
    <w:rsid w:val="007C381B"/>
    <w:rsid w:val="007C3FD2"/>
    <w:rsid w:val="007C4ABE"/>
    <w:rsid w:val="007C4D52"/>
    <w:rsid w:val="007C5F92"/>
    <w:rsid w:val="007C6012"/>
    <w:rsid w:val="007C6967"/>
    <w:rsid w:val="007C6CA7"/>
    <w:rsid w:val="007C7ED7"/>
    <w:rsid w:val="007D0232"/>
    <w:rsid w:val="007D0A9E"/>
    <w:rsid w:val="007D12E7"/>
    <w:rsid w:val="007D1E52"/>
    <w:rsid w:val="007D1ECB"/>
    <w:rsid w:val="007D2358"/>
    <w:rsid w:val="007D279B"/>
    <w:rsid w:val="007D2E2E"/>
    <w:rsid w:val="007D2EB4"/>
    <w:rsid w:val="007D327E"/>
    <w:rsid w:val="007D38BB"/>
    <w:rsid w:val="007D3A1D"/>
    <w:rsid w:val="007D3D60"/>
    <w:rsid w:val="007D4764"/>
    <w:rsid w:val="007D47B5"/>
    <w:rsid w:val="007D487A"/>
    <w:rsid w:val="007D497F"/>
    <w:rsid w:val="007D4A7E"/>
    <w:rsid w:val="007D51C6"/>
    <w:rsid w:val="007D5638"/>
    <w:rsid w:val="007D58A2"/>
    <w:rsid w:val="007D6DA7"/>
    <w:rsid w:val="007D72E0"/>
    <w:rsid w:val="007D785B"/>
    <w:rsid w:val="007D7B36"/>
    <w:rsid w:val="007E05C3"/>
    <w:rsid w:val="007E0726"/>
    <w:rsid w:val="007E0992"/>
    <w:rsid w:val="007E1457"/>
    <w:rsid w:val="007E1E23"/>
    <w:rsid w:val="007E2C45"/>
    <w:rsid w:val="007E31C7"/>
    <w:rsid w:val="007E39E4"/>
    <w:rsid w:val="007E3B8E"/>
    <w:rsid w:val="007E4E53"/>
    <w:rsid w:val="007E58A6"/>
    <w:rsid w:val="007E5C80"/>
    <w:rsid w:val="007E5D9A"/>
    <w:rsid w:val="007E5E99"/>
    <w:rsid w:val="007E5F15"/>
    <w:rsid w:val="007E610E"/>
    <w:rsid w:val="007E650E"/>
    <w:rsid w:val="007E6FB3"/>
    <w:rsid w:val="007F19F0"/>
    <w:rsid w:val="007F1EF1"/>
    <w:rsid w:val="007F21B4"/>
    <w:rsid w:val="007F2529"/>
    <w:rsid w:val="007F36E3"/>
    <w:rsid w:val="007F37A0"/>
    <w:rsid w:val="007F42E6"/>
    <w:rsid w:val="007F489B"/>
    <w:rsid w:val="007F4A01"/>
    <w:rsid w:val="007F7ABC"/>
    <w:rsid w:val="0080003E"/>
    <w:rsid w:val="0080159B"/>
    <w:rsid w:val="0080181A"/>
    <w:rsid w:val="00801849"/>
    <w:rsid w:val="008019E2"/>
    <w:rsid w:val="00801C62"/>
    <w:rsid w:val="00801D3D"/>
    <w:rsid w:val="00802553"/>
    <w:rsid w:val="0080297F"/>
    <w:rsid w:val="00802E09"/>
    <w:rsid w:val="00803027"/>
    <w:rsid w:val="00803A79"/>
    <w:rsid w:val="00803EAB"/>
    <w:rsid w:val="008046B5"/>
    <w:rsid w:val="00804ED4"/>
    <w:rsid w:val="0080539E"/>
    <w:rsid w:val="00805A2E"/>
    <w:rsid w:val="00806733"/>
    <w:rsid w:val="008071B1"/>
    <w:rsid w:val="00807907"/>
    <w:rsid w:val="00807BD9"/>
    <w:rsid w:val="00810224"/>
    <w:rsid w:val="00810DD3"/>
    <w:rsid w:val="008112F0"/>
    <w:rsid w:val="00812017"/>
    <w:rsid w:val="008127C0"/>
    <w:rsid w:val="00812DC0"/>
    <w:rsid w:val="00812EDD"/>
    <w:rsid w:val="00813045"/>
    <w:rsid w:val="008130A6"/>
    <w:rsid w:val="00813262"/>
    <w:rsid w:val="00813477"/>
    <w:rsid w:val="008135FC"/>
    <w:rsid w:val="008139C5"/>
    <w:rsid w:val="00814CAA"/>
    <w:rsid w:val="008155BC"/>
    <w:rsid w:val="0081650F"/>
    <w:rsid w:val="00816BB3"/>
    <w:rsid w:val="00816F7E"/>
    <w:rsid w:val="00820743"/>
    <w:rsid w:val="00820CCF"/>
    <w:rsid w:val="00820FCF"/>
    <w:rsid w:val="008212D8"/>
    <w:rsid w:val="00822556"/>
    <w:rsid w:val="0082316F"/>
    <w:rsid w:val="00823504"/>
    <w:rsid w:val="00825BB5"/>
    <w:rsid w:val="00826266"/>
    <w:rsid w:val="00827DC5"/>
    <w:rsid w:val="0083002F"/>
    <w:rsid w:val="00830457"/>
    <w:rsid w:val="00830CF3"/>
    <w:rsid w:val="0083131C"/>
    <w:rsid w:val="008315C7"/>
    <w:rsid w:val="00831A9C"/>
    <w:rsid w:val="0083242C"/>
    <w:rsid w:val="008326FE"/>
    <w:rsid w:val="00832B31"/>
    <w:rsid w:val="00832F51"/>
    <w:rsid w:val="008332C5"/>
    <w:rsid w:val="008340A2"/>
    <w:rsid w:val="00834185"/>
    <w:rsid w:val="00834416"/>
    <w:rsid w:val="008353C6"/>
    <w:rsid w:val="0083576B"/>
    <w:rsid w:val="00835820"/>
    <w:rsid w:val="00835C38"/>
    <w:rsid w:val="00835D7A"/>
    <w:rsid w:val="008363D9"/>
    <w:rsid w:val="00836EEA"/>
    <w:rsid w:val="008372BA"/>
    <w:rsid w:val="008403E0"/>
    <w:rsid w:val="008407EC"/>
    <w:rsid w:val="0084138A"/>
    <w:rsid w:val="00841625"/>
    <w:rsid w:val="00841FB7"/>
    <w:rsid w:val="008428FB"/>
    <w:rsid w:val="00842B73"/>
    <w:rsid w:val="00843A2E"/>
    <w:rsid w:val="00843C29"/>
    <w:rsid w:val="0084401C"/>
    <w:rsid w:val="00844BBA"/>
    <w:rsid w:val="008456AB"/>
    <w:rsid w:val="0084657B"/>
    <w:rsid w:val="00847082"/>
    <w:rsid w:val="00847276"/>
    <w:rsid w:val="00850E7E"/>
    <w:rsid w:val="008517D3"/>
    <w:rsid w:val="0085262B"/>
    <w:rsid w:val="00853872"/>
    <w:rsid w:val="00853F84"/>
    <w:rsid w:val="00854B71"/>
    <w:rsid w:val="0085537A"/>
    <w:rsid w:val="00855472"/>
    <w:rsid w:val="0085576E"/>
    <w:rsid w:val="00855791"/>
    <w:rsid w:val="00855944"/>
    <w:rsid w:val="00856182"/>
    <w:rsid w:val="008564D8"/>
    <w:rsid w:val="00856505"/>
    <w:rsid w:val="00856881"/>
    <w:rsid w:val="00856F8C"/>
    <w:rsid w:val="00857B0D"/>
    <w:rsid w:val="008606BA"/>
    <w:rsid w:val="00860C53"/>
    <w:rsid w:val="00860D96"/>
    <w:rsid w:val="0086141F"/>
    <w:rsid w:val="0086145D"/>
    <w:rsid w:val="00862065"/>
    <w:rsid w:val="0086257A"/>
    <w:rsid w:val="00862C88"/>
    <w:rsid w:val="008632A5"/>
    <w:rsid w:val="00863452"/>
    <w:rsid w:val="00863565"/>
    <w:rsid w:val="00863AC5"/>
    <w:rsid w:val="00863BA1"/>
    <w:rsid w:val="00863C81"/>
    <w:rsid w:val="00864A18"/>
    <w:rsid w:val="008659F8"/>
    <w:rsid w:val="0086688D"/>
    <w:rsid w:val="00866E66"/>
    <w:rsid w:val="00870833"/>
    <w:rsid w:val="00870BA4"/>
    <w:rsid w:val="008718A2"/>
    <w:rsid w:val="00872A9E"/>
    <w:rsid w:val="00872C2F"/>
    <w:rsid w:val="00873CD7"/>
    <w:rsid w:val="00873E4F"/>
    <w:rsid w:val="00874215"/>
    <w:rsid w:val="008743DB"/>
    <w:rsid w:val="00874434"/>
    <w:rsid w:val="00874571"/>
    <w:rsid w:val="00874A87"/>
    <w:rsid w:val="008751FE"/>
    <w:rsid w:val="00875AE2"/>
    <w:rsid w:val="00876B97"/>
    <w:rsid w:val="00876E3A"/>
    <w:rsid w:val="00876E68"/>
    <w:rsid w:val="00876EEF"/>
    <w:rsid w:val="0087715D"/>
    <w:rsid w:val="00877361"/>
    <w:rsid w:val="00877589"/>
    <w:rsid w:val="00880030"/>
    <w:rsid w:val="0088095E"/>
    <w:rsid w:val="00880971"/>
    <w:rsid w:val="008816D8"/>
    <w:rsid w:val="00881760"/>
    <w:rsid w:val="00881F93"/>
    <w:rsid w:val="00882CB5"/>
    <w:rsid w:val="00882E2E"/>
    <w:rsid w:val="00883641"/>
    <w:rsid w:val="008837D1"/>
    <w:rsid w:val="00883E1C"/>
    <w:rsid w:val="00884A1F"/>
    <w:rsid w:val="00884C01"/>
    <w:rsid w:val="00884E69"/>
    <w:rsid w:val="00886007"/>
    <w:rsid w:val="008861EB"/>
    <w:rsid w:val="008863E3"/>
    <w:rsid w:val="008866DF"/>
    <w:rsid w:val="00886CE0"/>
    <w:rsid w:val="00887018"/>
    <w:rsid w:val="00887771"/>
    <w:rsid w:val="00890062"/>
    <w:rsid w:val="00890082"/>
    <w:rsid w:val="008901BA"/>
    <w:rsid w:val="00890520"/>
    <w:rsid w:val="00890B35"/>
    <w:rsid w:val="00890D94"/>
    <w:rsid w:val="00891C57"/>
    <w:rsid w:val="00891C84"/>
    <w:rsid w:val="00891DB6"/>
    <w:rsid w:val="00891E61"/>
    <w:rsid w:val="008928DA"/>
    <w:rsid w:val="00893EB7"/>
    <w:rsid w:val="00895BA2"/>
    <w:rsid w:val="00895DFA"/>
    <w:rsid w:val="00895FF2"/>
    <w:rsid w:val="00896094"/>
    <w:rsid w:val="0089647C"/>
    <w:rsid w:val="008967C9"/>
    <w:rsid w:val="00896EA9"/>
    <w:rsid w:val="008970AA"/>
    <w:rsid w:val="00897876"/>
    <w:rsid w:val="00897919"/>
    <w:rsid w:val="00897F7A"/>
    <w:rsid w:val="008A0124"/>
    <w:rsid w:val="008A0350"/>
    <w:rsid w:val="008A2347"/>
    <w:rsid w:val="008A254F"/>
    <w:rsid w:val="008A2E2F"/>
    <w:rsid w:val="008A345F"/>
    <w:rsid w:val="008A360D"/>
    <w:rsid w:val="008A3EFA"/>
    <w:rsid w:val="008A3FDA"/>
    <w:rsid w:val="008A410E"/>
    <w:rsid w:val="008A42B7"/>
    <w:rsid w:val="008A4812"/>
    <w:rsid w:val="008A48D2"/>
    <w:rsid w:val="008A4D05"/>
    <w:rsid w:val="008A4E7B"/>
    <w:rsid w:val="008A50E1"/>
    <w:rsid w:val="008A5F81"/>
    <w:rsid w:val="008A71F3"/>
    <w:rsid w:val="008A7423"/>
    <w:rsid w:val="008A7451"/>
    <w:rsid w:val="008B0094"/>
    <w:rsid w:val="008B00DA"/>
    <w:rsid w:val="008B0923"/>
    <w:rsid w:val="008B1334"/>
    <w:rsid w:val="008B1348"/>
    <w:rsid w:val="008B1A03"/>
    <w:rsid w:val="008B2610"/>
    <w:rsid w:val="008B2896"/>
    <w:rsid w:val="008B29E6"/>
    <w:rsid w:val="008B2EBB"/>
    <w:rsid w:val="008B3ACC"/>
    <w:rsid w:val="008B4129"/>
    <w:rsid w:val="008B4222"/>
    <w:rsid w:val="008B46E3"/>
    <w:rsid w:val="008B471D"/>
    <w:rsid w:val="008B49E4"/>
    <w:rsid w:val="008B4DF2"/>
    <w:rsid w:val="008B56D6"/>
    <w:rsid w:val="008B579F"/>
    <w:rsid w:val="008B5A21"/>
    <w:rsid w:val="008B64F1"/>
    <w:rsid w:val="008B6ABD"/>
    <w:rsid w:val="008B729C"/>
    <w:rsid w:val="008B7B0F"/>
    <w:rsid w:val="008C090A"/>
    <w:rsid w:val="008C0C70"/>
    <w:rsid w:val="008C184A"/>
    <w:rsid w:val="008C1C9C"/>
    <w:rsid w:val="008C251B"/>
    <w:rsid w:val="008C363E"/>
    <w:rsid w:val="008C439F"/>
    <w:rsid w:val="008C444F"/>
    <w:rsid w:val="008C4A93"/>
    <w:rsid w:val="008C50DC"/>
    <w:rsid w:val="008C5158"/>
    <w:rsid w:val="008C5222"/>
    <w:rsid w:val="008C5637"/>
    <w:rsid w:val="008C6143"/>
    <w:rsid w:val="008C7490"/>
    <w:rsid w:val="008C7984"/>
    <w:rsid w:val="008C7B1A"/>
    <w:rsid w:val="008C7CF9"/>
    <w:rsid w:val="008D0178"/>
    <w:rsid w:val="008D02B6"/>
    <w:rsid w:val="008D06EA"/>
    <w:rsid w:val="008D07F9"/>
    <w:rsid w:val="008D0838"/>
    <w:rsid w:val="008D0A10"/>
    <w:rsid w:val="008D1950"/>
    <w:rsid w:val="008D1A4B"/>
    <w:rsid w:val="008D1C42"/>
    <w:rsid w:val="008D21BB"/>
    <w:rsid w:val="008D3128"/>
    <w:rsid w:val="008D35A8"/>
    <w:rsid w:val="008D3981"/>
    <w:rsid w:val="008D53DB"/>
    <w:rsid w:val="008D56F8"/>
    <w:rsid w:val="008D5DB0"/>
    <w:rsid w:val="008D6497"/>
    <w:rsid w:val="008D7D69"/>
    <w:rsid w:val="008D7FE5"/>
    <w:rsid w:val="008E0452"/>
    <w:rsid w:val="008E0720"/>
    <w:rsid w:val="008E077B"/>
    <w:rsid w:val="008E0E49"/>
    <w:rsid w:val="008E108B"/>
    <w:rsid w:val="008E2057"/>
    <w:rsid w:val="008E25D4"/>
    <w:rsid w:val="008E35FD"/>
    <w:rsid w:val="008E3825"/>
    <w:rsid w:val="008E4057"/>
    <w:rsid w:val="008E55FA"/>
    <w:rsid w:val="008E5DDC"/>
    <w:rsid w:val="008E6227"/>
    <w:rsid w:val="008E7733"/>
    <w:rsid w:val="008E78B9"/>
    <w:rsid w:val="008E7B57"/>
    <w:rsid w:val="008F0624"/>
    <w:rsid w:val="008F17DA"/>
    <w:rsid w:val="008F23E1"/>
    <w:rsid w:val="008F2C40"/>
    <w:rsid w:val="008F31C8"/>
    <w:rsid w:val="008F40EA"/>
    <w:rsid w:val="008F41A6"/>
    <w:rsid w:val="008F42F0"/>
    <w:rsid w:val="008F4507"/>
    <w:rsid w:val="008F5417"/>
    <w:rsid w:val="008F6B6E"/>
    <w:rsid w:val="008F6EB2"/>
    <w:rsid w:val="008F7234"/>
    <w:rsid w:val="008F73A0"/>
    <w:rsid w:val="00900746"/>
    <w:rsid w:val="009008F0"/>
    <w:rsid w:val="00900996"/>
    <w:rsid w:val="009016A3"/>
    <w:rsid w:val="00901739"/>
    <w:rsid w:val="00901E3E"/>
    <w:rsid w:val="00901F1C"/>
    <w:rsid w:val="00902057"/>
    <w:rsid w:val="009026F7"/>
    <w:rsid w:val="00903703"/>
    <w:rsid w:val="00903784"/>
    <w:rsid w:val="009038A7"/>
    <w:rsid w:val="00904F67"/>
    <w:rsid w:val="0090543D"/>
    <w:rsid w:val="009056C5"/>
    <w:rsid w:val="0090611D"/>
    <w:rsid w:val="009074C0"/>
    <w:rsid w:val="009100FD"/>
    <w:rsid w:val="0091079E"/>
    <w:rsid w:val="00910DB4"/>
    <w:rsid w:val="00911435"/>
    <w:rsid w:val="00911C9F"/>
    <w:rsid w:val="00912A06"/>
    <w:rsid w:val="00914BEE"/>
    <w:rsid w:val="00915203"/>
    <w:rsid w:val="00915A89"/>
    <w:rsid w:val="00915E69"/>
    <w:rsid w:val="00916A2E"/>
    <w:rsid w:val="00917443"/>
    <w:rsid w:val="00917581"/>
    <w:rsid w:val="00917A0B"/>
    <w:rsid w:val="00917DEB"/>
    <w:rsid w:val="00917E1A"/>
    <w:rsid w:val="00917F25"/>
    <w:rsid w:val="00917FE0"/>
    <w:rsid w:val="0092001A"/>
    <w:rsid w:val="00920DA4"/>
    <w:rsid w:val="00920F52"/>
    <w:rsid w:val="00921B1C"/>
    <w:rsid w:val="00923C74"/>
    <w:rsid w:val="0092409E"/>
    <w:rsid w:val="00924BA0"/>
    <w:rsid w:val="00924F15"/>
    <w:rsid w:val="00924F1D"/>
    <w:rsid w:val="009262F2"/>
    <w:rsid w:val="00926EC9"/>
    <w:rsid w:val="00926F86"/>
    <w:rsid w:val="009272CB"/>
    <w:rsid w:val="00927315"/>
    <w:rsid w:val="009273AD"/>
    <w:rsid w:val="00927973"/>
    <w:rsid w:val="00927BAD"/>
    <w:rsid w:val="00927CB0"/>
    <w:rsid w:val="009300C6"/>
    <w:rsid w:val="00930557"/>
    <w:rsid w:val="009309C5"/>
    <w:rsid w:val="00931515"/>
    <w:rsid w:val="009319D5"/>
    <w:rsid w:val="009319E4"/>
    <w:rsid w:val="00931F20"/>
    <w:rsid w:val="0093208B"/>
    <w:rsid w:val="009325FC"/>
    <w:rsid w:val="0093294B"/>
    <w:rsid w:val="00932A69"/>
    <w:rsid w:val="00932F5D"/>
    <w:rsid w:val="00933093"/>
    <w:rsid w:val="009335A8"/>
    <w:rsid w:val="00933675"/>
    <w:rsid w:val="00933A4F"/>
    <w:rsid w:val="00933EE3"/>
    <w:rsid w:val="009354A3"/>
    <w:rsid w:val="00935A0A"/>
    <w:rsid w:val="00935A98"/>
    <w:rsid w:val="00936C5E"/>
    <w:rsid w:val="00936E71"/>
    <w:rsid w:val="00937791"/>
    <w:rsid w:val="00937BE7"/>
    <w:rsid w:val="0094017F"/>
    <w:rsid w:val="00940DC1"/>
    <w:rsid w:val="00941AB7"/>
    <w:rsid w:val="00941D9F"/>
    <w:rsid w:val="0094284D"/>
    <w:rsid w:val="0094303B"/>
    <w:rsid w:val="00943135"/>
    <w:rsid w:val="009436C7"/>
    <w:rsid w:val="00943A14"/>
    <w:rsid w:val="00943A5E"/>
    <w:rsid w:val="0094477A"/>
    <w:rsid w:val="0094483B"/>
    <w:rsid w:val="009454D6"/>
    <w:rsid w:val="00945788"/>
    <w:rsid w:val="00945A08"/>
    <w:rsid w:val="009460FA"/>
    <w:rsid w:val="00946A98"/>
    <w:rsid w:val="00950A08"/>
    <w:rsid w:val="00950E94"/>
    <w:rsid w:val="00950F45"/>
    <w:rsid w:val="00951933"/>
    <w:rsid w:val="009519FE"/>
    <w:rsid w:val="0095310C"/>
    <w:rsid w:val="00954340"/>
    <w:rsid w:val="00954343"/>
    <w:rsid w:val="009544F3"/>
    <w:rsid w:val="00954947"/>
    <w:rsid w:val="00954A45"/>
    <w:rsid w:val="00955271"/>
    <w:rsid w:val="0095527A"/>
    <w:rsid w:val="00955784"/>
    <w:rsid w:val="009559F7"/>
    <w:rsid w:val="00955FC5"/>
    <w:rsid w:val="00956781"/>
    <w:rsid w:val="0095690E"/>
    <w:rsid w:val="00956DEA"/>
    <w:rsid w:val="00957A52"/>
    <w:rsid w:val="00957B91"/>
    <w:rsid w:val="00957FF2"/>
    <w:rsid w:val="0095CF5C"/>
    <w:rsid w:val="0096020F"/>
    <w:rsid w:val="00961187"/>
    <w:rsid w:val="00961954"/>
    <w:rsid w:val="00962343"/>
    <w:rsid w:val="009624D4"/>
    <w:rsid w:val="00963AE5"/>
    <w:rsid w:val="00963C9C"/>
    <w:rsid w:val="00964D21"/>
    <w:rsid w:val="009650A3"/>
    <w:rsid w:val="009651CD"/>
    <w:rsid w:val="00965B6B"/>
    <w:rsid w:val="009666A8"/>
    <w:rsid w:val="0096690F"/>
    <w:rsid w:val="00967598"/>
    <w:rsid w:val="009675DD"/>
    <w:rsid w:val="009678E1"/>
    <w:rsid w:val="00967BA9"/>
    <w:rsid w:val="009709F7"/>
    <w:rsid w:val="00970C10"/>
    <w:rsid w:val="00970E81"/>
    <w:rsid w:val="00971869"/>
    <w:rsid w:val="00971EDB"/>
    <w:rsid w:val="009722A2"/>
    <w:rsid w:val="00972D3D"/>
    <w:rsid w:val="00973532"/>
    <w:rsid w:val="00974001"/>
    <w:rsid w:val="009749BC"/>
    <w:rsid w:val="00974D50"/>
    <w:rsid w:val="00974DA1"/>
    <w:rsid w:val="00975031"/>
    <w:rsid w:val="0097555E"/>
    <w:rsid w:val="00975C13"/>
    <w:rsid w:val="00980400"/>
    <w:rsid w:val="00980401"/>
    <w:rsid w:val="00980865"/>
    <w:rsid w:val="009819C5"/>
    <w:rsid w:val="00981ADF"/>
    <w:rsid w:val="00981BB9"/>
    <w:rsid w:val="0098252C"/>
    <w:rsid w:val="00982535"/>
    <w:rsid w:val="00982B36"/>
    <w:rsid w:val="0098384E"/>
    <w:rsid w:val="00984AC6"/>
    <w:rsid w:val="00984AD8"/>
    <w:rsid w:val="00984B23"/>
    <w:rsid w:val="00984CD0"/>
    <w:rsid w:val="009852AC"/>
    <w:rsid w:val="00985584"/>
    <w:rsid w:val="009858EE"/>
    <w:rsid w:val="00985A80"/>
    <w:rsid w:val="00985D03"/>
    <w:rsid w:val="00986DB8"/>
    <w:rsid w:val="00986E7F"/>
    <w:rsid w:val="00987ABE"/>
    <w:rsid w:val="00987D48"/>
    <w:rsid w:val="009900CE"/>
    <w:rsid w:val="00990DC4"/>
    <w:rsid w:val="00991EE4"/>
    <w:rsid w:val="009921A2"/>
    <w:rsid w:val="009924C8"/>
    <w:rsid w:val="00992534"/>
    <w:rsid w:val="00992F1E"/>
    <w:rsid w:val="00993984"/>
    <w:rsid w:val="009939DC"/>
    <w:rsid w:val="00993B9C"/>
    <w:rsid w:val="00994E8A"/>
    <w:rsid w:val="00994EE2"/>
    <w:rsid w:val="00995108"/>
    <w:rsid w:val="00995153"/>
    <w:rsid w:val="0099550C"/>
    <w:rsid w:val="009956B7"/>
    <w:rsid w:val="00995926"/>
    <w:rsid w:val="00995C50"/>
    <w:rsid w:val="00995E2B"/>
    <w:rsid w:val="00995EBC"/>
    <w:rsid w:val="009964D0"/>
    <w:rsid w:val="00996772"/>
    <w:rsid w:val="009975A7"/>
    <w:rsid w:val="00997AD6"/>
    <w:rsid w:val="00997AF1"/>
    <w:rsid w:val="00997E86"/>
    <w:rsid w:val="009A01C8"/>
    <w:rsid w:val="009A05A7"/>
    <w:rsid w:val="009A0673"/>
    <w:rsid w:val="009A07C6"/>
    <w:rsid w:val="009A092D"/>
    <w:rsid w:val="009A16ED"/>
    <w:rsid w:val="009A1895"/>
    <w:rsid w:val="009A195C"/>
    <w:rsid w:val="009A1EFC"/>
    <w:rsid w:val="009A2374"/>
    <w:rsid w:val="009A3AE0"/>
    <w:rsid w:val="009A3DEC"/>
    <w:rsid w:val="009A4938"/>
    <w:rsid w:val="009A5344"/>
    <w:rsid w:val="009A5608"/>
    <w:rsid w:val="009A5961"/>
    <w:rsid w:val="009A5CAC"/>
    <w:rsid w:val="009A6079"/>
    <w:rsid w:val="009A6105"/>
    <w:rsid w:val="009A6A88"/>
    <w:rsid w:val="009A7206"/>
    <w:rsid w:val="009A73F0"/>
    <w:rsid w:val="009B0207"/>
    <w:rsid w:val="009B0D93"/>
    <w:rsid w:val="009B213F"/>
    <w:rsid w:val="009B2F9C"/>
    <w:rsid w:val="009B3030"/>
    <w:rsid w:val="009B3168"/>
    <w:rsid w:val="009B3828"/>
    <w:rsid w:val="009B3D08"/>
    <w:rsid w:val="009B404C"/>
    <w:rsid w:val="009B4726"/>
    <w:rsid w:val="009B4753"/>
    <w:rsid w:val="009B4BEF"/>
    <w:rsid w:val="009B4E1E"/>
    <w:rsid w:val="009B4F64"/>
    <w:rsid w:val="009B4FE7"/>
    <w:rsid w:val="009B5459"/>
    <w:rsid w:val="009B5614"/>
    <w:rsid w:val="009B58AB"/>
    <w:rsid w:val="009B5FCF"/>
    <w:rsid w:val="009B6EE9"/>
    <w:rsid w:val="009B737A"/>
    <w:rsid w:val="009B744A"/>
    <w:rsid w:val="009B76C1"/>
    <w:rsid w:val="009B7916"/>
    <w:rsid w:val="009C03FB"/>
    <w:rsid w:val="009C180F"/>
    <w:rsid w:val="009C2F0A"/>
    <w:rsid w:val="009C381C"/>
    <w:rsid w:val="009C3DD4"/>
    <w:rsid w:val="009C466E"/>
    <w:rsid w:val="009C4B4F"/>
    <w:rsid w:val="009C68D7"/>
    <w:rsid w:val="009C68DE"/>
    <w:rsid w:val="009C6D6D"/>
    <w:rsid w:val="009C76E1"/>
    <w:rsid w:val="009C7ADB"/>
    <w:rsid w:val="009D01D8"/>
    <w:rsid w:val="009D0244"/>
    <w:rsid w:val="009D07F0"/>
    <w:rsid w:val="009D0B95"/>
    <w:rsid w:val="009D11D0"/>
    <w:rsid w:val="009D14D3"/>
    <w:rsid w:val="009D14F5"/>
    <w:rsid w:val="009D154F"/>
    <w:rsid w:val="009D28EE"/>
    <w:rsid w:val="009D2924"/>
    <w:rsid w:val="009D2BDE"/>
    <w:rsid w:val="009D3100"/>
    <w:rsid w:val="009D394A"/>
    <w:rsid w:val="009D5511"/>
    <w:rsid w:val="009D59D5"/>
    <w:rsid w:val="009D59D6"/>
    <w:rsid w:val="009D59F4"/>
    <w:rsid w:val="009D604D"/>
    <w:rsid w:val="009D60BD"/>
    <w:rsid w:val="009D6636"/>
    <w:rsid w:val="009D6F55"/>
    <w:rsid w:val="009D7959"/>
    <w:rsid w:val="009D7B61"/>
    <w:rsid w:val="009E028D"/>
    <w:rsid w:val="009E13E1"/>
    <w:rsid w:val="009E278B"/>
    <w:rsid w:val="009E29BA"/>
    <w:rsid w:val="009E2D67"/>
    <w:rsid w:val="009E36AA"/>
    <w:rsid w:val="009E3868"/>
    <w:rsid w:val="009E4C14"/>
    <w:rsid w:val="009E67F2"/>
    <w:rsid w:val="009E6805"/>
    <w:rsid w:val="009E71C5"/>
    <w:rsid w:val="009E7E0B"/>
    <w:rsid w:val="009F03A7"/>
    <w:rsid w:val="009F087C"/>
    <w:rsid w:val="009F0C02"/>
    <w:rsid w:val="009F12ED"/>
    <w:rsid w:val="009F1349"/>
    <w:rsid w:val="009F1C60"/>
    <w:rsid w:val="009F2005"/>
    <w:rsid w:val="009F20C4"/>
    <w:rsid w:val="009F26E4"/>
    <w:rsid w:val="009F279E"/>
    <w:rsid w:val="009F29A7"/>
    <w:rsid w:val="009F486A"/>
    <w:rsid w:val="009F4FAB"/>
    <w:rsid w:val="009F5758"/>
    <w:rsid w:val="009F773F"/>
    <w:rsid w:val="009F7857"/>
    <w:rsid w:val="009F7C05"/>
    <w:rsid w:val="00A00345"/>
    <w:rsid w:val="00A005C7"/>
    <w:rsid w:val="00A01173"/>
    <w:rsid w:val="00A011D5"/>
    <w:rsid w:val="00A02506"/>
    <w:rsid w:val="00A0283F"/>
    <w:rsid w:val="00A03635"/>
    <w:rsid w:val="00A038C2"/>
    <w:rsid w:val="00A0420C"/>
    <w:rsid w:val="00A04852"/>
    <w:rsid w:val="00A04F4A"/>
    <w:rsid w:val="00A050E5"/>
    <w:rsid w:val="00A0576A"/>
    <w:rsid w:val="00A07AB0"/>
    <w:rsid w:val="00A07C0E"/>
    <w:rsid w:val="00A0A728"/>
    <w:rsid w:val="00A102DA"/>
    <w:rsid w:val="00A1051C"/>
    <w:rsid w:val="00A109A7"/>
    <w:rsid w:val="00A10ED1"/>
    <w:rsid w:val="00A11513"/>
    <w:rsid w:val="00A135EB"/>
    <w:rsid w:val="00A139C2"/>
    <w:rsid w:val="00A13CBD"/>
    <w:rsid w:val="00A13FA7"/>
    <w:rsid w:val="00A143B4"/>
    <w:rsid w:val="00A14467"/>
    <w:rsid w:val="00A14850"/>
    <w:rsid w:val="00A14903"/>
    <w:rsid w:val="00A14E44"/>
    <w:rsid w:val="00A15018"/>
    <w:rsid w:val="00A158C9"/>
    <w:rsid w:val="00A16412"/>
    <w:rsid w:val="00A16C12"/>
    <w:rsid w:val="00A1702D"/>
    <w:rsid w:val="00A1786B"/>
    <w:rsid w:val="00A17CD5"/>
    <w:rsid w:val="00A208E6"/>
    <w:rsid w:val="00A21252"/>
    <w:rsid w:val="00A21405"/>
    <w:rsid w:val="00A22088"/>
    <w:rsid w:val="00A223D4"/>
    <w:rsid w:val="00A22821"/>
    <w:rsid w:val="00A22DFB"/>
    <w:rsid w:val="00A2319D"/>
    <w:rsid w:val="00A244AF"/>
    <w:rsid w:val="00A24F8A"/>
    <w:rsid w:val="00A25FD8"/>
    <w:rsid w:val="00A26069"/>
    <w:rsid w:val="00A26343"/>
    <w:rsid w:val="00A266FD"/>
    <w:rsid w:val="00A26A24"/>
    <w:rsid w:val="00A26D83"/>
    <w:rsid w:val="00A26F04"/>
    <w:rsid w:val="00A27AEB"/>
    <w:rsid w:val="00A27BF5"/>
    <w:rsid w:val="00A27F03"/>
    <w:rsid w:val="00A30861"/>
    <w:rsid w:val="00A30934"/>
    <w:rsid w:val="00A3172E"/>
    <w:rsid w:val="00A340FC"/>
    <w:rsid w:val="00A3470B"/>
    <w:rsid w:val="00A34856"/>
    <w:rsid w:val="00A34FE2"/>
    <w:rsid w:val="00A35575"/>
    <w:rsid w:val="00A35E80"/>
    <w:rsid w:val="00A35FD7"/>
    <w:rsid w:val="00A40735"/>
    <w:rsid w:val="00A408B5"/>
    <w:rsid w:val="00A409B0"/>
    <w:rsid w:val="00A41115"/>
    <w:rsid w:val="00A41174"/>
    <w:rsid w:val="00A42955"/>
    <w:rsid w:val="00A42AE8"/>
    <w:rsid w:val="00A43621"/>
    <w:rsid w:val="00A43855"/>
    <w:rsid w:val="00A438F8"/>
    <w:rsid w:val="00A447EF"/>
    <w:rsid w:val="00A44809"/>
    <w:rsid w:val="00A448F0"/>
    <w:rsid w:val="00A45869"/>
    <w:rsid w:val="00A46765"/>
    <w:rsid w:val="00A46812"/>
    <w:rsid w:val="00A47796"/>
    <w:rsid w:val="00A47C6E"/>
    <w:rsid w:val="00A5234E"/>
    <w:rsid w:val="00A529E2"/>
    <w:rsid w:val="00A539F8"/>
    <w:rsid w:val="00A54A3F"/>
    <w:rsid w:val="00A54EC8"/>
    <w:rsid w:val="00A553A8"/>
    <w:rsid w:val="00A56057"/>
    <w:rsid w:val="00A5651B"/>
    <w:rsid w:val="00A57175"/>
    <w:rsid w:val="00A5759A"/>
    <w:rsid w:val="00A57815"/>
    <w:rsid w:val="00A57858"/>
    <w:rsid w:val="00A57889"/>
    <w:rsid w:val="00A578E1"/>
    <w:rsid w:val="00A6048F"/>
    <w:rsid w:val="00A606CF"/>
    <w:rsid w:val="00A611A1"/>
    <w:rsid w:val="00A6163C"/>
    <w:rsid w:val="00A620AD"/>
    <w:rsid w:val="00A623A1"/>
    <w:rsid w:val="00A63852"/>
    <w:rsid w:val="00A63A33"/>
    <w:rsid w:val="00A63E9C"/>
    <w:rsid w:val="00A63EE4"/>
    <w:rsid w:val="00A6415B"/>
    <w:rsid w:val="00A641E1"/>
    <w:rsid w:val="00A64227"/>
    <w:rsid w:val="00A6447E"/>
    <w:rsid w:val="00A644C0"/>
    <w:rsid w:val="00A646ED"/>
    <w:rsid w:val="00A64860"/>
    <w:rsid w:val="00A64915"/>
    <w:rsid w:val="00A6491A"/>
    <w:rsid w:val="00A64BE7"/>
    <w:rsid w:val="00A653FA"/>
    <w:rsid w:val="00A6594E"/>
    <w:rsid w:val="00A65C4C"/>
    <w:rsid w:val="00A660F9"/>
    <w:rsid w:val="00A6678B"/>
    <w:rsid w:val="00A66975"/>
    <w:rsid w:val="00A6727F"/>
    <w:rsid w:val="00A703B8"/>
    <w:rsid w:val="00A71435"/>
    <w:rsid w:val="00A714CE"/>
    <w:rsid w:val="00A71894"/>
    <w:rsid w:val="00A71DCE"/>
    <w:rsid w:val="00A71FC1"/>
    <w:rsid w:val="00A72130"/>
    <w:rsid w:val="00A727B6"/>
    <w:rsid w:val="00A72E3A"/>
    <w:rsid w:val="00A73218"/>
    <w:rsid w:val="00A73517"/>
    <w:rsid w:val="00A73D24"/>
    <w:rsid w:val="00A73F47"/>
    <w:rsid w:val="00A73F5A"/>
    <w:rsid w:val="00A744FF"/>
    <w:rsid w:val="00A748EE"/>
    <w:rsid w:val="00A75381"/>
    <w:rsid w:val="00A75396"/>
    <w:rsid w:val="00A75535"/>
    <w:rsid w:val="00A757F3"/>
    <w:rsid w:val="00A759E6"/>
    <w:rsid w:val="00A75D46"/>
    <w:rsid w:val="00A75E48"/>
    <w:rsid w:val="00A77929"/>
    <w:rsid w:val="00A77C2F"/>
    <w:rsid w:val="00A77FA7"/>
    <w:rsid w:val="00A80D08"/>
    <w:rsid w:val="00A80D46"/>
    <w:rsid w:val="00A81CC6"/>
    <w:rsid w:val="00A81DA7"/>
    <w:rsid w:val="00A81DCB"/>
    <w:rsid w:val="00A82362"/>
    <w:rsid w:val="00A82498"/>
    <w:rsid w:val="00A825E1"/>
    <w:rsid w:val="00A82632"/>
    <w:rsid w:val="00A827FB"/>
    <w:rsid w:val="00A83EC6"/>
    <w:rsid w:val="00A8456E"/>
    <w:rsid w:val="00A84735"/>
    <w:rsid w:val="00A84DE6"/>
    <w:rsid w:val="00A85272"/>
    <w:rsid w:val="00A8527D"/>
    <w:rsid w:val="00A85CD8"/>
    <w:rsid w:val="00A85F2A"/>
    <w:rsid w:val="00A86997"/>
    <w:rsid w:val="00A872E8"/>
    <w:rsid w:val="00A8732C"/>
    <w:rsid w:val="00A87540"/>
    <w:rsid w:val="00A875B7"/>
    <w:rsid w:val="00A87B58"/>
    <w:rsid w:val="00A9062D"/>
    <w:rsid w:val="00A908D9"/>
    <w:rsid w:val="00A908FF"/>
    <w:rsid w:val="00A90D32"/>
    <w:rsid w:val="00A9252C"/>
    <w:rsid w:val="00A93F58"/>
    <w:rsid w:val="00A942DC"/>
    <w:rsid w:val="00A94713"/>
    <w:rsid w:val="00A949CC"/>
    <w:rsid w:val="00A94A70"/>
    <w:rsid w:val="00A9598D"/>
    <w:rsid w:val="00A95CBD"/>
    <w:rsid w:val="00A95E08"/>
    <w:rsid w:val="00A95E2D"/>
    <w:rsid w:val="00A96329"/>
    <w:rsid w:val="00A967E4"/>
    <w:rsid w:val="00A96B5A"/>
    <w:rsid w:val="00A97653"/>
    <w:rsid w:val="00AA0E2C"/>
    <w:rsid w:val="00AA0E56"/>
    <w:rsid w:val="00AA0FC8"/>
    <w:rsid w:val="00AA134B"/>
    <w:rsid w:val="00AA1416"/>
    <w:rsid w:val="00AA1AEC"/>
    <w:rsid w:val="00AA1EEA"/>
    <w:rsid w:val="00AA2413"/>
    <w:rsid w:val="00AA2998"/>
    <w:rsid w:val="00AA2CFE"/>
    <w:rsid w:val="00AA31FB"/>
    <w:rsid w:val="00AA34DF"/>
    <w:rsid w:val="00AA3512"/>
    <w:rsid w:val="00AA35AE"/>
    <w:rsid w:val="00AA36B3"/>
    <w:rsid w:val="00AA3CB6"/>
    <w:rsid w:val="00AA3D48"/>
    <w:rsid w:val="00AA4037"/>
    <w:rsid w:val="00AA4E3B"/>
    <w:rsid w:val="00AA5FDA"/>
    <w:rsid w:val="00AA6291"/>
    <w:rsid w:val="00AA6ED7"/>
    <w:rsid w:val="00AA74E4"/>
    <w:rsid w:val="00AB0E04"/>
    <w:rsid w:val="00AB2163"/>
    <w:rsid w:val="00AB2341"/>
    <w:rsid w:val="00AB37B5"/>
    <w:rsid w:val="00AB3A99"/>
    <w:rsid w:val="00AB6322"/>
    <w:rsid w:val="00AB6C9A"/>
    <w:rsid w:val="00AB6E8B"/>
    <w:rsid w:val="00AB6FF2"/>
    <w:rsid w:val="00AC0149"/>
    <w:rsid w:val="00AC0C91"/>
    <w:rsid w:val="00AC16FB"/>
    <w:rsid w:val="00AC19C2"/>
    <w:rsid w:val="00AC1C4C"/>
    <w:rsid w:val="00AC2C6F"/>
    <w:rsid w:val="00AC2D19"/>
    <w:rsid w:val="00AC59BF"/>
    <w:rsid w:val="00AC60E7"/>
    <w:rsid w:val="00AC6288"/>
    <w:rsid w:val="00AC648A"/>
    <w:rsid w:val="00AC6CBA"/>
    <w:rsid w:val="00AC72ED"/>
    <w:rsid w:val="00AC73C3"/>
    <w:rsid w:val="00AC770C"/>
    <w:rsid w:val="00AC7A6D"/>
    <w:rsid w:val="00AD05E6"/>
    <w:rsid w:val="00AD0A47"/>
    <w:rsid w:val="00AD0B47"/>
    <w:rsid w:val="00AD0C54"/>
    <w:rsid w:val="00AD0F7F"/>
    <w:rsid w:val="00AD143A"/>
    <w:rsid w:val="00AD1C6A"/>
    <w:rsid w:val="00AD1DC9"/>
    <w:rsid w:val="00AD20A1"/>
    <w:rsid w:val="00AD2E85"/>
    <w:rsid w:val="00AD3283"/>
    <w:rsid w:val="00AD37D4"/>
    <w:rsid w:val="00AD3BBF"/>
    <w:rsid w:val="00AD3D51"/>
    <w:rsid w:val="00AD45E4"/>
    <w:rsid w:val="00AD5F72"/>
    <w:rsid w:val="00AD6627"/>
    <w:rsid w:val="00AD665F"/>
    <w:rsid w:val="00AD6FD7"/>
    <w:rsid w:val="00AD71AC"/>
    <w:rsid w:val="00AD7986"/>
    <w:rsid w:val="00AD7AD0"/>
    <w:rsid w:val="00AE06B0"/>
    <w:rsid w:val="00AE0DAC"/>
    <w:rsid w:val="00AE1017"/>
    <w:rsid w:val="00AE1188"/>
    <w:rsid w:val="00AE2B54"/>
    <w:rsid w:val="00AE2B9F"/>
    <w:rsid w:val="00AE3087"/>
    <w:rsid w:val="00AE335D"/>
    <w:rsid w:val="00AE3379"/>
    <w:rsid w:val="00AE3864"/>
    <w:rsid w:val="00AE3B88"/>
    <w:rsid w:val="00AE5A6B"/>
    <w:rsid w:val="00AE738C"/>
    <w:rsid w:val="00AE7762"/>
    <w:rsid w:val="00AE7B05"/>
    <w:rsid w:val="00AE7CC1"/>
    <w:rsid w:val="00AF0002"/>
    <w:rsid w:val="00AF0EE1"/>
    <w:rsid w:val="00AF1046"/>
    <w:rsid w:val="00AF11D1"/>
    <w:rsid w:val="00AF126B"/>
    <w:rsid w:val="00AF1578"/>
    <w:rsid w:val="00AF20B3"/>
    <w:rsid w:val="00AF268C"/>
    <w:rsid w:val="00AF3246"/>
    <w:rsid w:val="00AF32C5"/>
    <w:rsid w:val="00AF3580"/>
    <w:rsid w:val="00AF3BBB"/>
    <w:rsid w:val="00AF4466"/>
    <w:rsid w:val="00AF497F"/>
    <w:rsid w:val="00AF5077"/>
    <w:rsid w:val="00AF542B"/>
    <w:rsid w:val="00AF5D1E"/>
    <w:rsid w:val="00AF5F4E"/>
    <w:rsid w:val="00AF682A"/>
    <w:rsid w:val="00AF6AA1"/>
    <w:rsid w:val="00AF700E"/>
    <w:rsid w:val="00AF7349"/>
    <w:rsid w:val="00AF7870"/>
    <w:rsid w:val="00AF7A8F"/>
    <w:rsid w:val="00B00836"/>
    <w:rsid w:val="00B00AFA"/>
    <w:rsid w:val="00B00BD9"/>
    <w:rsid w:val="00B00EC4"/>
    <w:rsid w:val="00B013B7"/>
    <w:rsid w:val="00B013F1"/>
    <w:rsid w:val="00B0153B"/>
    <w:rsid w:val="00B016D8"/>
    <w:rsid w:val="00B03127"/>
    <w:rsid w:val="00B040A9"/>
    <w:rsid w:val="00B046E7"/>
    <w:rsid w:val="00B05472"/>
    <w:rsid w:val="00B06075"/>
    <w:rsid w:val="00B06436"/>
    <w:rsid w:val="00B06595"/>
    <w:rsid w:val="00B0726B"/>
    <w:rsid w:val="00B0788F"/>
    <w:rsid w:val="00B07DDF"/>
    <w:rsid w:val="00B07FED"/>
    <w:rsid w:val="00B0FA8F"/>
    <w:rsid w:val="00B100B1"/>
    <w:rsid w:val="00B10403"/>
    <w:rsid w:val="00B111B4"/>
    <w:rsid w:val="00B12364"/>
    <w:rsid w:val="00B129E6"/>
    <w:rsid w:val="00B12E3C"/>
    <w:rsid w:val="00B1336E"/>
    <w:rsid w:val="00B13BD1"/>
    <w:rsid w:val="00B13BF9"/>
    <w:rsid w:val="00B13E81"/>
    <w:rsid w:val="00B1405D"/>
    <w:rsid w:val="00B142C2"/>
    <w:rsid w:val="00B1431B"/>
    <w:rsid w:val="00B1493E"/>
    <w:rsid w:val="00B1545B"/>
    <w:rsid w:val="00B16015"/>
    <w:rsid w:val="00B165DB"/>
    <w:rsid w:val="00B167F7"/>
    <w:rsid w:val="00B16C7E"/>
    <w:rsid w:val="00B1709F"/>
    <w:rsid w:val="00B1711E"/>
    <w:rsid w:val="00B17CBE"/>
    <w:rsid w:val="00B17E26"/>
    <w:rsid w:val="00B20A6B"/>
    <w:rsid w:val="00B20EED"/>
    <w:rsid w:val="00B213E0"/>
    <w:rsid w:val="00B22017"/>
    <w:rsid w:val="00B220E2"/>
    <w:rsid w:val="00B2253B"/>
    <w:rsid w:val="00B22705"/>
    <w:rsid w:val="00B22C15"/>
    <w:rsid w:val="00B22DDB"/>
    <w:rsid w:val="00B231A4"/>
    <w:rsid w:val="00B23367"/>
    <w:rsid w:val="00B23594"/>
    <w:rsid w:val="00B24668"/>
    <w:rsid w:val="00B24FED"/>
    <w:rsid w:val="00B2539C"/>
    <w:rsid w:val="00B25BCB"/>
    <w:rsid w:val="00B25D20"/>
    <w:rsid w:val="00B26E1D"/>
    <w:rsid w:val="00B309AC"/>
    <w:rsid w:val="00B313FD"/>
    <w:rsid w:val="00B31566"/>
    <w:rsid w:val="00B3170D"/>
    <w:rsid w:val="00B31C99"/>
    <w:rsid w:val="00B321BA"/>
    <w:rsid w:val="00B329F6"/>
    <w:rsid w:val="00B32AA5"/>
    <w:rsid w:val="00B32E1F"/>
    <w:rsid w:val="00B32E26"/>
    <w:rsid w:val="00B32E8D"/>
    <w:rsid w:val="00B33ABA"/>
    <w:rsid w:val="00B34D58"/>
    <w:rsid w:val="00B355F8"/>
    <w:rsid w:val="00B3576B"/>
    <w:rsid w:val="00B35786"/>
    <w:rsid w:val="00B37F7A"/>
    <w:rsid w:val="00B402EE"/>
    <w:rsid w:val="00B404DD"/>
    <w:rsid w:val="00B40CA2"/>
    <w:rsid w:val="00B416F4"/>
    <w:rsid w:val="00B41F23"/>
    <w:rsid w:val="00B42E97"/>
    <w:rsid w:val="00B439F8"/>
    <w:rsid w:val="00B43CD7"/>
    <w:rsid w:val="00B43D01"/>
    <w:rsid w:val="00B44790"/>
    <w:rsid w:val="00B44CCD"/>
    <w:rsid w:val="00B44CF0"/>
    <w:rsid w:val="00B44D82"/>
    <w:rsid w:val="00B45357"/>
    <w:rsid w:val="00B45554"/>
    <w:rsid w:val="00B45CA5"/>
    <w:rsid w:val="00B46286"/>
    <w:rsid w:val="00B4683E"/>
    <w:rsid w:val="00B46E09"/>
    <w:rsid w:val="00B5090E"/>
    <w:rsid w:val="00B50989"/>
    <w:rsid w:val="00B50CA8"/>
    <w:rsid w:val="00B5120E"/>
    <w:rsid w:val="00B51718"/>
    <w:rsid w:val="00B51A46"/>
    <w:rsid w:val="00B51BCB"/>
    <w:rsid w:val="00B51E75"/>
    <w:rsid w:val="00B52A5A"/>
    <w:rsid w:val="00B52B82"/>
    <w:rsid w:val="00B52BB3"/>
    <w:rsid w:val="00B53450"/>
    <w:rsid w:val="00B53B53"/>
    <w:rsid w:val="00B53BA6"/>
    <w:rsid w:val="00B54193"/>
    <w:rsid w:val="00B554F3"/>
    <w:rsid w:val="00B55E10"/>
    <w:rsid w:val="00B560E6"/>
    <w:rsid w:val="00B5654E"/>
    <w:rsid w:val="00B56755"/>
    <w:rsid w:val="00B570DF"/>
    <w:rsid w:val="00B5731D"/>
    <w:rsid w:val="00B57B8B"/>
    <w:rsid w:val="00B602CF"/>
    <w:rsid w:val="00B6185B"/>
    <w:rsid w:val="00B6239C"/>
    <w:rsid w:val="00B623BF"/>
    <w:rsid w:val="00B626B4"/>
    <w:rsid w:val="00B62B93"/>
    <w:rsid w:val="00B6378B"/>
    <w:rsid w:val="00B63A44"/>
    <w:rsid w:val="00B63C8B"/>
    <w:rsid w:val="00B63E3A"/>
    <w:rsid w:val="00B65F24"/>
    <w:rsid w:val="00B6703F"/>
    <w:rsid w:val="00B67252"/>
    <w:rsid w:val="00B674F2"/>
    <w:rsid w:val="00B67789"/>
    <w:rsid w:val="00B678B6"/>
    <w:rsid w:val="00B67939"/>
    <w:rsid w:val="00B67A42"/>
    <w:rsid w:val="00B67D1A"/>
    <w:rsid w:val="00B71E3D"/>
    <w:rsid w:val="00B729B9"/>
    <w:rsid w:val="00B72AF5"/>
    <w:rsid w:val="00B72D16"/>
    <w:rsid w:val="00B75965"/>
    <w:rsid w:val="00B75992"/>
    <w:rsid w:val="00B75B59"/>
    <w:rsid w:val="00B76DAD"/>
    <w:rsid w:val="00B771AD"/>
    <w:rsid w:val="00B774A0"/>
    <w:rsid w:val="00B7751A"/>
    <w:rsid w:val="00B800C3"/>
    <w:rsid w:val="00B8026E"/>
    <w:rsid w:val="00B80335"/>
    <w:rsid w:val="00B814CB"/>
    <w:rsid w:val="00B8232B"/>
    <w:rsid w:val="00B82D37"/>
    <w:rsid w:val="00B82D41"/>
    <w:rsid w:val="00B837AD"/>
    <w:rsid w:val="00B83A7B"/>
    <w:rsid w:val="00B83D1A"/>
    <w:rsid w:val="00B84099"/>
    <w:rsid w:val="00B84530"/>
    <w:rsid w:val="00B845FD"/>
    <w:rsid w:val="00B84CFA"/>
    <w:rsid w:val="00B85171"/>
    <w:rsid w:val="00B85974"/>
    <w:rsid w:val="00B8679A"/>
    <w:rsid w:val="00B8685E"/>
    <w:rsid w:val="00B8690B"/>
    <w:rsid w:val="00B87431"/>
    <w:rsid w:val="00B878D7"/>
    <w:rsid w:val="00B878EB"/>
    <w:rsid w:val="00B87D99"/>
    <w:rsid w:val="00B90816"/>
    <w:rsid w:val="00B90BD0"/>
    <w:rsid w:val="00B90EEF"/>
    <w:rsid w:val="00B931BC"/>
    <w:rsid w:val="00B94723"/>
    <w:rsid w:val="00B94F6F"/>
    <w:rsid w:val="00B9585B"/>
    <w:rsid w:val="00B959AD"/>
    <w:rsid w:val="00B968D7"/>
    <w:rsid w:val="00B97A91"/>
    <w:rsid w:val="00B97CCD"/>
    <w:rsid w:val="00BA0B37"/>
    <w:rsid w:val="00BA0CF8"/>
    <w:rsid w:val="00BA1ADF"/>
    <w:rsid w:val="00BA1D29"/>
    <w:rsid w:val="00BA217C"/>
    <w:rsid w:val="00BA21B3"/>
    <w:rsid w:val="00BA2EE3"/>
    <w:rsid w:val="00BA4005"/>
    <w:rsid w:val="00BA403B"/>
    <w:rsid w:val="00BA5159"/>
    <w:rsid w:val="00BA51FC"/>
    <w:rsid w:val="00BA56E5"/>
    <w:rsid w:val="00BA5E9B"/>
    <w:rsid w:val="00BA6656"/>
    <w:rsid w:val="00BA66F4"/>
    <w:rsid w:val="00BA72E3"/>
    <w:rsid w:val="00BA755F"/>
    <w:rsid w:val="00BB003A"/>
    <w:rsid w:val="00BB0432"/>
    <w:rsid w:val="00BB0A49"/>
    <w:rsid w:val="00BB0BD2"/>
    <w:rsid w:val="00BB17AB"/>
    <w:rsid w:val="00BB1A5D"/>
    <w:rsid w:val="00BB2271"/>
    <w:rsid w:val="00BB3358"/>
    <w:rsid w:val="00BB335A"/>
    <w:rsid w:val="00BB3382"/>
    <w:rsid w:val="00BB3643"/>
    <w:rsid w:val="00BB38A6"/>
    <w:rsid w:val="00BB3B8A"/>
    <w:rsid w:val="00BB3DEA"/>
    <w:rsid w:val="00BB3F8E"/>
    <w:rsid w:val="00BB4705"/>
    <w:rsid w:val="00BB4CA3"/>
    <w:rsid w:val="00BB52CC"/>
    <w:rsid w:val="00BB56BC"/>
    <w:rsid w:val="00BB65DA"/>
    <w:rsid w:val="00BB695D"/>
    <w:rsid w:val="00BB6C75"/>
    <w:rsid w:val="00BB7207"/>
    <w:rsid w:val="00BB7A34"/>
    <w:rsid w:val="00BB7E30"/>
    <w:rsid w:val="00BB7FCA"/>
    <w:rsid w:val="00BC042C"/>
    <w:rsid w:val="00BC0759"/>
    <w:rsid w:val="00BC080B"/>
    <w:rsid w:val="00BC2368"/>
    <w:rsid w:val="00BC25A4"/>
    <w:rsid w:val="00BC2D52"/>
    <w:rsid w:val="00BC2DA0"/>
    <w:rsid w:val="00BC2F9A"/>
    <w:rsid w:val="00BC3397"/>
    <w:rsid w:val="00BC354B"/>
    <w:rsid w:val="00BC3AF0"/>
    <w:rsid w:val="00BC3D78"/>
    <w:rsid w:val="00BC3DA0"/>
    <w:rsid w:val="00BC414C"/>
    <w:rsid w:val="00BC424B"/>
    <w:rsid w:val="00BC489F"/>
    <w:rsid w:val="00BC4AA1"/>
    <w:rsid w:val="00BC4F2A"/>
    <w:rsid w:val="00BC507A"/>
    <w:rsid w:val="00BC58BE"/>
    <w:rsid w:val="00BC5903"/>
    <w:rsid w:val="00BC60C4"/>
    <w:rsid w:val="00BD0490"/>
    <w:rsid w:val="00BD0B6D"/>
    <w:rsid w:val="00BD14C8"/>
    <w:rsid w:val="00BD239B"/>
    <w:rsid w:val="00BD2607"/>
    <w:rsid w:val="00BD2641"/>
    <w:rsid w:val="00BD2C7B"/>
    <w:rsid w:val="00BD33F7"/>
    <w:rsid w:val="00BD417D"/>
    <w:rsid w:val="00BD4CBF"/>
    <w:rsid w:val="00BD518E"/>
    <w:rsid w:val="00BD5BEC"/>
    <w:rsid w:val="00BD6567"/>
    <w:rsid w:val="00BD67F6"/>
    <w:rsid w:val="00BD6817"/>
    <w:rsid w:val="00BD688C"/>
    <w:rsid w:val="00BE0231"/>
    <w:rsid w:val="00BE0BD7"/>
    <w:rsid w:val="00BE0D99"/>
    <w:rsid w:val="00BE0FDE"/>
    <w:rsid w:val="00BE1B25"/>
    <w:rsid w:val="00BE2E82"/>
    <w:rsid w:val="00BE3900"/>
    <w:rsid w:val="00BE405F"/>
    <w:rsid w:val="00BE41C4"/>
    <w:rsid w:val="00BE485F"/>
    <w:rsid w:val="00BE4922"/>
    <w:rsid w:val="00BE4DFA"/>
    <w:rsid w:val="00BE5060"/>
    <w:rsid w:val="00BE52EA"/>
    <w:rsid w:val="00BE5A3D"/>
    <w:rsid w:val="00BE6102"/>
    <w:rsid w:val="00BE61B9"/>
    <w:rsid w:val="00BE63B8"/>
    <w:rsid w:val="00BE66E0"/>
    <w:rsid w:val="00BE6731"/>
    <w:rsid w:val="00BE6867"/>
    <w:rsid w:val="00BE7E2F"/>
    <w:rsid w:val="00BE7EAE"/>
    <w:rsid w:val="00BF00E5"/>
    <w:rsid w:val="00BF02EF"/>
    <w:rsid w:val="00BF0D21"/>
    <w:rsid w:val="00BF11A8"/>
    <w:rsid w:val="00BF21F5"/>
    <w:rsid w:val="00BF24A1"/>
    <w:rsid w:val="00BF3C6F"/>
    <w:rsid w:val="00BF4978"/>
    <w:rsid w:val="00BF4C8A"/>
    <w:rsid w:val="00BF5BA2"/>
    <w:rsid w:val="00BF6497"/>
    <w:rsid w:val="00BF678D"/>
    <w:rsid w:val="00BF6AAD"/>
    <w:rsid w:val="00BF6AC5"/>
    <w:rsid w:val="00BF6C90"/>
    <w:rsid w:val="00BF7093"/>
    <w:rsid w:val="00BF7846"/>
    <w:rsid w:val="00C0037E"/>
    <w:rsid w:val="00C00D8D"/>
    <w:rsid w:val="00C01121"/>
    <w:rsid w:val="00C01594"/>
    <w:rsid w:val="00C01C41"/>
    <w:rsid w:val="00C02C05"/>
    <w:rsid w:val="00C02CE5"/>
    <w:rsid w:val="00C030A5"/>
    <w:rsid w:val="00C0320E"/>
    <w:rsid w:val="00C03D0D"/>
    <w:rsid w:val="00C0401F"/>
    <w:rsid w:val="00C0411F"/>
    <w:rsid w:val="00C0414D"/>
    <w:rsid w:val="00C04CA5"/>
    <w:rsid w:val="00C05319"/>
    <w:rsid w:val="00C0560B"/>
    <w:rsid w:val="00C056A7"/>
    <w:rsid w:val="00C05877"/>
    <w:rsid w:val="00C058BE"/>
    <w:rsid w:val="00C05A45"/>
    <w:rsid w:val="00C0655F"/>
    <w:rsid w:val="00C06A38"/>
    <w:rsid w:val="00C07123"/>
    <w:rsid w:val="00C07578"/>
    <w:rsid w:val="00C0796F"/>
    <w:rsid w:val="00C07AD5"/>
    <w:rsid w:val="00C07DB8"/>
    <w:rsid w:val="00C119F2"/>
    <w:rsid w:val="00C11A54"/>
    <w:rsid w:val="00C11B34"/>
    <w:rsid w:val="00C120FB"/>
    <w:rsid w:val="00C125C7"/>
    <w:rsid w:val="00C12C5C"/>
    <w:rsid w:val="00C12D32"/>
    <w:rsid w:val="00C1382A"/>
    <w:rsid w:val="00C16532"/>
    <w:rsid w:val="00C16877"/>
    <w:rsid w:val="00C171FB"/>
    <w:rsid w:val="00C17414"/>
    <w:rsid w:val="00C176C8"/>
    <w:rsid w:val="00C2005C"/>
    <w:rsid w:val="00C209C2"/>
    <w:rsid w:val="00C2191F"/>
    <w:rsid w:val="00C21AE6"/>
    <w:rsid w:val="00C21F72"/>
    <w:rsid w:val="00C2242E"/>
    <w:rsid w:val="00C2267F"/>
    <w:rsid w:val="00C228EA"/>
    <w:rsid w:val="00C22AD8"/>
    <w:rsid w:val="00C22D40"/>
    <w:rsid w:val="00C22F4B"/>
    <w:rsid w:val="00C236BE"/>
    <w:rsid w:val="00C23742"/>
    <w:rsid w:val="00C23A71"/>
    <w:rsid w:val="00C2424D"/>
    <w:rsid w:val="00C24274"/>
    <w:rsid w:val="00C2481F"/>
    <w:rsid w:val="00C24D20"/>
    <w:rsid w:val="00C2588E"/>
    <w:rsid w:val="00C25B15"/>
    <w:rsid w:val="00C26089"/>
    <w:rsid w:val="00C2648D"/>
    <w:rsid w:val="00C26741"/>
    <w:rsid w:val="00C26B90"/>
    <w:rsid w:val="00C3065D"/>
    <w:rsid w:val="00C30844"/>
    <w:rsid w:val="00C30D4E"/>
    <w:rsid w:val="00C3133C"/>
    <w:rsid w:val="00C31E4A"/>
    <w:rsid w:val="00C32087"/>
    <w:rsid w:val="00C3211E"/>
    <w:rsid w:val="00C327B4"/>
    <w:rsid w:val="00C32BB9"/>
    <w:rsid w:val="00C32DDE"/>
    <w:rsid w:val="00C3357F"/>
    <w:rsid w:val="00C335D5"/>
    <w:rsid w:val="00C3557E"/>
    <w:rsid w:val="00C3594B"/>
    <w:rsid w:val="00C35FE5"/>
    <w:rsid w:val="00C37232"/>
    <w:rsid w:val="00C37678"/>
    <w:rsid w:val="00C377B1"/>
    <w:rsid w:val="00C40444"/>
    <w:rsid w:val="00C408FE"/>
    <w:rsid w:val="00C41043"/>
    <w:rsid w:val="00C411B2"/>
    <w:rsid w:val="00C412F6"/>
    <w:rsid w:val="00C419E4"/>
    <w:rsid w:val="00C423F8"/>
    <w:rsid w:val="00C424A6"/>
    <w:rsid w:val="00C42AB4"/>
    <w:rsid w:val="00C43102"/>
    <w:rsid w:val="00C438A3"/>
    <w:rsid w:val="00C43CD5"/>
    <w:rsid w:val="00C4487A"/>
    <w:rsid w:val="00C45FA3"/>
    <w:rsid w:val="00C46353"/>
    <w:rsid w:val="00C46587"/>
    <w:rsid w:val="00C46713"/>
    <w:rsid w:val="00C4696B"/>
    <w:rsid w:val="00C4756E"/>
    <w:rsid w:val="00C475D4"/>
    <w:rsid w:val="00C4781A"/>
    <w:rsid w:val="00C4786B"/>
    <w:rsid w:val="00C47CE6"/>
    <w:rsid w:val="00C50513"/>
    <w:rsid w:val="00C50717"/>
    <w:rsid w:val="00C507FC"/>
    <w:rsid w:val="00C50C31"/>
    <w:rsid w:val="00C51701"/>
    <w:rsid w:val="00C51862"/>
    <w:rsid w:val="00C52A6E"/>
    <w:rsid w:val="00C53856"/>
    <w:rsid w:val="00C53B0D"/>
    <w:rsid w:val="00C53BDA"/>
    <w:rsid w:val="00C54503"/>
    <w:rsid w:val="00C54FA5"/>
    <w:rsid w:val="00C552F9"/>
    <w:rsid w:val="00C5552B"/>
    <w:rsid w:val="00C55972"/>
    <w:rsid w:val="00C5705A"/>
    <w:rsid w:val="00C57299"/>
    <w:rsid w:val="00C57B1D"/>
    <w:rsid w:val="00C57F79"/>
    <w:rsid w:val="00C6004C"/>
    <w:rsid w:val="00C60DA3"/>
    <w:rsid w:val="00C62596"/>
    <w:rsid w:val="00C62D14"/>
    <w:rsid w:val="00C63055"/>
    <w:rsid w:val="00C6357F"/>
    <w:rsid w:val="00C6477F"/>
    <w:rsid w:val="00C64A9E"/>
    <w:rsid w:val="00C64D2C"/>
    <w:rsid w:val="00C65399"/>
    <w:rsid w:val="00C6636E"/>
    <w:rsid w:val="00C6643E"/>
    <w:rsid w:val="00C66CBB"/>
    <w:rsid w:val="00C66E93"/>
    <w:rsid w:val="00C6726E"/>
    <w:rsid w:val="00C67331"/>
    <w:rsid w:val="00C67BAC"/>
    <w:rsid w:val="00C6E4E0"/>
    <w:rsid w:val="00C70A01"/>
    <w:rsid w:val="00C711EE"/>
    <w:rsid w:val="00C721B1"/>
    <w:rsid w:val="00C723A6"/>
    <w:rsid w:val="00C724B3"/>
    <w:rsid w:val="00C725D8"/>
    <w:rsid w:val="00C728CF"/>
    <w:rsid w:val="00C73620"/>
    <w:rsid w:val="00C7370D"/>
    <w:rsid w:val="00C73B62"/>
    <w:rsid w:val="00C73C35"/>
    <w:rsid w:val="00C73DC0"/>
    <w:rsid w:val="00C74265"/>
    <w:rsid w:val="00C74884"/>
    <w:rsid w:val="00C74A97"/>
    <w:rsid w:val="00C74AF8"/>
    <w:rsid w:val="00C75699"/>
    <w:rsid w:val="00C76DCF"/>
    <w:rsid w:val="00C776B1"/>
    <w:rsid w:val="00C77978"/>
    <w:rsid w:val="00C77B2E"/>
    <w:rsid w:val="00C77EC4"/>
    <w:rsid w:val="00C80B90"/>
    <w:rsid w:val="00C815FE"/>
    <w:rsid w:val="00C81914"/>
    <w:rsid w:val="00C8193E"/>
    <w:rsid w:val="00C81F75"/>
    <w:rsid w:val="00C81FA0"/>
    <w:rsid w:val="00C82497"/>
    <w:rsid w:val="00C826A0"/>
    <w:rsid w:val="00C82F2E"/>
    <w:rsid w:val="00C83023"/>
    <w:rsid w:val="00C83168"/>
    <w:rsid w:val="00C83400"/>
    <w:rsid w:val="00C83A74"/>
    <w:rsid w:val="00C83AB6"/>
    <w:rsid w:val="00C83C54"/>
    <w:rsid w:val="00C84515"/>
    <w:rsid w:val="00C847AE"/>
    <w:rsid w:val="00C84D4F"/>
    <w:rsid w:val="00C84D79"/>
    <w:rsid w:val="00C854BC"/>
    <w:rsid w:val="00C862E8"/>
    <w:rsid w:val="00C86FEF"/>
    <w:rsid w:val="00C8767C"/>
    <w:rsid w:val="00C87763"/>
    <w:rsid w:val="00C90368"/>
    <w:rsid w:val="00C90494"/>
    <w:rsid w:val="00C9058F"/>
    <w:rsid w:val="00C91623"/>
    <w:rsid w:val="00C91BAD"/>
    <w:rsid w:val="00C91CA0"/>
    <w:rsid w:val="00C91ED7"/>
    <w:rsid w:val="00C92825"/>
    <w:rsid w:val="00C92A99"/>
    <w:rsid w:val="00C92E90"/>
    <w:rsid w:val="00C94DB6"/>
    <w:rsid w:val="00C95158"/>
    <w:rsid w:val="00C954BB"/>
    <w:rsid w:val="00C955CA"/>
    <w:rsid w:val="00C9592C"/>
    <w:rsid w:val="00C95F9F"/>
    <w:rsid w:val="00C96106"/>
    <w:rsid w:val="00C9674B"/>
    <w:rsid w:val="00C96A47"/>
    <w:rsid w:val="00C96A82"/>
    <w:rsid w:val="00C96BFD"/>
    <w:rsid w:val="00C979B0"/>
    <w:rsid w:val="00CA0016"/>
    <w:rsid w:val="00CA0202"/>
    <w:rsid w:val="00CA04C6"/>
    <w:rsid w:val="00CA1BA2"/>
    <w:rsid w:val="00CA1D73"/>
    <w:rsid w:val="00CA2184"/>
    <w:rsid w:val="00CA226F"/>
    <w:rsid w:val="00CA2270"/>
    <w:rsid w:val="00CA25E2"/>
    <w:rsid w:val="00CA26DD"/>
    <w:rsid w:val="00CA3079"/>
    <w:rsid w:val="00CA339C"/>
    <w:rsid w:val="00CA3F93"/>
    <w:rsid w:val="00CA5A9F"/>
    <w:rsid w:val="00CA5F7F"/>
    <w:rsid w:val="00CA6BD3"/>
    <w:rsid w:val="00CA7110"/>
    <w:rsid w:val="00CA72F8"/>
    <w:rsid w:val="00CA7425"/>
    <w:rsid w:val="00CAAC0B"/>
    <w:rsid w:val="00CB12EC"/>
    <w:rsid w:val="00CB13D6"/>
    <w:rsid w:val="00CB1959"/>
    <w:rsid w:val="00CB2295"/>
    <w:rsid w:val="00CB2A54"/>
    <w:rsid w:val="00CB2C9D"/>
    <w:rsid w:val="00CB330C"/>
    <w:rsid w:val="00CB3C15"/>
    <w:rsid w:val="00CB3F86"/>
    <w:rsid w:val="00CB40C6"/>
    <w:rsid w:val="00CB4603"/>
    <w:rsid w:val="00CB4661"/>
    <w:rsid w:val="00CB4A55"/>
    <w:rsid w:val="00CB4A8F"/>
    <w:rsid w:val="00CB5750"/>
    <w:rsid w:val="00CB6CE4"/>
    <w:rsid w:val="00CB6E0B"/>
    <w:rsid w:val="00CB70EE"/>
    <w:rsid w:val="00CB751A"/>
    <w:rsid w:val="00CB75D9"/>
    <w:rsid w:val="00CC09D7"/>
    <w:rsid w:val="00CC0E28"/>
    <w:rsid w:val="00CC11BB"/>
    <w:rsid w:val="00CC12B8"/>
    <w:rsid w:val="00CC2A82"/>
    <w:rsid w:val="00CC359F"/>
    <w:rsid w:val="00CC42FB"/>
    <w:rsid w:val="00CC45E5"/>
    <w:rsid w:val="00CC47CA"/>
    <w:rsid w:val="00CC5038"/>
    <w:rsid w:val="00CC5095"/>
    <w:rsid w:val="00CC5147"/>
    <w:rsid w:val="00CC5AB1"/>
    <w:rsid w:val="00CC5ADC"/>
    <w:rsid w:val="00CC5DE9"/>
    <w:rsid w:val="00CC5EED"/>
    <w:rsid w:val="00CC62F9"/>
    <w:rsid w:val="00CC63A3"/>
    <w:rsid w:val="00CC6596"/>
    <w:rsid w:val="00CC6833"/>
    <w:rsid w:val="00CC68B4"/>
    <w:rsid w:val="00CC75D3"/>
    <w:rsid w:val="00CC7BE3"/>
    <w:rsid w:val="00CD00B3"/>
    <w:rsid w:val="00CD061C"/>
    <w:rsid w:val="00CD09A5"/>
    <w:rsid w:val="00CD1430"/>
    <w:rsid w:val="00CD1EA9"/>
    <w:rsid w:val="00CD2053"/>
    <w:rsid w:val="00CD22E3"/>
    <w:rsid w:val="00CD29FC"/>
    <w:rsid w:val="00CD2B18"/>
    <w:rsid w:val="00CD3120"/>
    <w:rsid w:val="00CD42DF"/>
    <w:rsid w:val="00CD4516"/>
    <w:rsid w:val="00CD4535"/>
    <w:rsid w:val="00CD4A11"/>
    <w:rsid w:val="00CD4C48"/>
    <w:rsid w:val="00CD4E44"/>
    <w:rsid w:val="00CD5626"/>
    <w:rsid w:val="00CD5AE4"/>
    <w:rsid w:val="00CD6981"/>
    <w:rsid w:val="00CD72DD"/>
    <w:rsid w:val="00CD755E"/>
    <w:rsid w:val="00CD7A7D"/>
    <w:rsid w:val="00CD7E95"/>
    <w:rsid w:val="00CE031D"/>
    <w:rsid w:val="00CE032B"/>
    <w:rsid w:val="00CE07D7"/>
    <w:rsid w:val="00CE0F9E"/>
    <w:rsid w:val="00CE2BA3"/>
    <w:rsid w:val="00CE36A0"/>
    <w:rsid w:val="00CE3ECE"/>
    <w:rsid w:val="00CE4C08"/>
    <w:rsid w:val="00CE4E15"/>
    <w:rsid w:val="00CE62AF"/>
    <w:rsid w:val="00CF01D5"/>
    <w:rsid w:val="00CF01E1"/>
    <w:rsid w:val="00CF058A"/>
    <w:rsid w:val="00CF0657"/>
    <w:rsid w:val="00CF0AEF"/>
    <w:rsid w:val="00CF1008"/>
    <w:rsid w:val="00CF13FE"/>
    <w:rsid w:val="00CF1817"/>
    <w:rsid w:val="00CF2935"/>
    <w:rsid w:val="00CF2B29"/>
    <w:rsid w:val="00CF2D8E"/>
    <w:rsid w:val="00CF2DFA"/>
    <w:rsid w:val="00CF3197"/>
    <w:rsid w:val="00CF3E4F"/>
    <w:rsid w:val="00CF4472"/>
    <w:rsid w:val="00CF48EA"/>
    <w:rsid w:val="00CF5AD8"/>
    <w:rsid w:val="00CF5CB8"/>
    <w:rsid w:val="00CF5FBE"/>
    <w:rsid w:val="00CF68A7"/>
    <w:rsid w:val="00CF7FD1"/>
    <w:rsid w:val="00D00122"/>
    <w:rsid w:val="00D00AD2"/>
    <w:rsid w:val="00D00BEE"/>
    <w:rsid w:val="00D00CB5"/>
    <w:rsid w:val="00D01CFE"/>
    <w:rsid w:val="00D01D2A"/>
    <w:rsid w:val="00D035BF"/>
    <w:rsid w:val="00D0362F"/>
    <w:rsid w:val="00D03B25"/>
    <w:rsid w:val="00D03BF6"/>
    <w:rsid w:val="00D03DB4"/>
    <w:rsid w:val="00D045BA"/>
    <w:rsid w:val="00D05783"/>
    <w:rsid w:val="00D06499"/>
    <w:rsid w:val="00D064E1"/>
    <w:rsid w:val="00D07401"/>
    <w:rsid w:val="00D0790F"/>
    <w:rsid w:val="00D1019E"/>
    <w:rsid w:val="00D101F8"/>
    <w:rsid w:val="00D1054C"/>
    <w:rsid w:val="00D10B47"/>
    <w:rsid w:val="00D110DE"/>
    <w:rsid w:val="00D1130A"/>
    <w:rsid w:val="00D11E72"/>
    <w:rsid w:val="00D11EB1"/>
    <w:rsid w:val="00D11ECB"/>
    <w:rsid w:val="00D121AE"/>
    <w:rsid w:val="00D1266F"/>
    <w:rsid w:val="00D130E8"/>
    <w:rsid w:val="00D133EA"/>
    <w:rsid w:val="00D1402F"/>
    <w:rsid w:val="00D14693"/>
    <w:rsid w:val="00D14F8A"/>
    <w:rsid w:val="00D15CC7"/>
    <w:rsid w:val="00D162EE"/>
    <w:rsid w:val="00D16754"/>
    <w:rsid w:val="00D16B49"/>
    <w:rsid w:val="00D16C93"/>
    <w:rsid w:val="00D170F2"/>
    <w:rsid w:val="00D172DC"/>
    <w:rsid w:val="00D17F17"/>
    <w:rsid w:val="00D20741"/>
    <w:rsid w:val="00D20A32"/>
    <w:rsid w:val="00D20DF4"/>
    <w:rsid w:val="00D2136A"/>
    <w:rsid w:val="00D2263F"/>
    <w:rsid w:val="00D22C00"/>
    <w:rsid w:val="00D23597"/>
    <w:rsid w:val="00D23E4D"/>
    <w:rsid w:val="00D23E50"/>
    <w:rsid w:val="00D24B96"/>
    <w:rsid w:val="00D24D05"/>
    <w:rsid w:val="00D24F5F"/>
    <w:rsid w:val="00D254ED"/>
    <w:rsid w:val="00D2594D"/>
    <w:rsid w:val="00D25BC0"/>
    <w:rsid w:val="00D269F6"/>
    <w:rsid w:val="00D26D53"/>
    <w:rsid w:val="00D26DC0"/>
    <w:rsid w:val="00D27490"/>
    <w:rsid w:val="00D2763E"/>
    <w:rsid w:val="00D278BA"/>
    <w:rsid w:val="00D27A7F"/>
    <w:rsid w:val="00D27B06"/>
    <w:rsid w:val="00D27CA7"/>
    <w:rsid w:val="00D30138"/>
    <w:rsid w:val="00D30786"/>
    <w:rsid w:val="00D30BDC"/>
    <w:rsid w:val="00D30F4A"/>
    <w:rsid w:val="00D31954"/>
    <w:rsid w:val="00D31C2B"/>
    <w:rsid w:val="00D32790"/>
    <w:rsid w:val="00D32D6F"/>
    <w:rsid w:val="00D32ED0"/>
    <w:rsid w:val="00D33FC7"/>
    <w:rsid w:val="00D3498A"/>
    <w:rsid w:val="00D35391"/>
    <w:rsid w:val="00D3552F"/>
    <w:rsid w:val="00D3576F"/>
    <w:rsid w:val="00D35BC0"/>
    <w:rsid w:val="00D36AF8"/>
    <w:rsid w:val="00D36EBF"/>
    <w:rsid w:val="00D405E5"/>
    <w:rsid w:val="00D41459"/>
    <w:rsid w:val="00D41EC6"/>
    <w:rsid w:val="00D41FD4"/>
    <w:rsid w:val="00D421D8"/>
    <w:rsid w:val="00D42443"/>
    <w:rsid w:val="00D42EA2"/>
    <w:rsid w:val="00D4331C"/>
    <w:rsid w:val="00D435EC"/>
    <w:rsid w:val="00D43C3C"/>
    <w:rsid w:val="00D43CFA"/>
    <w:rsid w:val="00D44216"/>
    <w:rsid w:val="00D4459C"/>
    <w:rsid w:val="00D44733"/>
    <w:rsid w:val="00D44C14"/>
    <w:rsid w:val="00D45495"/>
    <w:rsid w:val="00D459BE"/>
    <w:rsid w:val="00D45D8A"/>
    <w:rsid w:val="00D46555"/>
    <w:rsid w:val="00D47B07"/>
    <w:rsid w:val="00D47D06"/>
    <w:rsid w:val="00D502BC"/>
    <w:rsid w:val="00D50451"/>
    <w:rsid w:val="00D507A3"/>
    <w:rsid w:val="00D51535"/>
    <w:rsid w:val="00D5182D"/>
    <w:rsid w:val="00D5254D"/>
    <w:rsid w:val="00D5293B"/>
    <w:rsid w:val="00D538BD"/>
    <w:rsid w:val="00D53ABF"/>
    <w:rsid w:val="00D53BE7"/>
    <w:rsid w:val="00D54CE8"/>
    <w:rsid w:val="00D55DF0"/>
    <w:rsid w:val="00D56765"/>
    <w:rsid w:val="00D5676C"/>
    <w:rsid w:val="00D573B8"/>
    <w:rsid w:val="00D57B59"/>
    <w:rsid w:val="00D57E04"/>
    <w:rsid w:val="00D57F88"/>
    <w:rsid w:val="00D6001F"/>
    <w:rsid w:val="00D60BB2"/>
    <w:rsid w:val="00D61232"/>
    <w:rsid w:val="00D62AB1"/>
    <w:rsid w:val="00D62B21"/>
    <w:rsid w:val="00D6435E"/>
    <w:rsid w:val="00D66174"/>
    <w:rsid w:val="00D6639B"/>
    <w:rsid w:val="00D66538"/>
    <w:rsid w:val="00D66C4A"/>
    <w:rsid w:val="00D672E3"/>
    <w:rsid w:val="00D67C8D"/>
    <w:rsid w:val="00D704A7"/>
    <w:rsid w:val="00D70C1A"/>
    <w:rsid w:val="00D7105C"/>
    <w:rsid w:val="00D711B1"/>
    <w:rsid w:val="00D71B33"/>
    <w:rsid w:val="00D71D9D"/>
    <w:rsid w:val="00D720E9"/>
    <w:rsid w:val="00D72376"/>
    <w:rsid w:val="00D72B61"/>
    <w:rsid w:val="00D72E21"/>
    <w:rsid w:val="00D7315F"/>
    <w:rsid w:val="00D735C9"/>
    <w:rsid w:val="00D73646"/>
    <w:rsid w:val="00D73A92"/>
    <w:rsid w:val="00D74712"/>
    <w:rsid w:val="00D74836"/>
    <w:rsid w:val="00D74AFA"/>
    <w:rsid w:val="00D75010"/>
    <w:rsid w:val="00D75BC1"/>
    <w:rsid w:val="00D75F79"/>
    <w:rsid w:val="00D769FA"/>
    <w:rsid w:val="00D76B48"/>
    <w:rsid w:val="00D777B4"/>
    <w:rsid w:val="00D77A90"/>
    <w:rsid w:val="00D77FD2"/>
    <w:rsid w:val="00D80153"/>
    <w:rsid w:val="00D80D96"/>
    <w:rsid w:val="00D81ADD"/>
    <w:rsid w:val="00D8202C"/>
    <w:rsid w:val="00D821B0"/>
    <w:rsid w:val="00D82D46"/>
    <w:rsid w:val="00D82F44"/>
    <w:rsid w:val="00D834CC"/>
    <w:rsid w:val="00D8360B"/>
    <w:rsid w:val="00D83F52"/>
    <w:rsid w:val="00D848BF"/>
    <w:rsid w:val="00D8497B"/>
    <w:rsid w:val="00D85676"/>
    <w:rsid w:val="00D85B04"/>
    <w:rsid w:val="00D85D82"/>
    <w:rsid w:val="00D86C0F"/>
    <w:rsid w:val="00D87BFB"/>
    <w:rsid w:val="00D87FAA"/>
    <w:rsid w:val="00D87FAD"/>
    <w:rsid w:val="00D914AE"/>
    <w:rsid w:val="00D926B9"/>
    <w:rsid w:val="00D92755"/>
    <w:rsid w:val="00D92F4C"/>
    <w:rsid w:val="00D92FDE"/>
    <w:rsid w:val="00D930D9"/>
    <w:rsid w:val="00D93C0E"/>
    <w:rsid w:val="00D94A59"/>
    <w:rsid w:val="00D95352"/>
    <w:rsid w:val="00D95862"/>
    <w:rsid w:val="00D9587B"/>
    <w:rsid w:val="00D95B4A"/>
    <w:rsid w:val="00D95EF6"/>
    <w:rsid w:val="00D96ADA"/>
    <w:rsid w:val="00D96FE9"/>
    <w:rsid w:val="00D96FEE"/>
    <w:rsid w:val="00D97A6E"/>
    <w:rsid w:val="00DA038E"/>
    <w:rsid w:val="00DA046B"/>
    <w:rsid w:val="00DA0672"/>
    <w:rsid w:val="00DA0F75"/>
    <w:rsid w:val="00DA0FCF"/>
    <w:rsid w:val="00DA1A44"/>
    <w:rsid w:val="00DA1E81"/>
    <w:rsid w:val="00DA2086"/>
    <w:rsid w:val="00DA2886"/>
    <w:rsid w:val="00DA3619"/>
    <w:rsid w:val="00DA466F"/>
    <w:rsid w:val="00DA5E50"/>
    <w:rsid w:val="00DA5F4B"/>
    <w:rsid w:val="00DA624A"/>
    <w:rsid w:val="00DA6F96"/>
    <w:rsid w:val="00DA7D0C"/>
    <w:rsid w:val="00DB18FC"/>
    <w:rsid w:val="00DB1B4C"/>
    <w:rsid w:val="00DB1D95"/>
    <w:rsid w:val="00DB21D5"/>
    <w:rsid w:val="00DB2CCE"/>
    <w:rsid w:val="00DB311C"/>
    <w:rsid w:val="00DB3342"/>
    <w:rsid w:val="00DB3358"/>
    <w:rsid w:val="00DB3D8E"/>
    <w:rsid w:val="00DB41E2"/>
    <w:rsid w:val="00DB432D"/>
    <w:rsid w:val="00DB4BB6"/>
    <w:rsid w:val="00DB519B"/>
    <w:rsid w:val="00DB58C7"/>
    <w:rsid w:val="00DB5F65"/>
    <w:rsid w:val="00DB5F96"/>
    <w:rsid w:val="00DB619D"/>
    <w:rsid w:val="00DB6C7D"/>
    <w:rsid w:val="00DB7130"/>
    <w:rsid w:val="00DB7892"/>
    <w:rsid w:val="00DB78AF"/>
    <w:rsid w:val="00DC055D"/>
    <w:rsid w:val="00DC0C1F"/>
    <w:rsid w:val="00DC13F5"/>
    <w:rsid w:val="00DC15EE"/>
    <w:rsid w:val="00DC23FF"/>
    <w:rsid w:val="00DC2446"/>
    <w:rsid w:val="00DC276B"/>
    <w:rsid w:val="00DC2AD3"/>
    <w:rsid w:val="00DC33C6"/>
    <w:rsid w:val="00DC3A8A"/>
    <w:rsid w:val="00DC421E"/>
    <w:rsid w:val="00DC4510"/>
    <w:rsid w:val="00DC5281"/>
    <w:rsid w:val="00DC5B39"/>
    <w:rsid w:val="00DC6C61"/>
    <w:rsid w:val="00DC7694"/>
    <w:rsid w:val="00DC7888"/>
    <w:rsid w:val="00DC7E0A"/>
    <w:rsid w:val="00DC7FBE"/>
    <w:rsid w:val="00DD0001"/>
    <w:rsid w:val="00DD00CF"/>
    <w:rsid w:val="00DD0367"/>
    <w:rsid w:val="00DD130E"/>
    <w:rsid w:val="00DD2147"/>
    <w:rsid w:val="00DD2743"/>
    <w:rsid w:val="00DD308E"/>
    <w:rsid w:val="00DD3116"/>
    <w:rsid w:val="00DD32A5"/>
    <w:rsid w:val="00DD372E"/>
    <w:rsid w:val="00DD3A55"/>
    <w:rsid w:val="00DD45ED"/>
    <w:rsid w:val="00DD465E"/>
    <w:rsid w:val="00DD49CB"/>
    <w:rsid w:val="00DD4CEC"/>
    <w:rsid w:val="00DD580F"/>
    <w:rsid w:val="00DD5C9A"/>
    <w:rsid w:val="00DD78A1"/>
    <w:rsid w:val="00DE0294"/>
    <w:rsid w:val="00DE12D9"/>
    <w:rsid w:val="00DE1475"/>
    <w:rsid w:val="00DE162C"/>
    <w:rsid w:val="00DE17CE"/>
    <w:rsid w:val="00DE1BD4"/>
    <w:rsid w:val="00DE1F7A"/>
    <w:rsid w:val="00DE215C"/>
    <w:rsid w:val="00DE22ED"/>
    <w:rsid w:val="00DE2588"/>
    <w:rsid w:val="00DE2EF0"/>
    <w:rsid w:val="00DE3686"/>
    <w:rsid w:val="00DE38DB"/>
    <w:rsid w:val="00DE3A2C"/>
    <w:rsid w:val="00DE3ABD"/>
    <w:rsid w:val="00DE44BB"/>
    <w:rsid w:val="00DE498C"/>
    <w:rsid w:val="00DE50D7"/>
    <w:rsid w:val="00DE54BA"/>
    <w:rsid w:val="00DE55DE"/>
    <w:rsid w:val="00DE577D"/>
    <w:rsid w:val="00DE59AC"/>
    <w:rsid w:val="00DE7145"/>
    <w:rsid w:val="00DE7DD8"/>
    <w:rsid w:val="00DF0C51"/>
    <w:rsid w:val="00DF0D47"/>
    <w:rsid w:val="00DF1652"/>
    <w:rsid w:val="00DF1998"/>
    <w:rsid w:val="00DF1C29"/>
    <w:rsid w:val="00DF1F24"/>
    <w:rsid w:val="00DF251B"/>
    <w:rsid w:val="00DF25C9"/>
    <w:rsid w:val="00DF263B"/>
    <w:rsid w:val="00DF27F3"/>
    <w:rsid w:val="00DF2819"/>
    <w:rsid w:val="00DF29A0"/>
    <w:rsid w:val="00DF3275"/>
    <w:rsid w:val="00DF3986"/>
    <w:rsid w:val="00DF3BED"/>
    <w:rsid w:val="00DF4502"/>
    <w:rsid w:val="00DF5BC0"/>
    <w:rsid w:val="00DF5DFC"/>
    <w:rsid w:val="00DF5E7E"/>
    <w:rsid w:val="00DF6B5E"/>
    <w:rsid w:val="00DF6BD4"/>
    <w:rsid w:val="00DF6D37"/>
    <w:rsid w:val="00DF6F67"/>
    <w:rsid w:val="00DF6F71"/>
    <w:rsid w:val="00DF7BA1"/>
    <w:rsid w:val="00DF7D3D"/>
    <w:rsid w:val="00E016CF"/>
    <w:rsid w:val="00E01C90"/>
    <w:rsid w:val="00E01D9C"/>
    <w:rsid w:val="00E02984"/>
    <w:rsid w:val="00E0335F"/>
    <w:rsid w:val="00E0342D"/>
    <w:rsid w:val="00E03777"/>
    <w:rsid w:val="00E03A7B"/>
    <w:rsid w:val="00E03ADF"/>
    <w:rsid w:val="00E0462E"/>
    <w:rsid w:val="00E048ED"/>
    <w:rsid w:val="00E04FB3"/>
    <w:rsid w:val="00E058F2"/>
    <w:rsid w:val="00E05A70"/>
    <w:rsid w:val="00E05AA8"/>
    <w:rsid w:val="00E05D9C"/>
    <w:rsid w:val="00E06102"/>
    <w:rsid w:val="00E06335"/>
    <w:rsid w:val="00E06D0B"/>
    <w:rsid w:val="00E07110"/>
    <w:rsid w:val="00E07C40"/>
    <w:rsid w:val="00E10475"/>
    <w:rsid w:val="00E10C95"/>
    <w:rsid w:val="00E1130D"/>
    <w:rsid w:val="00E11678"/>
    <w:rsid w:val="00E116A5"/>
    <w:rsid w:val="00E1191C"/>
    <w:rsid w:val="00E119E3"/>
    <w:rsid w:val="00E11F22"/>
    <w:rsid w:val="00E129D2"/>
    <w:rsid w:val="00E13017"/>
    <w:rsid w:val="00E1365A"/>
    <w:rsid w:val="00E1380E"/>
    <w:rsid w:val="00E1392F"/>
    <w:rsid w:val="00E15139"/>
    <w:rsid w:val="00E1549B"/>
    <w:rsid w:val="00E15B59"/>
    <w:rsid w:val="00E15E1F"/>
    <w:rsid w:val="00E1619C"/>
    <w:rsid w:val="00E16C1F"/>
    <w:rsid w:val="00E16CD7"/>
    <w:rsid w:val="00E20D51"/>
    <w:rsid w:val="00E21CDD"/>
    <w:rsid w:val="00E22C03"/>
    <w:rsid w:val="00E23E71"/>
    <w:rsid w:val="00E24377"/>
    <w:rsid w:val="00E244EA"/>
    <w:rsid w:val="00E25344"/>
    <w:rsid w:val="00E2574E"/>
    <w:rsid w:val="00E25AE7"/>
    <w:rsid w:val="00E25BE4"/>
    <w:rsid w:val="00E25F67"/>
    <w:rsid w:val="00E260DA"/>
    <w:rsid w:val="00E27B93"/>
    <w:rsid w:val="00E27C86"/>
    <w:rsid w:val="00E300E7"/>
    <w:rsid w:val="00E30187"/>
    <w:rsid w:val="00E301D6"/>
    <w:rsid w:val="00E30460"/>
    <w:rsid w:val="00E30F19"/>
    <w:rsid w:val="00E31286"/>
    <w:rsid w:val="00E326BA"/>
    <w:rsid w:val="00E32B8C"/>
    <w:rsid w:val="00E33A16"/>
    <w:rsid w:val="00E33C4A"/>
    <w:rsid w:val="00E3451A"/>
    <w:rsid w:val="00E3454A"/>
    <w:rsid w:val="00E347C4"/>
    <w:rsid w:val="00E357B9"/>
    <w:rsid w:val="00E35CA1"/>
    <w:rsid w:val="00E35EAA"/>
    <w:rsid w:val="00E36049"/>
    <w:rsid w:val="00E36EF0"/>
    <w:rsid w:val="00E371B0"/>
    <w:rsid w:val="00E37FC4"/>
    <w:rsid w:val="00E40EBE"/>
    <w:rsid w:val="00E41397"/>
    <w:rsid w:val="00E4192E"/>
    <w:rsid w:val="00E42014"/>
    <w:rsid w:val="00E42126"/>
    <w:rsid w:val="00E4242A"/>
    <w:rsid w:val="00E427D3"/>
    <w:rsid w:val="00E4321E"/>
    <w:rsid w:val="00E4344E"/>
    <w:rsid w:val="00E43A78"/>
    <w:rsid w:val="00E43B03"/>
    <w:rsid w:val="00E43F4C"/>
    <w:rsid w:val="00E43FFC"/>
    <w:rsid w:val="00E4481A"/>
    <w:rsid w:val="00E44B80"/>
    <w:rsid w:val="00E4565B"/>
    <w:rsid w:val="00E456FD"/>
    <w:rsid w:val="00E47623"/>
    <w:rsid w:val="00E47D48"/>
    <w:rsid w:val="00E501D0"/>
    <w:rsid w:val="00E505D6"/>
    <w:rsid w:val="00E50799"/>
    <w:rsid w:val="00E50D8A"/>
    <w:rsid w:val="00E50F3B"/>
    <w:rsid w:val="00E512C4"/>
    <w:rsid w:val="00E5158A"/>
    <w:rsid w:val="00E519EF"/>
    <w:rsid w:val="00E535EA"/>
    <w:rsid w:val="00E53F01"/>
    <w:rsid w:val="00E54D63"/>
    <w:rsid w:val="00E554A6"/>
    <w:rsid w:val="00E55931"/>
    <w:rsid w:val="00E55BF1"/>
    <w:rsid w:val="00E56336"/>
    <w:rsid w:val="00E565E7"/>
    <w:rsid w:val="00E56F60"/>
    <w:rsid w:val="00E5794E"/>
    <w:rsid w:val="00E57AD7"/>
    <w:rsid w:val="00E60266"/>
    <w:rsid w:val="00E60529"/>
    <w:rsid w:val="00E60C89"/>
    <w:rsid w:val="00E60DF9"/>
    <w:rsid w:val="00E614C1"/>
    <w:rsid w:val="00E617AF"/>
    <w:rsid w:val="00E6222F"/>
    <w:rsid w:val="00E62CC5"/>
    <w:rsid w:val="00E62FB3"/>
    <w:rsid w:val="00E634D7"/>
    <w:rsid w:val="00E63613"/>
    <w:rsid w:val="00E6405E"/>
    <w:rsid w:val="00E641EF"/>
    <w:rsid w:val="00E646F3"/>
    <w:rsid w:val="00E64F4A"/>
    <w:rsid w:val="00E65B80"/>
    <w:rsid w:val="00E65C01"/>
    <w:rsid w:val="00E660B7"/>
    <w:rsid w:val="00E6610F"/>
    <w:rsid w:val="00E665BC"/>
    <w:rsid w:val="00E66918"/>
    <w:rsid w:val="00E70592"/>
    <w:rsid w:val="00E706A6"/>
    <w:rsid w:val="00E7070D"/>
    <w:rsid w:val="00E708B6"/>
    <w:rsid w:val="00E70D86"/>
    <w:rsid w:val="00E70E71"/>
    <w:rsid w:val="00E70FFD"/>
    <w:rsid w:val="00E7196C"/>
    <w:rsid w:val="00E71DAD"/>
    <w:rsid w:val="00E7211F"/>
    <w:rsid w:val="00E7236E"/>
    <w:rsid w:val="00E72B30"/>
    <w:rsid w:val="00E72CC6"/>
    <w:rsid w:val="00E72D6F"/>
    <w:rsid w:val="00E73006"/>
    <w:rsid w:val="00E731C0"/>
    <w:rsid w:val="00E73262"/>
    <w:rsid w:val="00E7340E"/>
    <w:rsid w:val="00E73829"/>
    <w:rsid w:val="00E73A2F"/>
    <w:rsid w:val="00E73A71"/>
    <w:rsid w:val="00E73D38"/>
    <w:rsid w:val="00E74539"/>
    <w:rsid w:val="00E74578"/>
    <w:rsid w:val="00E74670"/>
    <w:rsid w:val="00E746CE"/>
    <w:rsid w:val="00E74718"/>
    <w:rsid w:val="00E74E9C"/>
    <w:rsid w:val="00E759AF"/>
    <w:rsid w:val="00E75AE2"/>
    <w:rsid w:val="00E7628E"/>
    <w:rsid w:val="00E764DB"/>
    <w:rsid w:val="00E76584"/>
    <w:rsid w:val="00E76A51"/>
    <w:rsid w:val="00E80459"/>
    <w:rsid w:val="00E80686"/>
    <w:rsid w:val="00E807AA"/>
    <w:rsid w:val="00E8109E"/>
    <w:rsid w:val="00E81A92"/>
    <w:rsid w:val="00E81F09"/>
    <w:rsid w:val="00E8201F"/>
    <w:rsid w:val="00E82541"/>
    <w:rsid w:val="00E82B58"/>
    <w:rsid w:val="00E82BC6"/>
    <w:rsid w:val="00E82F54"/>
    <w:rsid w:val="00E82F93"/>
    <w:rsid w:val="00E837B4"/>
    <w:rsid w:val="00E841CA"/>
    <w:rsid w:val="00E84AA7"/>
    <w:rsid w:val="00E855E2"/>
    <w:rsid w:val="00E857D9"/>
    <w:rsid w:val="00E8649B"/>
    <w:rsid w:val="00E86598"/>
    <w:rsid w:val="00E8661C"/>
    <w:rsid w:val="00E86791"/>
    <w:rsid w:val="00E86B61"/>
    <w:rsid w:val="00E871CD"/>
    <w:rsid w:val="00E87B49"/>
    <w:rsid w:val="00E87CA2"/>
    <w:rsid w:val="00E902D4"/>
    <w:rsid w:val="00E9083D"/>
    <w:rsid w:val="00E90990"/>
    <w:rsid w:val="00E90D5D"/>
    <w:rsid w:val="00E90F3A"/>
    <w:rsid w:val="00E90FBD"/>
    <w:rsid w:val="00E917A8"/>
    <w:rsid w:val="00E9282E"/>
    <w:rsid w:val="00E93556"/>
    <w:rsid w:val="00E94664"/>
    <w:rsid w:val="00E951F9"/>
    <w:rsid w:val="00E9532C"/>
    <w:rsid w:val="00E95AE8"/>
    <w:rsid w:val="00E95D3D"/>
    <w:rsid w:val="00E95FE2"/>
    <w:rsid w:val="00E96190"/>
    <w:rsid w:val="00E96B49"/>
    <w:rsid w:val="00E97F77"/>
    <w:rsid w:val="00EA0112"/>
    <w:rsid w:val="00EA01E6"/>
    <w:rsid w:val="00EA04B5"/>
    <w:rsid w:val="00EA0598"/>
    <w:rsid w:val="00EA0665"/>
    <w:rsid w:val="00EA0C80"/>
    <w:rsid w:val="00EA0E25"/>
    <w:rsid w:val="00EA173C"/>
    <w:rsid w:val="00EA3A08"/>
    <w:rsid w:val="00EA4755"/>
    <w:rsid w:val="00EA49A0"/>
    <w:rsid w:val="00EA4C26"/>
    <w:rsid w:val="00EA4ED9"/>
    <w:rsid w:val="00EA52A9"/>
    <w:rsid w:val="00EA5ED8"/>
    <w:rsid w:val="00EA6ABB"/>
    <w:rsid w:val="00EA6FD4"/>
    <w:rsid w:val="00EA71DA"/>
    <w:rsid w:val="00EA7611"/>
    <w:rsid w:val="00EA7984"/>
    <w:rsid w:val="00EA7A27"/>
    <w:rsid w:val="00EA7B0D"/>
    <w:rsid w:val="00EA7E69"/>
    <w:rsid w:val="00EB02EE"/>
    <w:rsid w:val="00EB049B"/>
    <w:rsid w:val="00EB0CEE"/>
    <w:rsid w:val="00EB19C7"/>
    <w:rsid w:val="00EB2550"/>
    <w:rsid w:val="00EB3130"/>
    <w:rsid w:val="00EB3605"/>
    <w:rsid w:val="00EB3C6B"/>
    <w:rsid w:val="00EB46D4"/>
    <w:rsid w:val="00EB47E7"/>
    <w:rsid w:val="00EB4A2E"/>
    <w:rsid w:val="00EB4C63"/>
    <w:rsid w:val="00EB4F89"/>
    <w:rsid w:val="00EB5257"/>
    <w:rsid w:val="00EB5287"/>
    <w:rsid w:val="00EB5EAA"/>
    <w:rsid w:val="00EB5F27"/>
    <w:rsid w:val="00EB73F6"/>
    <w:rsid w:val="00EC030E"/>
    <w:rsid w:val="00EC127A"/>
    <w:rsid w:val="00EC148A"/>
    <w:rsid w:val="00EC1FF9"/>
    <w:rsid w:val="00EC2737"/>
    <w:rsid w:val="00EC3482"/>
    <w:rsid w:val="00EC430F"/>
    <w:rsid w:val="00EC4997"/>
    <w:rsid w:val="00EC51A1"/>
    <w:rsid w:val="00EC51BF"/>
    <w:rsid w:val="00EC54D1"/>
    <w:rsid w:val="00EC5B31"/>
    <w:rsid w:val="00EC60D9"/>
    <w:rsid w:val="00EC6502"/>
    <w:rsid w:val="00EC6636"/>
    <w:rsid w:val="00EC6706"/>
    <w:rsid w:val="00EC6FB3"/>
    <w:rsid w:val="00EC7832"/>
    <w:rsid w:val="00EC7A53"/>
    <w:rsid w:val="00EC7B8C"/>
    <w:rsid w:val="00EC7DC8"/>
    <w:rsid w:val="00EC7E0A"/>
    <w:rsid w:val="00ED076D"/>
    <w:rsid w:val="00ED0889"/>
    <w:rsid w:val="00ED211E"/>
    <w:rsid w:val="00ED2DD3"/>
    <w:rsid w:val="00ED2FC2"/>
    <w:rsid w:val="00ED2FC8"/>
    <w:rsid w:val="00ED382E"/>
    <w:rsid w:val="00ED3BFD"/>
    <w:rsid w:val="00ED4100"/>
    <w:rsid w:val="00ED5AA8"/>
    <w:rsid w:val="00ED63C6"/>
    <w:rsid w:val="00ED64C6"/>
    <w:rsid w:val="00ED6602"/>
    <w:rsid w:val="00EE09AB"/>
    <w:rsid w:val="00EE0EEB"/>
    <w:rsid w:val="00EE10D0"/>
    <w:rsid w:val="00EE116D"/>
    <w:rsid w:val="00EE2716"/>
    <w:rsid w:val="00EE2725"/>
    <w:rsid w:val="00EE28F7"/>
    <w:rsid w:val="00EE3BAB"/>
    <w:rsid w:val="00EE3F43"/>
    <w:rsid w:val="00EE4AE1"/>
    <w:rsid w:val="00EE51E9"/>
    <w:rsid w:val="00EE643F"/>
    <w:rsid w:val="00EE6450"/>
    <w:rsid w:val="00EE6B63"/>
    <w:rsid w:val="00EE7197"/>
    <w:rsid w:val="00EE7314"/>
    <w:rsid w:val="00EE7804"/>
    <w:rsid w:val="00EE7877"/>
    <w:rsid w:val="00EE78FB"/>
    <w:rsid w:val="00EE7E1E"/>
    <w:rsid w:val="00EF025B"/>
    <w:rsid w:val="00EF12E0"/>
    <w:rsid w:val="00EF16D9"/>
    <w:rsid w:val="00EF1AFA"/>
    <w:rsid w:val="00EF257D"/>
    <w:rsid w:val="00EF295F"/>
    <w:rsid w:val="00EF2A1D"/>
    <w:rsid w:val="00EF3453"/>
    <w:rsid w:val="00EF3690"/>
    <w:rsid w:val="00EF3850"/>
    <w:rsid w:val="00EF39C8"/>
    <w:rsid w:val="00EF44B9"/>
    <w:rsid w:val="00EF4A96"/>
    <w:rsid w:val="00EF4CC0"/>
    <w:rsid w:val="00EF4D27"/>
    <w:rsid w:val="00EF53FB"/>
    <w:rsid w:val="00EF5BA7"/>
    <w:rsid w:val="00EF61A0"/>
    <w:rsid w:val="00EF63CE"/>
    <w:rsid w:val="00EF6463"/>
    <w:rsid w:val="00EF6649"/>
    <w:rsid w:val="00EF712B"/>
    <w:rsid w:val="00EF7CC1"/>
    <w:rsid w:val="00EF7D3C"/>
    <w:rsid w:val="00F01C2C"/>
    <w:rsid w:val="00F02319"/>
    <w:rsid w:val="00F025A2"/>
    <w:rsid w:val="00F03208"/>
    <w:rsid w:val="00F035E1"/>
    <w:rsid w:val="00F05302"/>
    <w:rsid w:val="00F06A5B"/>
    <w:rsid w:val="00F10462"/>
    <w:rsid w:val="00F10579"/>
    <w:rsid w:val="00F10703"/>
    <w:rsid w:val="00F109CD"/>
    <w:rsid w:val="00F10ED8"/>
    <w:rsid w:val="00F119A6"/>
    <w:rsid w:val="00F11A6F"/>
    <w:rsid w:val="00F12398"/>
    <w:rsid w:val="00F12D39"/>
    <w:rsid w:val="00F1333C"/>
    <w:rsid w:val="00F13B1A"/>
    <w:rsid w:val="00F13ED0"/>
    <w:rsid w:val="00F1404B"/>
    <w:rsid w:val="00F14BF5"/>
    <w:rsid w:val="00F15F21"/>
    <w:rsid w:val="00F1657E"/>
    <w:rsid w:val="00F173AF"/>
    <w:rsid w:val="00F177E1"/>
    <w:rsid w:val="00F17840"/>
    <w:rsid w:val="00F17A38"/>
    <w:rsid w:val="00F17B4C"/>
    <w:rsid w:val="00F2151E"/>
    <w:rsid w:val="00F21618"/>
    <w:rsid w:val="00F217FD"/>
    <w:rsid w:val="00F2187F"/>
    <w:rsid w:val="00F2194D"/>
    <w:rsid w:val="00F21994"/>
    <w:rsid w:val="00F21C6B"/>
    <w:rsid w:val="00F222BE"/>
    <w:rsid w:val="00F22518"/>
    <w:rsid w:val="00F22C0B"/>
    <w:rsid w:val="00F23128"/>
    <w:rsid w:val="00F24179"/>
    <w:rsid w:val="00F2436B"/>
    <w:rsid w:val="00F24FD6"/>
    <w:rsid w:val="00F26921"/>
    <w:rsid w:val="00F26CBA"/>
    <w:rsid w:val="00F26E58"/>
    <w:rsid w:val="00F27209"/>
    <w:rsid w:val="00F275AB"/>
    <w:rsid w:val="00F27B9D"/>
    <w:rsid w:val="00F27FC4"/>
    <w:rsid w:val="00F301F1"/>
    <w:rsid w:val="00F3044C"/>
    <w:rsid w:val="00F30C22"/>
    <w:rsid w:val="00F30E8F"/>
    <w:rsid w:val="00F30F1C"/>
    <w:rsid w:val="00F31207"/>
    <w:rsid w:val="00F3177C"/>
    <w:rsid w:val="00F31987"/>
    <w:rsid w:val="00F31C4A"/>
    <w:rsid w:val="00F31CF8"/>
    <w:rsid w:val="00F31FA8"/>
    <w:rsid w:val="00F32AB7"/>
    <w:rsid w:val="00F32C29"/>
    <w:rsid w:val="00F331AB"/>
    <w:rsid w:val="00F33419"/>
    <w:rsid w:val="00F33F1A"/>
    <w:rsid w:val="00F341DA"/>
    <w:rsid w:val="00F34ACE"/>
    <w:rsid w:val="00F364E4"/>
    <w:rsid w:val="00F365C0"/>
    <w:rsid w:val="00F36B7D"/>
    <w:rsid w:val="00F36EEE"/>
    <w:rsid w:val="00F372FB"/>
    <w:rsid w:val="00F37573"/>
    <w:rsid w:val="00F402B3"/>
    <w:rsid w:val="00F40AC1"/>
    <w:rsid w:val="00F40DD7"/>
    <w:rsid w:val="00F4103D"/>
    <w:rsid w:val="00F413EA"/>
    <w:rsid w:val="00F41491"/>
    <w:rsid w:val="00F41574"/>
    <w:rsid w:val="00F43619"/>
    <w:rsid w:val="00F436EB"/>
    <w:rsid w:val="00F437B1"/>
    <w:rsid w:val="00F43D7C"/>
    <w:rsid w:val="00F44138"/>
    <w:rsid w:val="00F44539"/>
    <w:rsid w:val="00F4533B"/>
    <w:rsid w:val="00F4542F"/>
    <w:rsid w:val="00F45758"/>
    <w:rsid w:val="00F46033"/>
    <w:rsid w:val="00F46532"/>
    <w:rsid w:val="00F47DB4"/>
    <w:rsid w:val="00F47F6B"/>
    <w:rsid w:val="00F50023"/>
    <w:rsid w:val="00F501CB"/>
    <w:rsid w:val="00F5031A"/>
    <w:rsid w:val="00F51321"/>
    <w:rsid w:val="00F51B4A"/>
    <w:rsid w:val="00F51CF0"/>
    <w:rsid w:val="00F51EB8"/>
    <w:rsid w:val="00F520B9"/>
    <w:rsid w:val="00F52586"/>
    <w:rsid w:val="00F5315E"/>
    <w:rsid w:val="00F53761"/>
    <w:rsid w:val="00F53F09"/>
    <w:rsid w:val="00F540A1"/>
    <w:rsid w:val="00F541BE"/>
    <w:rsid w:val="00F54326"/>
    <w:rsid w:val="00F547F7"/>
    <w:rsid w:val="00F54CCF"/>
    <w:rsid w:val="00F55024"/>
    <w:rsid w:val="00F55038"/>
    <w:rsid w:val="00F55331"/>
    <w:rsid w:val="00F55706"/>
    <w:rsid w:val="00F55A5E"/>
    <w:rsid w:val="00F55B95"/>
    <w:rsid w:val="00F56014"/>
    <w:rsid w:val="00F5605C"/>
    <w:rsid w:val="00F60D4F"/>
    <w:rsid w:val="00F61065"/>
    <w:rsid w:val="00F61BB8"/>
    <w:rsid w:val="00F61D7A"/>
    <w:rsid w:val="00F62310"/>
    <w:rsid w:val="00F62551"/>
    <w:rsid w:val="00F62A5E"/>
    <w:rsid w:val="00F62C4A"/>
    <w:rsid w:val="00F632EC"/>
    <w:rsid w:val="00F637B3"/>
    <w:rsid w:val="00F63A7B"/>
    <w:rsid w:val="00F63E84"/>
    <w:rsid w:val="00F64037"/>
    <w:rsid w:val="00F643DF"/>
    <w:rsid w:val="00F64591"/>
    <w:rsid w:val="00F648BE"/>
    <w:rsid w:val="00F64D35"/>
    <w:rsid w:val="00F64F8C"/>
    <w:rsid w:val="00F657E1"/>
    <w:rsid w:val="00F659CE"/>
    <w:rsid w:val="00F65C2B"/>
    <w:rsid w:val="00F66521"/>
    <w:rsid w:val="00F66CF7"/>
    <w:rsid w:val="00F678AF"/>
    <w:rsid w:val="00F6793E"/>
    <w:rsid w:val="00F67AD3"/>
    <w:rsid w:val="00F67BCB"/>
    <w:rsid w:val="00F70744"/>
    <w:rsid w:val="00F70B7D"/>
    <w:rsid w:val="00F70DF3"/>
    <w:rsid w:val="00F71392"/>
    <w:rsid w:val="00F71E29"/>
    <w:rsid w:val="00F71EFD"/>
    <w:rsid w:val="00F738A2"/>
    <w:rsid w:val="00F74C60"/>
    <w:rsid w:val="00F74E22"/>
    <w:rsid w:val="00F752B6"/>
    <w:rsid w:val="00F75826"/>
    <w:rsid w:val="00F762E0"/>
    <w:rsid w:val="00F76750"/>
    <w:rsid w:val="00F7712A"/>
    <w:rsid w:val="00F775D9"/>
    <w:rsid w:val="00F7797E"/>
    <w:rsid w:val="00F77C57"/>
    <w:rsid w:val="00F8092F"/>
    <w:rsid w:val="00F80B96"/>
    <w:rsid w:val="00F813C7"/>
    <w:rsid w:val="00F81DF6"/>
    <w:rsid w:val="00F82B2F"/>
    <w:rsid w:val="00F83566"/>
    <w:rsid w:val="00F83A9D"/>
    <w:rsid w:val="00F83B8D"/>
    <w:rsid w:val="00F83D5B"/>
    <w:rsid w:val="00F84097"/>
    <w:rsid w:val="00F845C9"/>
    <w:rsid w:val="00F845F2"/>
    <w:rsid w:val="00F85719"/>
    <w:rsid w:val="00F8650B"/>
    <w:rsid w:val="00F86B04"/>
    <w:rsid w:val="00F86F18"/>
    <w:rsid w:val="00F87481"/>
    <w:rsid w:val="00F906B5"/>
    <w:rsid w:val="00F908F9"/>
    <w:rsid w:val="00F90B70"/>
    <w:rsid w:val="00F90C10"/>
    <w:rsid w:val="00F90FA3"/>
    <w:rsid w:val="00F910EA"/>
    <w:rsid w:val="00F91828"/>
    <w:rsid w:val="00F91EF4"/>
    <w:rsid w:val="00F9259F"/>
    <w:rsid w:val="00F93784"/>
    <w:rsid w:val="00F93A12"/>
    <w:rsid w:val="00F94C28"/>
    <w:rsid w:val="00F95233"/>
    <w:rsid w:val="00F95D82"/>
    <w:rsid w:val="00F9643D"/>
    <w:rsid w:val="00F971CC"/>
    <w:rsid w:val="00F97C04"/>
    <w:rsid w:val="00FA0153"/>
    <w:rsid w:val="00FA01B7"/>
    <w:rsid w:val="00FA0B1B"/>
    <w:rsid w:val="00FA0B7B"/>
    <w:rsid w:val="00FA1052"/>
    <w:rsid w:val="00FA12E7"/>
    <w:rsid w:val="00FA13ED"/>
    <w:rsid w:val="00FA1D5D"/>
    <w:rsid w:val="00FA288B"/>
    <w:rsid w:val="00FA2CAA"/>
    <w:rsid w:val="00FA365C"/>
    <w:rsid w:val="00FA3DA1"/>
    <w:rsid w:val="00FA41B8"/>
    <w:rsid w:val="00FA4493"/>
    <w:rsid w:val="00FA4588"/>
    <w:rsid w:val="00FA5AB4"/>
    <w:rsid w:val="00FA5E3A"/>
    <w:rsid w:val="00FA5EDC"/>
    <w:rsid w:val="00FA6554"/>
    <w:rsid w:val="00FA65F8"/>
    <w:rsid w:val="00FA673D"/>
    <w:rsid w:val="00FA6F54"/>
    <w:rsid w:val="00FA7E8C"/>
    <w:rsid w:val="00FB06D6"/>
    <w:rsid w:val="00FB0C73"/>
    <w:rsid w:val="00FB1BFF"/>
    <w:rsid w:val="00FB1E5C"/>
    <w:rsid w:val="00FB2234"/>
    <w:rsid w:val="00FB38D6"/>
    <w:rsid w:val="00FB3D97"/>
    <w:rsid w:val="00FB3E3C"/>
    <w:rsid w:val="00FB4A3D"/>
    <w:rsid w:val="00FB57C5"/>
    <w:rsid w:val="00FB6051"/>
    <w:rsid w:val="00FB7400"/>
    <w:rsid w:val="00FC0389"/>
    <w:rsid w:val="00FC03D6"/>
    <w:rsid w:val="00FC09FA"/>
    <w:rsid w:val="00FC0E5B"/>
    <w:rsid w:val="00FC0EDE"/>
    <w:rsid w:val="00FC106F"/>
    <w:rsid w:val="00FC1607"/>
    <w:rsid w:val="00FC1D09"/>
    <w:rsid w:val="00FC22E5"/>
    <w:rsid w:val="00FC3417"/>
    <w:rsid w:val="00FC3720"/>
    <w:rsid w:val="00FC3AC3"/>
    <w:rsid w:val="00FC3C13"/>
    <w:rsid w:val="00FC3DE9"/>
    <w:rsid w:val="00FC3F1C"/>
    <w:rsid w:val="00FC4A48"/>
    <w:rsid w:val="00FC4CD1"/>
    <w:rsid w:val="00FC5016"/>
    <w:rsid w:val="00FC7282"/>
    <w:rsid w:val="00FC7875"/>
    <w:rsid w:val="00FC7E81"/>
    <w:rsid w:val="00FD013B"/>
    <w:rsid w:val="00FD0829"/>
    <w:rsid w:val="00FD0BB1"/>
    <w:rsid w:val="00FD17C7"/>
    <w:rsid w:val="00FD1C99"/>
    <w:rsid w:val="00FD1F8D"/>
    <w:rsid w:val="00FD324E"/>
    <w:rsid w:val="00FD4800"/>
    <w:rsid w:val="00FD519E"/>
    <w:rsid w:val="00FD51B4"/>
    <w:rsid w:val="00FD5F74"/>
    <w:rsid w:val="00FD6D79"/>
    <w:rsid w:val="00FD6EE2"/>
    <w:rsid w:val="00FD7478"/>
    <w:rsid w:val="00FD76D4"/>
    <w:rsid w:val="00FD7C4C"/>
    <w:rsid w:val="00FE02EB"/>
    <w:rsid w:val="00FE16C1"/>
    <w:rsid w:val="00FE182A"/>
    <w:rsid w:val="00FE1886"/>
    <w:rsid w:val="00FE19FF"/>
    <w:rsid w:val="00FE2663"/>
    <w:rsid w:val="00FE2BBA"/>
    <w:rsid w:val="00FE2DE4"/>
    <w:rsid w:val="00FE32E9"/>
    <w:rsid w:val="00FE33A6"/>
    <w:rsid w:val="00FE33AB"/>
    <w:rsid w:val="00FE44F1"/>
    <w:rsid w:val="00FE50D6"/>
    <w:rsid w:val="00FE519D"/>
    <w:rsid w:val="00FE5452"/>
    <w:rsid w:val="00FE598C"/>
    <w:rsid w:val="00FE6C1B"/>
    <w:rsid w:val="00FE71C9"/>
    <w:rsid w:val="00FE788F"/>
    <w:rsid w:val="00FF052F"/>
    <w:rsid w:val="00FF06A1"/>
    <w:rsid w:val="00FF0804"/>
    <w:rsid w:val="00FF0CD0"/>
    <w:rsid w:val="00FF1536"/>
    <w:rsid w:val="00FF210F"/>
    <w:rsid w:val="00FF23B8"/>
    <w:rsid w:val="00FF2479"/>
    <w:rsid w:val="00FF31A7"/>
    <w:rsid w:val="00FF3234"/>
    <w:rsid w:val="00FF3531"/>
    <w:rsid w:val="00FF49DE"/>
    <w:rsid w:val="00FF54BA"/>
    <w:rsid w:val="00FF59A8"/>
    <w:rsid w:val="00FF6189"/>
    <w:rsid w:val="00FF623D"/>
    <w:rsid w:val="00FF6825"/>
    <w:rsid w:val="00FF6B40"/>
    <w:rsid w:val="00FF721D"/>
    <w:rsid w:val="01173DFF"/>
    <w:rsid w:val="01375F36"/>
    <w:rsid w:val="0170B62A"/>
    <w:rsid w:val="01F7F613"/>
    <w:rsid w:val="02301D6C"/>
    <w:rsid w:val="023F4776"/>
    <w:rsid w:val="0310EAF8"/>
    <w:rsid w:val="0387566B"/>
    <w:rsid w:val="0387FB66"/>
    <w:rsid w:val="03A3D01B"/>
    <w:rsid w:val="03E3F953"/>
    <w:rsid w:val="0402A8E1"/>
    <w:rsid w:val="04CA8BF5"/>
    <w:rsid w:val="04F7A819"/>
    <w:rsid w:val="05600064"/>
    <w:rsid w:val="056BF07D"/>
    <w:rsid w:val="057D6062"/>
    <w:rsid w:val="059CBAB2"/>
    <w:rsid w:val="05CBCB3C"/>
    <w:rsid w:val="067A6869"/>
    <w:rsid w:val="06978A4A"/>
    <w:rsid w:val="06A3F17A"/>
    <w:rsid w:val="06A7C298"/>
    <w:rsid w:val="06BF25E1"/>
    <w:rsid w:val="07044E4D"/>
    <w:rsid w:val="070BCA3F"/>
    <w:rsid w:val="07143299"/>
    <w:rsid w:val="073AE742"/>
    <w:rsid w:val="073F1A29"/>
    <w:rsid w:val="074864C8"/>
    <w:rsid w:val="07A17CAE"/>
    <w:rsid w:val="07A2C271"/>
    <w:rsid w:val="08032F51"/>
    <w:rsid w:val="0819C624"/>
    <w:rsid w:val="083C0B15"/>
    <w:rsid w:val="086D210C"/>
    <w:rsid w:val="0889EE69"/>
    <w:rsid w:val="08CC8B22"/>
    <w:rsid w:val="08DCDFE9"/>
    <w:rsid w:val="0917BECC"/>
    <w:rsid w:val="09447153"/>
    <w:rsid w:val="096EF6EC"/>
    <w:rsid w:val="0986FBED"/>
    <w:rsid w:val="099EFFB2"/>
    <w:rsid w:val="09BC8667"/>
    <w:rsid w:val="0A17869D"/>
    <w:rsid w:val="0A38EB84"/>
    <w:rsid w:val="0A5A7346"/>
    <w:rsid w:val="0A9C0E93"/>
    <w:rsid w:val="0B48D964"/>
    <w:rsid w:val="0B6830D9"/>
    <w:rsid w:val="0B8DBE83"/>
    <w:rsid w:val="0BA50267"/>
    <w:rsid w:val="0BBF2A6E"/>
    <w:rsid w:val="0BCD8368"/>
    <w:rsid w:val="0BD5B7B5"/>
    <w:rsid w:val="0C16FBE2"/>
    <w:rsid w:val="0C2D741F"/>
    <w:rsid w:val="0C3AA267"/>
    <w:rsid w:val="0C664FC6"/>
    <w:rsid w:val="0CA92175"/>
    <w:rsid w:val="0CCD4BAD"/>
    <w:rsid w:val="0CD33562"/>
    <w:rsid w:val="0D25FCC3"/>
    <w:rsid w:val="0D3C79BA"/>
    <w:rsid w:val="0D46FAD3"/>
    <w:rsid w:val="0D53D6D7"/>
    <w:rsid w:val="0D5CD326"/>
    <w:rsid w:val="0D66407D"/>
    <w:rsid w:val="0DFD85A9"/>
    <w:rsid w:val="0ED1A14A"/>
    <w:rsid w:val="0EF83789"/>
    <w:rsid w:val="0F1169EE"/>
    <w:rsid w:val="0F21D126"/>
    <w:rsid w:val="0F2C83A3"/>
    <w:rsid w:val="0F75A8E6"/>
    <w:rsid w:val="0F8A0051"/>
    <w:rsid w:val="0FAAFE1B"/>
    <w:rsid w:val="0FF50E81"/>
    <w:rsid w:val="10075495"/>
    <w:rsid w:val="10F12117"/>
    <w:rsid w:val="1109A854"/>
    <w:rsid w:val="1153BC58"/>
    <w:rsid w:val="11746CF1"/>
    <w:rsid w:val="118A0A7D"/>
    <w:rsid w:val="11A4AA6A"/>
    <w:rsid w:val="11C177A9"/>
    <w:rsid w:val="11F6C3BE"/>
    <w:rsid w:val="1205E2B3"/>
    <w:rsid w:val="12127345"/>
    <w:rsid w:val="1219CC84"/>
    <w:rsid w:val="125898D5"/>
    <w:rsid w:val="12612C51"/>
    <w:rsid w:val="126F72E9"/>
    <w:rsid w:val="127F7FA8"/>
    <w:rsid w:val="129FB855"/>
    <w:rsid w:val="12D335E8"/>
    <w:rsid w:val="12D6B04E"/>
    <w:rsid w:val="13345717"/>
    <w:rsid w:val="134DAC9D"/>
    <w:rsid w:val="1371D607"/>
    <w:rsid w:val="13BAFDD7"/>
    <w:rsid w:val="13DC5A5B"/>
    <w:rsid w:val="14334999"/>
    <w:rsid w:val="143BFB55"/>
    <w:rsid w:val="1453CC29"/>
    <w:rsid w:val="14991E93"/>
    <w:rsid w:val="14D8BE5C"/>
    <w:rsid w:val="14FAA825"/>
    <w:rsid w:val="1515FAE2"/>
    <w:rsid w:val="153CB92C"/>
    <w:rsid w:val="1559654D"/>
    <w:rsid w:val="1571A633"/>
    <w:rsid w:val="15CE9670"/>
    <w:rsid w:val="15D37AB0"/>
    <w:rsid w:val="162B2737"/>
    <w:rsid w:val="16C2B7E5"/>
    <w:rsid w:val="171975F8"/>
    <w:rsid w:val="1754011A"/>
    <w:rsid w:val="175D32A9"/>
    <w:rsid w:val="178FCEFC"/>
    <w:rsid w:val="179F78DA"/>
    <w:rsid w:val="17BFBCFE"/>
    <w:rsid w:val="17E3A2E2"/>
    <w:rsid w:val="17EB2D58"/>
    <w:rsid w:val="1817D41F"/>
    <w:rsid w:val="183473F6"/>
    <w:rsid w:val="18680F4B"/>
    <w:rsid w:val="188C2527"/>
    <w:rsid w:val="18AF51D2"/>
    <w:rsid w:val="18BF3F42"/>
    <w:rsid w:val="18F95C2F"/>
    <w:rsid w:val="191FCBF3"/>
    <w:rsid w:val="1968628C"/>
    <w:rsid w:val="19D6676C"/>
    <w:rsid w:val="1A53D275"/>
    <w:rsid w:val="1A631ADF"/>
    <w:rsid w:val="1AA9AB9A"/>
    <w:rsid w:val="1AEE7DA6"/>
    <w:rsid w:val="1B004765"/>
    <w:rsid w:val="1B064E6C"/>
    <w:rsid w:val="1B33D35C"/>
    <w:rsid w:val="1BCEFD0A"/>
    <w:rsid w:val="1BCEFFDC"/>
    <w:rsid w:val="1BD4A901"/>
    <w:rsid w:val="1C0FC170"/>
    <w:rsid w:val="1C4C3D1B"/>
    <w:rsid w:val="1C516D0E"/>
    <w:rsid w:val="1C5BB83B"/>
    <w:rsid w:val="1C88BE7E"/>
    <w:rsid w:val="1C8A4954"/>
    <w:rsid w:val="1CD0F288"/>
    <w:rsid w:val="1CF67DEC"/>
    <w:rsid w:val="1CFDC417"/>
    <w:rsid w:val="1D8235DF"/>
    <w:rsid w:val="1D8FB210"/>
    <w:rsid w:val="1DABD317"/>
    <w:rsid w:val="1DC62E81"/>
    <w:rsid w:val="1DDBDE1B"/>
    <w:rsid w:val="1E00D210"/>
    <w:rsid w:val="1E43E195"/>
    <w:rsid w:val="1E8A2876"/>
    <w:rsid w:val="1E960E72"/>
    <w:rsid w:val="1E978CD9"/>
    <w:rsid w:val="1EB5CB52"/>
    <w:rsid w:val="1ED2DC94"/>
    <w:rsid w:val="1F371DD3"/>
    <w:rsid w:val="1F3EBBCA"/>
    <w:rsid w:val="1F590D43"/>
    <w:rsid w:val="1F7929FE"/>
    <w:rsid w:val="1F82F4AA"/>
    <w:rsid w:val="1FBD8D7D"/>
    <w:rsid w:val="2002981D"/>
    <w:rsid w:val="200F0DF3"/>
    <w:rsid w:val="2025615F"/>
    <w:rsid w:val="203DC339"/>
    <w:rsid w:val="20719C58"/>
    <w:rsid w:val="208B502D"/>
    <w:rsid w:val="211E7E89"/>
    <w:rsid w:val="211F846D"/>
    <w:rsid w:val="213460F4"/>
    <w:rsid w:val="2138A82E"/>
    <w:rsid w:val="2157AC22"/>
    <w:rsid w:val="2164B819"/>
    <w:rsid w:val="217F0E46"/>
    <w:rsid w:val="219FDF6F"/>
    <w:rsid w:val="21FF49B2"/>
    <w:rsid w:val="223E1245"/>
    <w:rsid w:val="2246E01A"/>
    <w:rsid w:val="2257E1C9"/>
    <w:rsid w:val="225D1996"/>
    <w:rsid w:val="22686F25"/>
    <w:rsid w:val="229B5D4B"/>
    <w:rsid w:val="22C7C321"/>
    <w:rsid w:val="22DFBC8E"/>
    <w:rsid w:val="22FC7B58"/>
    <w:rsid w:val="231DCB0B"/>
    <w:rsid w:val="23575CFB"/>
    <w:rsid w:val="235A7F85"/>
    <w:rsid w:val="23A1D29A"/>
    <w:rsid w:val="23BBA48C"/>
    <w:rsid w:val="240EF596"/>
    <w:rsid w:val="2435A703"/>
    <w:rsid w:val="245665CD"/>
    <w:rsid w:val="245E242F"/>
    <w:rsid w:val="2473EF3C"/>
    <w:rsid w:val="24CDCE67"/>
    <w:rsid w:val="24FE5790"/>
    <w:rsid w:val="250C8FD9"/>
    <w:rsid w:val="2514AA61"/>
    <w:rsid w:val="255103FC"/>
    <w:rsid w:val="255B8F23"/>
    <w:rsid w:val="25D99813"/>
    <w:rsid w:val="26018EF2"/>
    <w:rsid w:val="268460D1"/>
    <w:rsid w:val="2684DAB8"/>
    <w:rsid w:val="26923A30"/>
    <w:rsid w:val="270E8C53"/>
    <w:rsid w:val="27170386"/>
    <w:rsid w:val="2742355F"/>
    <w:rsid w:val="2748022E"/>
    <w:rsid w:val="276F7BBD"/>
    <w:rsid w:val="27BAF341"/>
    <w:rsid w:val="27EC33E9"/>
    <w:rsid w:val="281232F1"/>
    <w:rsid w:val="2881ACDC"/>
    <w:rsid w:val="28AEAA5E"/>
    <w:rsid w:val="28B3B853"/>
    <w:rsid w:val="28BDC996"/>
    <w:rsid w:val="28ED9E65"/>
    <w:rsid w:val="2931AFF8"/>
    <w:rsid w:val="294384FA"/>
    <w:rsid w:val="29C4202C"/>
    <w:rsid w:val="29C65335"/>
    <w:rsid w:val="29DA92D9"/>
    <w:rsid w:val="29DF1213"/>
    <w:rsid w:val="29ED4262"/>
    <w:rsid w:val="2A538F55"/>
    <w:rsid w:val="2A57120B"/>
    <w:rsid w:val="2A62E843"/>
    <w:rsid w:val="2A71B3AC"/>
    <w:rsid w:val="2ABA76F2"/>
    <w:rsid w:val="2AC48156"/>
    <w:rsid w:val="2ACDE210"/>
    <w:rsid w:val="2ADB6676"/>
    <w:rsid w:val="2B3CE5BC"/>
    <w:rsid w:val="2B8E211C"/>
    <w:rsid w:val="2C0A42E2"/>
    <w:rsid w:val="2C2CDB96"/>
    <w:rsid w:val="2C5F3B50"/>
    <w:rsid w:val="2CB95F10"/>
    <w:rsid w:val="2CDBE6F7"/>
    <w:rsid w:val="2D1BC2B5"/>
    <w:rsid w:val="2D2720E6"/>
    <w:rsid w:val="2D7C3E85"/>
    <w:rsid w:val="2DBBCFC3"/>
    <w:rsid w:val="2DC74724"/>
    <w:rsid w:val="2E87EE2C"/>
    <w:rsid w:val="2E8E12B7"/>
    <w:rsid w:val="2E92302F"/>
    <w:rsid w:val="2E971AF6"/>
    <w:rsid w:val="2E9AEF6B"/>
    <w:rsid w:val="2EB62222"/>
    <w:rsid w:val="2F00EAAD"/>
    <w:rsid w:val="2F0138EE"/>
    <w:rsid w:val="2F066011"/>
    <w:rsid w:val="2F4DCF3B"/>
    <w:rsid w:val="2F512FB9"/>
    <w:rsid w:val="2F8240C1"/>
    <w:rsid w:val="2FB6A1E3"/>
    <w:rsid w:val="2FC4D355"/>
    <w:rsid w:val="2FCB244F"/>
    <w:rsid w:val="2FD17A81"/>
    <w:rsid w:val="2FD86A8D"/>
    <w:rsid w:val="2FD86E39"/>
    <w:rsid w:val="2FD8FA4F"/>
    <w:rsid w:val="2FF1FB31"/>
    <w:rsid w:val="3095D000"/>
    <w:rsid w:val="30A4C2C6"/>
    <w:rsid w:val="3115B6FB"/>
    <w:rsid w:val="3118C120"/>
    <w:rsid w:val="31285F9B"/>
    <w:rsid w:val="314F4E6C"/>
    <w:rsid w:val="318D01C6"/>
    <w:rsid w:val="318DE1BC"/>
    <w:rsid w:val="319CF5DF"/>
    <w:rsid w:val="319EAA39"/>
    <w:rsid w:val="32070C86"/>
    <w:rsid w:val="32409327"/>
    <w:rsid w:val="326866A5"/>
    <w:rsid w:val="33297B0E"/>
    <w:rsid w:val="33420AA4"/>
    <w:rsid w:val="337CA7FD"/>
    <w:rsid w:val="338ADECB"/>
    <w:rsid w:val="338C1B77"/>
    <w:rsid w:val="33946987"/>
    <w:rsid w:val="33DDA99D"/>
    <w:rsid w:val="33EC8CAB"/>
    <w:rsid w:val="33F7CFF1"/>
    <w:rsid w:val="3414D067"/>
    <w:rsid w:val="344CD2B7"/>
    <w:rsid w:val="3471CE9E"/>
    <w:rsid w:val="347A4EC4"/>
    <w:rsid w:val="347F0BFD"/>
    <w:rsid w:val="349410B8"/>
    <w:rsid w:val="34A356B2"/>
    <w:rsid w:val="34AE8247"/>
    <w:rsid w:val="35075F50"/>
    <w:rsid w:val="35165454"/>
    <w:rsid w:val="35232CF4"/>
    <w:rsid w:val="3525BA0E"/>
    <w:rsid w:val="3525DDCB"/>
    <w:rsid w:val="3538C208"/>
    <w:rsid w:val="3574DA9C"/>
    <w:rsid w:val="3586AA96"/>
    <w:rsid w:val="35AC24A9"/>
    <w:rsid w:val="35EB8E2B"/>
    <w:rsid w:val="35EC0AC9"/>
    <w:rsid w:val="36FD42C2"/>
    <w:rsid w:val="371087E5"/>
    <w:rsid w:val="372127ED"/>
    <w:rsid w:val="3742A140"/>
    <w:rsid w:val="374F5BFE"/>
    <w:rsid w:val="377053FB"/>
    <w:rsid w:val="3787DB2A"/>
    <w:rsid w:val="3792D2DC"/>
    <w:rsid w:val="37D6045E"/>
    <w:rsid w:val="37FF625C"/>
    <w:rsid w:val="381C7D43"/>
    <w:rsid w:val="382B647E"/>
    <w:rsid w:val="389460D8"/>
    <w:rsid w:val="38E97A78"/>
    <w:rsid w:val="390FDFB3"/>
    <w:rsid w:val="3944AD26"/>
    <w:rsid w:val="395D6706"/>
    <w:rsid w:val="39738EF5"/>
    <w:rsid w:val="39751893"/>
    <w:rsid w:val="3990C973"/>
    <w:rsid w:val="399D07BC"/>
    <w:rsid w:val="39ACD519"/>
    <w:rsid w:val="39AF3C2D"/>
    <w:rsid w:val="39C35581"/>
    <w:rsid w:val="39C4A5CB"/>
    <w:rsid w:val="39DD6F41"/>
    <w:rsid w:val="3A02F36B"/>
    <w:rsid w:val="3A370D09"/>
    <w:rsid w:val="3A535FC1"/>
    <w:rsid w:val="3A58B5DB"/>
    <w:rsid w:val="3A954A6C"/>
    <w:rsid w:val="3A95F6A8"/>
    <w:rsid w:val="3AA81CB8"/>
    <w:rsid w:val="3AE3D547"/>
    <w:rsid w:val="3AF40C08"/>
    <w:rsid w:val="3B3545CD"/>
    <w:rsid w:val="3B55C71A"/>
    <w:rsid w:val="3BC1013C"/>
    <w:rsid w:val="3BD6EAC6"/>
    <w:rsid w:val="3C0545F1"/>
    <w:rsid w:val="3C153D38"/>
    <w:rsid w:val="3C3AE9C4"/>
    <w:rsid w:val="3C47F698"/>
    <w:rsid w:val="3C4E7FA2"/>
    <w:rsid w:val="3C57A1D3"/>
    <w:rsid w:val="3C6F7307"/>
    <w:rsid w:val="3C89C487"/>
    <w:rsid w:val="3CB103E0"/>
    <w:rsid w:val="3CC02830"/>
    <w:rsid w:val="3CCC8D3F"/>
    <w:rsid w:val="3CDEAC67"/>
    <w:rsid w:val="3CE55E70"/>
    <w:rsid w:val="3CEBD617"/>
    <w:rsid w:val="3D14D099"/>
    <w:rsid w:val="3D162C75"/>
    <w:rsid w:val="3D218B9D"/>
    <w:rsid w:val="3D330815"/>
    <w:rsid w:val="3D359D27"/>
    <w:rsid w:val="3D7C3B5A"/>
    <w:rsid w:val="3D820EC4"/>
    <w:rsid w:val="3DC26278"/>
    <w:rsid w:val="3DC7409E"/>
    <w:rsid w:val="3DEF141C"/>
    <w:rsid w:val="3E1F71D6"/>
    <w:rsid w:val="3E2F2B2A"/>
    <w:rsid w:val="3E8C492A"/>
    <w:rsid w:val="3E8EF5C3"/>
    <w:rsid w:val="3E94C3AA"/>
    <w:rsid w:val="3E9C8454"/>
    <w:rsid w:val="3ECCDD31"/>
    <w:rsid w:val="3ED84CAF"/>
    <w:rsid w:val="3FD3FEB9"/>
    <w:rsid w:val="3FD42558"/>
    <w:rsid w:val="4015C2A7"/>
    <w:rsid w:val="404504AA"/>
    <w:rsid w:val="4062D4C1"/>
    <w:rsid w:val="408B1DF7"/>
    <w:rsid w:val="4091B158"/>
    <w:rsid w:val="40B143C3"/>
    <w:rsid w:val="40E7A7A4"/>
    <w:rsid w:val="416FC73A"/>
    <w:rsid w:val="41795F8F"/>
    <w:rsid w:val="424330A4"/>
    <w:rsid w:val="425293E7"/>
    <w:rsid w:val="42A81624"/>
    <w:rsid w:val="42AA96EC"/>
    <w:rsid w:val="42D86110"/>
    <w:rsid w:val="42E7C80C"/>
    <w:rsid w:val="4333AF67"/>
    <w:rsid w:val="4383BEE7"/>
    <w:rsid w:val="43972B88"/>
    <w:rsid w:val="43BF4AF9"/>
    <w:rsid w:val="43CF1F0E"/>
    <w:rsid w:val="43E3C662"/>
    <w:rsid w:val="43EB2D15"/>
    <w:rsid w:val="43F28C5E"/>
    <w:rsid w:val="444CEA21"/>
    <w:rsid w:val="446DC8B0"/>
    <w:rsid w:val="4478611F"/>
    <w:rsid w:val="447B19DC"/>
    <w:rsid w:val="449E298A"/>
    <w:rsid w:val="44BC9135"/>
    <w:rsid w:val="44FAC94C"/>
    <w:rsid w:val="453B3E81"/>
    <w:rsid w:val="45BD8B4F"/>
    <w:rsid w:val="45F967D9"/>
    <w:rsid w:val="462BD311"/>
    <w:rsid w:val="463471BB"/>
    <w:rsid w:val="465BCF56"/>
    <w:rsid w:val="46AC38DF"/>
    <w:rsid w:val="46BE81BF"/>
    <w:rsid w:val="46C47F41"/>
    <w:rsid w:val="46DB40DF"/>
    <w:rsid w:val="46E43C7C"/>
    <w:rsid w:val="4707E11A"/>
    <w:rsid w:val="4722D301"/>
    <w:rsid w:val="4759EE98"/>
    <w:rsid w:val="47872AEC"/>
    <w:rsid w:val="4790082D"/>
    <w:rsid w:val="47B11D93"/>
    <w:rsid w:val="47D505CD"/>
    <w:rsid w:val="4815C16E"/>
    <w:rsid w:val="48233D44"/>
    <w:rsid w:val="486679A1"/>
    <w:rsid w:val="48919011"/>
    <w:rsid w:val="48C72666"/>
    <w:rsid w:val="48F1F9D8"/>
    <w:rsid w:val="49480043"/>
    <w:rsid w:val="4954DEC4"/>
    <w:rsid w:val="496BF211"/>
    <w:rsid w:val="49A28C44"/>
    <w:rsid w:val="4A639C12"/>
    <w:rsid w:val="4A9A894E"/>
    <w:rsid w:val="4AC8E687"/>
    <w:rsid w:val="4AD1BA71"/>
    <w:rsid w:val="4AEADEAF"/>
    <w:rsid w:val="4B21A319"/>
    <w:rsid w:val="4B328806"/>
    <w:rsid w:val="4B32E9C5"/>
    <w:rsid w:val="4B43E9AD"/>
    <w:rsid w:val="4B55A88B"/>
    <w:rsid w:val="4B76BDED"/>
    <w:rsid w:val="4B848202"/>
    <w:rsid w:val="4C166A18"/>
    <w:rsid w:val="4C38BD97"/>
    <w:rsid w:val="4C4753E0"/>
    <w:rsid w:val="4C4BD39A"/>
    <w:rsid w:val="4C5AA6F1"/>
    <w:rsid w:val="4C5D5295"/>
    <w:rsid w:val="4C7B5C8C"/>
    <w:rsid w:val="4CBCD009"/>
    <w:rsid w:val="4CCDDE09"/>
    <w:rsid w:val="4CDDD5DD"/>
    <w:rsid w:val="4CF4BE23"/>
    <w:rsid w:val="4CFA0B25"/>
    <w:rsid w:val="4D2D04CD"/>
    <w:rsid w:val="4D3714A7"/>
    <w:rsid w:val="4DBA8775"/>
    <w:rsid w:val="4DC3037E"/>
    <w:rsid w:val="4E10BB7A"/>
    <w:rsid w:val="4E4B001D"/>
    <w:rsid w:val="4ECD9854"/>
    <w:rsid w:val="4EDAF456"/>
    <w:rsid w:val="4EF9FEF2"/>
    <w:rsid w:val="4F0C17C3"/>
    <w:rsid w:val="4F28E4D8"/>
    <w:rsid w:val="4F5A4AF0"/>
    <w:rsid w:val="4F64FEE5"/>
    <w:rsid w:val="4F6C8DB3"/>
    <w:rsid w:val="4F98BA41"/>
    <w:rsid w:val="4FB78EBE"/>
    <w:rsid w:val="4FBE4FD2"/>
    <w:rsid w:val="4FEEF2BB"/>
    <w:rsid w:val="5012826B"/>
    <w:rsid w:val="50667B70"/>
    <w:rsid w:val="50B11B54"/>
    <w:rsid w:val="50B4AD4B"/>
    <w:rsid w:val="50F2382C"/>
    <w:rsid w:val="511CF2B0"/>
    <w:rsid w:val="5126FAC5"/>
    <w:rsid w:val="5188C90F"/>
    <w:rsid w:val="51F493D1"/>
    <w:rsid w:val="51FD1159"/>
    <w:rsid w:val="525FAEA9"/>
    <w:rsid w:val="5291543A"/>
    <w:rsid w:val="529F6826"/>
    <w:rsid w:val="52B70663"/>
    <w:rsid w:val="52B81CE2"/>
    <w:rsid w:val="52D69C7F"/>
    <w:rsid w:val="52E83780"/>
    <w:rsid w:val="52FB294F"/>
    <w:rsid w:val="53630E6C"/>
    <w:rsid w:val="53756555"/>
    <w:rsid w:val="53891586"/>
    <w:rsid w:val="53906432"/>
    <w:rsid w:val="53F9CC8D"/>
    <w:rsid w:val="5408DDED"/>
    <w:rsid w:val="541EA3BE"/>
    <w:rsid w:val="54783155"/>
    <w:rsid w:val="549F6C30"/>
    <w:rsid w:val="54C22632"/>
    <w:rsid w:val="54CFBF65"/>
    <w:rsid w:val="5545305A"/>
    <w:rsid w:val="556B9561"/>
    <w:rsid w:val="5577CCD3"/>
    <w:rsid w:val="55837ABA"/>
    <w:rsid w:val="55CD8EFE"/>
    <w:rsid w:val="56070FF1"/>
    <w:rsid w:val="562E7250"/>
    <w:rsid w:val="56402371"/>
    <w:rsid w:val="5643D312"/>
    <w:rsid w:val="564EB8D2"/>
    <w:rsid w:val="5656FAF0"/>
    <w:rsid w:val="5672C0F2"/>
    <w:rsid w:val="56813D10"/>
    <w:rsid w:val="5697C51C"/>
    <w:rsid w:val="56B95256"/>
    <w:rsid w:val="56F5C444"/>
    <w:rsid w:val="5716E326"/>
    <w:rsid w:val="5752F989"/>
    <w:rsid w:val="575AF1A7"/>
    <w:rsid w:val="5798250A"/>
    <w:rsid w:val="57A924D4"/>
    <w:rsid w:val="5873F3C5"/>
    <w:rsid w:val="58AC8F07"/>
    <w:rsid w:val="597A0F82"/>
    <w:rsid w:val="599889F0"/>
    <w:rsid w:val="59A33088"/>
    <w:rsid w:val="59D30660"/>
    <w:rsid w:val="59EE7053"/>
    <w:rsid w:val="59F2E8A0"/>
    <w:rsid w:val="59F659E4"/>
    <w:rsid w:val="5A950917"/>
    <w:rsid w:val="5A9B6A00"/>
    <w:rsid w:val="5AA9A5E2"/>
    <w:rsid w:val="5AB1882C"/>
    <w:rsid w:val="5B191118"/>
    <w:rsid w:val="5B25396E"/>
    <w:rsid w:val="5B922150"/>
    <w:rsid w:val="5BC023A9"/>
    <w:rsid w:val="5BF4C56C"/>
    <w:rsid w:val="5CDA8CB5"/>
    <w:rsid w:val="5CDAD14A"/>
    <w:rsid w:val="5CF16872"/>
    <w:rsid w:val="5D366E0A"/>
    <w:rsid w:val="5D4BD493"/>
    <w:rsid w:val="5D928E91"/>
    <w:rsid w:val="5DD2734A"/>
    <w:rsid w:val="5E219488"/>
    <w:rsid w:val="5E24DFAF"/>
    <w:rsid w:val="5E2CFB2E"/>
    <w:rsid w:val="5E4901A5"/>
    <w:rsid w:val="5E954F74"/>
    <w:rsid w:val="5EDA9745"/>
    <w:rsid w:val="5F11D852"/>
    <w:rsid w:val="5F5DFE38"/>
    <w:rsid w:val="5FC5DB5A"/>
    <w:rsid w:val="5FFFB96D"/>
    <w:rsid w:val="603A69CE"/>
    <w:rsid w:val="607425AF"/>
    <w:rsid w:val="60860794"/>
    <w:rsid w:val="60F74D50"/>
    <w:rsid w:val="61126CB4"/>
    <w:rsid w:val="613739C7"/>
    <w:rsid w:val="613E4177"/>
    <w:rsid w:val="614612D8"/>
    <w:rsid w:val="615D8ECB"/>
    <w:rsid w:val="616D735E"/>
    <w:rsid w:val="616E27A5"/>
    <w:rsid w:val="6184C16D"/>
    <w:rsid w:val="619AF256"/>
    <w:rsid w:val="61F99427"/>
    <w:rsid w:val="620A7F4C"/>
    <w:rsid w:val="624418E5"/>
    <w:rsid w:val="62D6A095"/>
    <w:rsid w:val="62FD164B"/>
    <w:rsid w:val="631F3AE9"/>
    <w:rsid w:val="6334C782"/>
    <w:rsid w:val="633C190B"/>
    <w:rsid w:val="6364EF29"/>
    <w:rsid w:val="637BD7BC"/>
    <w:rsid w:val="63AE92E1"/>
    <w:rsid w:val="63E5DD93"/>
    <w:rsid w:val="63F93AB7"/>
    <w:rsid w:val="63FA5AC6"/>
    <w:rsid w:val="63FE42F6"/>
    <w:rsid w:val="64E5FD9E"/>
    <w:rsid w:val="64EEF118"/>
    <w:rsid w:val="650A0CB1"/>
    <w:rsid w:val="6522C5B9"/>
    <w:rsid w:val="6533E18C"/>
    <w:rsid w:val="653CCB31"/>
    <w:rsid w:val="65449366"/>
    <w:rsid w:val="6562A576"/>
    <w:rsid w:val="65735BDC"/>
    <w:rsid w:val="65839383"/>
    <w:rsid w:val="659DE45A"/>
    <w:rsid w:val="65ABF426"/>
    <w:rsid w:val="65AC5155"/>
    <w:rsid w:val="65BC6CAA"/>
    <w:rsid w:val="65C82EDB"/>
    <w:rsid w:val="65F6EA30"/>
    <w:rsid w:val="66A58486"/>
    <w:rsid w:val="66CE47FA"/>
    <w:rsid w:val="66EB2104"/>
    <w:rsid w:val="66F4F33B"/>
    <w:rsid w:val="67526901"/>
    <w:rsid w:val="676CC0B1"/>
    <w:rsid w:val="67F6C35C"/>
    <w:rsid w:val="687977D2"/>
    <w:rsid w:val="68878B7B"/>
    <w:rsid w:val="6890C39C"/>
    <w:rsid w:val="689182D4"/>
    <w:rsid w:val="68B267FA"/>
    <w:rsid w:val="68B53A3E"/>
    <w:rsid w:val="68D98643"/>
    <w:rsid w:val="68DC6475"/>
    <w:rsid w:val="68E17540"/>
    <w:rsid w:val="68E9BC49"/>
    <w:rsid w:val="68F17E18"/>
    <w:rsid w:val="695FB713"/>
    <w:rsid w:val="695FD343"/>
    <w:rsid w:val="699B7C67"/>
    <w:rsid w:val="699D07AC"/>
    <w:rsid w:val="699D4CB4"/>
    <w:rsid w:val="69AB63FD"/>
    <w:rsid w:val="6A084D4F"/>
    <w:rsid w:val="6A154833"/>
    <w:rsid w:val="6AB78217"/>
    <w:rsid w:val="6ABE1D4C"/>
    <w:rsid w:val="6B10F564"/>
    <w:rsid w:val="6B8EA3BA"/>
    <w:rsid w:val="6BB68BD7"/>
    <w:rsid w:val="6BF3D7EF"/>
    <w:rsid w:val="6BF729E3"/>
    <w:rsid w:val="6C212AF2"/>
    <w:rsid w:val="6C46F84A"/>
    <w:rsid w:val="6C80E441"/>
    <w:rsid w:val="6C8AEEAB"/>
    <w:rsid w:val="6CE458FB"/>
    <w:rsid w:val="6D11F8D0"/>
    <w:rsid w:val="6D7A004B"/>
    <w:rsid w:val="6D9A7F31"/>
    <w:rsid w:val="6DB79D83"/>
    <w:rsid w:val="6DD7A894"/>
    <w:rsid w:val="6DEAA5F7"/>
    <w:rsid w:val="6DEBE933"/>
    <w:rsid w:val="6E21D521"/>
    <w:rsid w:val="6E52BB01"/>
    <w:rsid w:val="6E551C38"/>
    <w:rsid w:val="6E8B3B6B"/>
    <w:rsid w:val="6EA02226"/>
    <w:rsid w:val="6EB154C3"/>
    <w:rsid w:val="6EBE48E1"/>
    <w:rsid w:val="6EDBEEA5"/>
    <w:rsid w:val="6EE17D4D"/>
    <w:rsid w:val="6EEA1A78"/>
    <w:rsid w:val="6EF6182F"/>
    <w:rsid w:val="6EF890C9"/>
    <w:rsid w:val="6F82D421"/>
    <w:rsid w:val="70697244"/>
    <w:rsid w:val="70933AB6"/>
    <w:rsid w:val="70BD2157"/>
    <w:rsid w:val="70D0FD1E"/>
    <w:rsid w:val="70FD11E7"/>
    <w:rsid w:val="7143A9E2"/>
    <w:rsid w:val="71A8921D"/>
    <w:rsid w:val="71D380E8"/>
    <w:rsid w:val="7212F412"/>
    <w:rsid w:val="722FC9EC"/>
    <w:rsid w:val="722FFDA1"/>
    <w:rsid w:val="725C6E77"/>
    <w:rsid w:val="728686B2"/>
    <w:rsid w:val="7293BF57"/>
    <w:rsid w:val="72DABE95"/>
    <w:rsid w:val="731D8C4C"/>
    <w:rsid w:val="733BA4EF"/>
    <w:rsid w:val="73420C7D"/>
    <w:rsid w:val="73744481"/>
    <w:rsid w:val="737D3E02"/>
    <w:rsid w:val="7387F38F"/>
    <w:rsid w:val="738FDE77"/>
    <w:rsid w:val="739A9027"/>
    <w:rsid w:val="73A023EA"/>
    <w:rsid w:val="73C76033"/>
    <w:rsid w:val="7417E461"/>
    <w:rsid w:val="741B9460"/>
    <w:rsid w:val="741F254D"/>
    <w:rsid w:val="74480CF3"/>
    <w:rsid w:val="7463B69A"/>
    <w:rsid w:val="746C4392"/>
    <w:rsid w:val="74745314"/>
    <w:rsid w:val="74BA0F9D"/>
    <w:rsid w:val="7502FFFE"/>
    <w:rsid w:val="7530FFBF"/>
    <w:rsid w:val="75366088"/>
    <w:rsid w:val="754125C5"/>
    <w:rsid w:val="755824C5"/>
    <w:rsid w:val="759E7352"/>
    <w:rsid w:val="75AE4D45"/>
    <w:rsid w:val="75B19931"/>
    <w:rsid w:val="75C9B07C"/>
    <w:rsid w:val="75DC2AE1"/>
    <w:rsid w:val="75E6A7E1"/>
    <w:rsid w:val="760AD918"/>
    <w:rsid w:val="7617EE04"/>
    <w:rsid w:val="762774BE"/>
    <w:rsid w:val="765EB4F8"/>
    <w:rsid w:val="767BF617"/>
    <w:rsid w:val="7685731E"/>
    <w:rsid w:val="76D6FA63"/>
    <w:rsid w:val="77416FAE"/>
    <w:rsid w:val="77576581"/>
    <w:rsid w:val="778E5C78"/>
    <w:rsid w:val="779CB3FD"/>
    <w:rsid w:val="77EFC11D"/>
    <w:rsid w:val="77FFA2E6"/>
    <w:rsid w:val="7843876C"/>
    <w:rsid w:val="784E91A9"/>
    <w:rsid w:val="7858D95C"/>
    <w:rsid w:val="785D76C8"/>
    <w:rsid w:val="786AE4B4"/>
    <w:rsid w:val="78D6C367"/>
    <w:rsid w:val="79345A5E"/>
    <w:rsid w:val="79484681"/>
    <w:rsid w:val="794A4115"/>
    <w:rsid w:val="795685AD"/>
    <w:rsid w:val="7A06CEAD"/>
    <w:rsid w:val="7A609720"/>
    <w:rsid w:val="7AA4063B"/>
    <w:rsid w:val="7AB069A7"/>
    <w:rsid w:val="7AB1B160"/>
    <w:rsid w:val="7AB342F6"/>
    <w:rsid w:val="7AEDF5F1"/>
    <w:rsid w:val="7B4699D8"/>
    <w:rsid w:val="7B4C6D0E"/>
    <w:rsid w:val="7B507082"/>
    <w:rsid w:val="7B62494C"/>
    <w:rsid w:val="7B81BACD"/>
    <w:rsid w:val="7BA38D28"/>
    <w:rsid w:val="7BC1CDBE"/>
    <w:rsid w:val="7BC7DC9C"/>
    <w:rsid w:val="7BCC0828"/>
    <w:rsid w:val="7BF1B426"/>
    <w:rsid w:val="7C0A67E4"/>
    <w:rsid w:val="7C0C14CB"/>
    <w:rsid w:val="7CE9B436"/>
    <w:rsid w:val="7D2080CA"/>
    <w:rsid w:val="7DAAD129"/>
    <w:rsid w:val="7DD07BAD"/>
    <w:rsid w:val="7DF30EA7"/>
    <w:rsid w:val="7DFB5F3C"/>
    <w:rsid w:val="7E122FAD"/>
    <w:rsid w:val="7E5BC0A9"/>
    <w:rsid w:val="7E5C48A3"/>
    <w:rsid w:val="7E91AE68"/>
    <w:rsid w:val="7EAA5567"/>
    <w:rsid w:val="7ECA17B3"/>
    <w:rsid w:val="7EDAB82B"/>
    <w:rsid w:val="7F0DF7DC"/>
    <w:rsid w:val="7F1C1D01"/>
    <w:rsid w:val="7F3AA3E8"/>
    <w:rsid w:val="7F53C7A0"/>
    <w:rsid w:val="7FC4AE85"/>
    <w:rsid w:val="7FF4EB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7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30"/>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179ABB" w:themeColor="accent1"/>
      <w:sz w:val="40"/>
      <w:szCs w:val="32"/>
    </w:rPr>
  </w:style>
  <w:style w:type="paragraph" w:styleId="Heading2">
    <w:name w:val="heading 2"/>
    <w:basedOn w:val="ListParagraph"/>
    <w:next w:val="Normal"/>
    <w:link w:val="Heading2Char"/>
    <w:uiPriority w:val="9"/>
    <w:unhideWhenUsed/>
    <w:qFormat/>
    <w:rsid w:val="002018F6"/>
    <w:pPr>
      <w:numPr>
        <w:numId w:val="1"/>
      </w:numPr>
      <w:spacing w:before="240"/>
      <w:outlineLvl w:val="1"/>
    </w:pPr>
    <w:rPr>
      <w:b/>
      <w:szCs w:val="20"/>
    </w:rPr>
  </w:style>
  <w:style w:type="paragraph" w:styleId="Heading3">
    <w:name w:val="heading 3"/>
    <w:basedOn w:val="Normal"/>
    <w:next w:val="Normal"/>
    <w:link w:val="Heading3Char"/>
    <w:uiPriority w:val="9"/>
    <w:semiHidden/>
    <w:unhideWhenUsed/>
    <w:qFormat/>
    <w:rsid w:val="00C00D8D"/>
    <w:pPr>
      <w:keepNext/>
      <w:keepLines/>
      <w:spacing w:before="40" w:after="0"/>
      <w:outlineLvl w:val="2"/>
    </w:pPr>
    <w:rPr>
      <w:rFonts w:asciiTheme="majorHAnsi" w:eastAsiaTheme="majorEastAsia" w:hAnsiTheme="majorHAnsi" w:cstheme="majorBidi"/>
      <w:color w:val="0B4C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5493AA"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qFormat/>
    <w:rsid w:val="009F1C60"/>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9F1C60"/>
    <w:rPr>
      <w:sz w:val="16"/>
    </w:rPr>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18F6"/>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179ABB"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6B15E6"/>
    <w:pPr>
      <w:spacing w:before="360"/>
    </w:pPr>
    <w:rPr>
      <w:color w:val="54799A" w:themeColor="accent3"/>
    </w:rPr>
  </w:style>
  <w:style w:type="paragraph" w:styleId="BodyText">
    <w:name w:val="Body Text"/>
    <w:basedOn w:val="Normal"/>
    <w:link w:val="BodyTextChar"/>
    <w:uiPriority w:val="99"/>
    <w:unhideWhenUsed/>
    <w:rsid w:val="00A77FA7"/>
    <w:pPr>
      <w:spacing w:before="0" w:line="360" w:lineRule="auto"/>
    </w:pPr>
    <w:rPr>
      <w:rFonts w:ascii="Calibri Light" w:hAnsi="Calibri Light"/>
      <w:sz w:val="22"/>
    </w:rPr>
  </w:style>
  <w:style w:type="character" w:customStyle="1" w:styleId="BodyTextChar">
    <w:name w:val="Body Text Char"/>
    <w:basedOn w:val="DefaultParagraphFont"/>
    <w:link w:val="BodyText"/>
    <w:uiPriority w:val="99"/>
    <w:rsid w:val="00A77FA7"/>
    <w:rPr>
      <w:rFonts w:ascii="Calibri Light" w:hAnsi="Calibri Light"/>
    </w:rPr>
  </w:style>
  <w:style w:type="paragraph" w:customStyle="1" w:styleId="EndNoteBibliographyTitle">
    <w:name w:val="EndNote Bibliography Title"/>
    <w:basedOn w:val="Normal"/>
    <w:link w:val="EndNoteBibliographyTitleChar"/>
    <w:rsid w:val="0058136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81369"/>
    <w:rPr>
      <w:rFonts w:ascii="Calibri" w:hAnsi="Calibri" w:cs="Calibri"/>
      <w:noProof/>
      <w:sz w:val="20"/>
      <w:lang w:val="en-US"/>
    </w:rPr>
  </w:style>
  <w:style w:type="paragraph" w:customStyle="1" w:styleId="EndNoteBibliography">
    <w:name w:val="EndNote Bibliography"/>
    <w:basedOn w:val="Normal"/>
    <w:link w:val="EndNoteBibliographyChar"/>
    <w:rsid w:val="00581369"/>
    <w:rPr>
      <w:rFonts w:ascii="Calibri" w:hAnsi="Calibri" w:cs="Calibri"/>
      <w:noProof/>
      <w:lang w:val="en-US"/>
    </w:rPr>
  </w:style>
  <w:style w:type="character" w:customStyle="1" w:styleId="EndNoteBibliographyChar">
    <w:name w:val="EndNote Bibliography Char"/>
    <w:basedOn w:val="DefaultParagraphFont"/>
    <w:link w:val="EndNoteBibliography"/>
    <w:rsid w:val="00581369"/>
    <w:rPr>
      <w:rFonts w:ascii="Calibri" w:hAnsi="Calibri" w:cs="Calibri"/>
      <w:noProof/>
      <w:sz w:val="20"/>
      <w:lang w:val="en-US"/>
    </w:rPr>
  </w:style>
  <w:style w:type="paragraph" w:customStyle="1" w:styleId="TableText">
    <w:name w:val="Table Text"/>
    <w:basedOn w:val="Normal"/>
    <w:qFormat/>
    <w:rsid w:val="00E42126"/>
    <w:pPr>
      <w:spacing w:before="0" w:after="0"/>
    </w:pPr>
    <w:rPr>
      <w:sz w:val="18"/>
    </w:rPr>
  </w:style>
  <w:style w:type="paragraph" w:styleId="Caption">
    <w:name w:val="caption"/>
    <w:basedOn w:val="Heading2"/>
    <w:next w:val="Normal"/>
    <w:uiPriority w:val="35"/>
    <w:unhideWhenUsed/>
    <w:qFormat/>
    <w:rsid w:val="002F6052"/>
    <w:pPr>
      <w:numPr>
        <w:numId w:val="0"/>
      </w:numPr>
      <w:spacing w:before="0" w:after="200"/>
    </w:pPr>
    <w:rPr>
      <w:iCs/>
      <w:szCs w:val="18"/>
    </w:rPr>
  </w:style>
  <w:style w:type="character" w:styleId="UnresolvedMention">
    <w:name w:val="Unresolved Mention"/>
    <w:basedOn w:val="DefaultParagraphFont"/>
    <w:uiPriority w:val="99"/>
    <w:semiHidden/>
    <w:unhideWhenUsed/>
    <w:rsid w:val="004F0895"/>
    <w:rPr>
      <w:color w:val="605E5C"/>
      <w:shd w:val="clear" w:color="auto" w:fill="E1DFDD"/>
    </w:rPr>
  </w:style>
  <w:style w:type="character" w:styleId="FollowedHyperlink">
    <w:name w:val="FollowedHyperlink"/>
    <w:basedOn w:val="DefaultParagraphFont"/>
    <w:uiPriority w:val="99"/>
    <w:semiHidden/>
    <w:unhideWhenUsed/>
    <w:rsid w:val="00945A08"/>
    <w:rPr>
      <w:color w:val="A8C7D6" w:themeColor="followedHyperlink"/>
      <w:u w:val="single"/>
    </w:rPr>
  </w:style>
  <w:style w:type="paragraph" w:styleId="Revision">
    <w:name w:val="Revision"/>
    <w:hidden/>
    <w:uiPriority w:val="99"/>
    <w:semiHidden/>
    <w:rsid w:val="00A050E5"/>
    <w:pPr>
      <w:spacing w:after="0" w:line="240" w:lineRule="auto"/>
    </w:pPr>
  </w:style>
  <w:style w:type="paragraph" w:styleId="IntenseQuote">
    <w:name w:val="Intense Quote"/>
    <w:basedOn w:val="Normal"/>
    <w:next w:val="Normal"/>
    <w:link w:val="IntenseQuoteChar"/>
    <w:uiPriority w:val="30"/>
    <w:qFormat/>
    <w:rsid w:val="00CF7FD1"/>
    <w:pPr>
      <w:pBdr>
        <w:top w:val="single" w:sz="4" w:space="10" w:color="54799A" w:themeColor="accent3"/>
        <w:bottom w:val="single" w:sz="4" w:space="10" w:color="54799A" w:themeColor="accent3"/>
      </w:pBdr>
      <w:spacing w:before="360" w:after="360"/>
      <w:jc w:val="center"/>
    </w:pPr>
    <w:rPr>
      <w:i/>
      <w:iCs/>
      <w:color w:val="54799A" w:themeColor="accent3"/>
    </w:rPr>
  </w:style>
  <w:style w:type="character" w:customStyle="1" w:styleId="IntenseQuoteChar">
    <w:name w:val="Intense Quote Char"/>
    <w:basedOn w:val="DefaultParagraphFont"/>
    <w:link w:val="IntenseQuote"/>
    <w:uiPriority w:val="30"/>
    <w:rsid w:val="00CF7FD1"/>
    <w:rPr>
      <w:i/>
      <w:iCs/>
      <w:color w:val="54799A" w:themeColor="accent3"/>
      <w:sz w:val="20"/>
    </w:rPr>
  </w:style>
  <w:style w:type="character" w:styleId="Mention">
    <w:name w:val="Mention"/>
    <w:basedOn w:val="DefaultParagraphFont"/>
    <w:uiPriority w:val="99"/>
    <w:unhideWhenUsed/>
    <w:rsid w:val="00AC19C2"/>
    <w:rPr>
      <w:color w:val="2B579A"/>
      <w:shd w:val="clear" w:color="auto" w:fill="E1DFDD"/>
    </w:rPr>
  </w:style>
  <w:style w:type="character" w:customStyle="1" w:styleId="Heading3Char">
    <w:name w:val="Heading 3 Char"/>
    <w:basedOn w:val="DefaultParagraphFont"/>
    <w:link w:val="Heading3"/>
    <w:uiPriority w:val="9"/>
    <w:semiHidden/>
    <w:rsid w:val="00C00D8D"/>
    <w:rPr>
      <w:rFonts w:asciiTheme="majorHAnsi" w:eastAsiaTheme="majorEastAsia" w:hAnsiTheme="majorHAnsi" w:cstheme="majorBidi"/>
      <w:color w:val="0B4C5C" w:themeColor="accent1" w:themeShade="7F"/>
      <w:sz w:val="24"/>
      <w:szCs w:val="24"/>
    </w:rPr>
  </w:style>
  <w:style w:type="paragraph" w:customStyle="1" w:styleId="TopBoader">
    <w:name w:val="Top Boader"/>
    <w:basedOn w:val="Normal"/>
    <w:qFormat/>
    <w:rsid w:val="00472596"/>
    <w:pPr>
      <w:pBdr>
        <w:top w:val="single" w:sz="8" w:space="10" w:color="54799A" w:themeColor="accent3"/>
      </w:pBdr>
      <w:spacing w:before="240"/>
    </w:pPr>
    <w:rPr>
      <w:bCs/>
      <w:i/>
      <w:color w:val="54799A" w:themeColor="accent3"/>
    </w:rPr>
  </w:style>
  <w:style w:type="paragraph" w:customStyle="1" w:styleId="BottomBoarder">
    <w:name w:val="Bottom Boarder"/>
    <w:basedOn w:val="Normal"/>
    <w:qFormat/>
    <w:rsid w:val="00F762E0"/>
    <w:pPr>
      <w:numPr>
        <w:numId w:val="32"/>
      </w:numPr>
      <w:pBdr>
        <w:bottom w:val="single" w:sz="8" w:space="10" w:color="54799A" w:themeColor="accent3"/>
      </w:pBdr>
    </w:pPr>
    <w:rPr>
      <w:bCs/>
      <w:i/>
      <w:color w:val="54799A"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815">
      <w:bodyDiv w:val="1"/>
      <w:marLeft w:val="0"/>
      <w:marRight w:val="0"/>
      <w:marTop w:val="0"/>
      <w:marBottom w:val="0"/>
      <w:divBdr>
        <w:top w:val="none" w:sz="0" w:space="0" w:color="auto"/>
        <w:left w:val="none" w:sz="0" w:space="0" w:color="auto"/>
        <w:bottom w:val="none" w:sz="0" w:space="0" w:color="auto"/>
        <w:right w:val="none" w:sz="0" w:space="0" w:color="auto"/>
      </w:divBdr>
    </w:div>
    <w:div w:id="15160479">
      <w:bodyDiv w:val="1"/>
      <w:marLeft w:val="0"/>
      <w:marRight w:val="0"/>
      <w:marTop w:val="0"/>
      <w:marBottom w:val="0"/>
      <w:divBdr>
        <w:top w:val="none" w:sz="0" w:space="0" w:color="auto"/>
        <w:left w:val="none" w:sz="0" w:space="0" w:color="auto"/>
        <w:bottom w:val="none" w:sz="0" w:space="0" w:color="auto"/>
        <w:right w:val="none" w:sz="0" w:space="0" w:color="auto"/>
      </w:divBdr>
    </w:div>
    <w:div w:id="29382821">
      <w:bodyDiv w:val="1"/>
      <w:marLeft w:val="0"/>
      <w:marRight w:val="0"/>
      <w:marTop w:val="0"/>
      <w:marBottom w:val="0"/>
      <w:divBdr>
        <w:top w:val="none" w:sz="0" w:space="0" w:color="auto"/>
        <w:left w:val="none" w:sz="0" w:space="0" w:color="auto"/>
        <w:bottom w:val="none" w:sz="0" w:space="0" w:color="auto"/>
        <w:right w:val="none" w:sz="0" w:space="0" w:color="auto"/>
      </w:divBdr>
    </w:div>
    <w:div w:id="35812209">
      <w:bodyDiv w:val="1"/>
      <w:marLeft w:val="0"/>
      <w:marRight w:val="0"/>
      <w:marTop w:val="0"/>
      <w:marBottom w:val="0"/>
      <w:divBdr>
        <w:top w:val="none" w:sz="0" w:space="0" w:color="auto"/>
        <w:left w:val="none" w:sz="0" w:space="0" w:color="auto"/>
        <w:bottom w:val="none" w:sz="0" w:space="0" w:color="auto"/>
        <w:right w:val="none" w:sz="0" w:space="0" w:color="auto"/>
      </w:divBdr>
      <w:divsChild>
        <w:div w:id="1495755491">
          <w:marLeft w:val="274"/>
          <w:marRight w:val="0"/>
          <w:marTop w:val="0"/>
          <w:marBottom w:val="0"/>
          <w:divBdr>
            <w:top w:val="none" w:sz="0" w:space="0" w:color="auto"/>
            <w:left w:val="none" w:sz="0" w:space="0" w:color="auto"/>
            <w:bottom w:val="none" w:sz="0" w:space="0" w:color="auto"/>
            <w:right w:val="none" w:sz="0" w:space="0" w:color="auto"/>
          </w:divBdr>
        </w:div>
        <w:div w:id="1621496648">
          <w:marLeft w:val="274"/>
          <w:marRight w:val="0"/>
          <w:marTop w:val="0"/>
          <w:marBottom w:val="0"/>
          <w:divBdr>
            <w:top w:val="none" w:sz="0" w:space="0" w:color="auto"/>
            <w:left w:val="none" w:sz="0" w:space="0" w:color="auto"/>
            <w:bottom w:val="none" w:sz="0" w:space="0" w:color="auto"/>
            <w:right w:val="none" w:sz="0" w:space="0" w:color="auto"/>
          </w:divBdr>
        </w:div>
        <w:div w:id="2107457864">
          <w:marLeft w:val="274"/>
          <w:marRight w:val="0"/>
          <w:marTop w:val="0"/>
          <w:marBottom w:val="0"/>
          <w:divBdr>
            <w:top w:val="none" w:sz="0" w:space="0" w:color="auto"/>
            <w:left w:val="none" w:sz="0" w:space="0" w:color="auto"/>
            <w:bottom w:val="none" w:sz="0" w:space="0" w:color="auto"/>
            <w:right w:val="none" w:sz="0" w:space="0" w:color="auto"/>
          </w:divBdr>
        </w:div>
      </w:divsChild>
    </w:div>
    <w:div w:id="91320971">
      <w:bodyDiv w:val="1"/>
      <w:marLeft w:val="0"/>
      <w:marRight w:val="0"/>
      <w:marTop w:val="0"/>
      <w:marBottom w:val="0"/>
      <w:divBdr>
        <w:top w:val="none" w:sz="0" w:space="0" w:color="auto"/>
        <w:left w:val="none" w:sz="0" w:space="0" w:color="auto"/>
        <w:bottom w:val="none" w:sz="0" w:space="0" w:color="auto"/>
        <w:right w:val="none" w:sz="0" w:space="0" w:color="auto"/>
      </w:divBdr>
    </w:div>
    <w:div w:id="136654626">
      <w:bodyDiv w:val="1"/>
      <w:marLeft w:val="0"/>
      <w:marRight w:val="0"/>
      <w:marTop w:val="0"/>
      <w:marBottom w:val="0"/>
      <w:divBdr>
        <w:top w:val="none" w:sz="0" w:space="0" w:color="auto"/>
        <w:left w:val="none" w:sz="0" w:space="0" w:color="auto"/>
        <w:bottom w:val="none" w:sz="0" w:space="0" w:color="auto"/>
        <w:right w:val="none" w:sz="0" w:space="0" w:color="auto"/>
      </w:divBdr>
    </w:div>
    <w:div w:id="221185413">
      <w:bodyDiv w:val="1"/>
      <w:marLeft w:val="0"/>
      <w:marRight w:val="0"/>
      <w:marTop w:val="0"/>
      <w:marBottom w:val="0"/>
      <w:divBdr>
        <w:top w:val="none" w:sz="0" w:space="0" w:color="auto"/>
        <w:left w:val="none" w:sz="0" w:space="0" w:color="auto"/>
        <w:bottom w:val="none" w:sz="0" w:space="0" w:color="auto"/>
        <w:right w:val="none" w:sz="0" w:space="0" w:color="auto"/>
      </w:divBdr>
    </w:div>
    <w:div w:id="248778461">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5135794">
      <w:bodyDiv w:val="1"/>
      <w:marLeft w:val="0"/>
      <w:marRight w:val="0"/>
      <w:marTop w:val="0"/>
      <w:marBottom w:val="0"/>
      <w:divBdr>
        <w:top w:val="none" w:sz="0" w:space="0" w:color="auto"/>
        <w:left w:val="none" w:sz="0" w:space="0" w:color="auto"/>
        <w:bottom w:val="none" w:sz="0" w:space="0" w:color="auto"/>
        <w:right w:val="none" w:sz="0" w:space="0" w:color="auto"/>
      </w:divBdr>
    </w:div>
    <w:div w:id="332609945">
      <w:bodyDiv w:val="1"/>
      <w:marLeft w:val="0"/>
      <w:marRight w:val="0"/>
      <w:marTop w:val="0"/>
      <w:marBottom w:val="0"/>
      <w:divBdr>
        <w:top w:val="none" w:sz="0" w:space="0" w:color="auto"/>
        <w:left w:val="none" w:sz="0" w:space="0" w:color="auto"/>
        <w:bottom w:val="none" w:sz="0" w:space="0" w:color="auto"/>
        <w:right w:val="none" w:sz="0" w:space="0" w:color="auto"/>
      </w:divBdr>
    </w:div>
    <w:div w:id="356662464">
      <w:bodyDiv w:val="1"/>
      <w:marLeft w:val="0"/>
      <w:marRight w:val="0"/>
      <w:marTop w:val="0"/>
      <w:marBottom w:val="0"/>
      <w:divBdr>
        <w:top w:val="none" w:sz="0" w:space="0" w:color="auto"/>
        <w:left w:val="none" w:sz="0" w:space="0" w:color="auto"/>
        <w:bottom w:val="none" w:sz="0" w:space="0" w:color="auto"/>
        <w:right w:val="none" w:sz="0" w:space="0" w:color="auto"/>
      </w:divBdr>
    </w:div>
    <w:div w:id="467358439">
      <w:bodyDiv w:val="1"/>
      <w:marLeft w:val="0"/>
      <w:marRight w:val="0"/>
      <w:marTop w:val="0"/>
      <w:marBottom w:val="0"/>
      <w:divBdr>
        <w:top w:val="none" w:sz="0" w:space="0" w:color="auto"/>
        <w:left w:val="none" w:sz="0" w:space="0" w:color="auto"/>
        <w:bottom w:val="none" w:sz="0" w:space="0" w:color="auto"/>
        <w:right w:val="none" w:sz="0" w:space="0" w:color="auto"/>
      </w:divBdr>
    </w:div>
    <w:div w:id="538201333">
      <w:bodyDiv w:val="1"/>
      <w:marLeft w:val="0"/>
      <w:marRight w:val="0"/>
      <w:marTop w:val="0"/>
      <w:marBottom w:val="0"/>
      <w:divBdr>
        <w:top w:val="none" w:sz="0" w:space="0" w:color="auto"/>
        <w:left w:val="none" w:sz="0" w:space="0" w:color="auto"/>
        <w:bottom w:val="none" w:sz="0" w:space="0" w:color="auto"/>
        <w:right w:val="none" w:sz="0" w:space="0" w:color="auto"/>
      </w:divBdr>
    </w:div>
    <w:div w:id="566380673">
      <w:bodyDiv w:val="1"/>
      <w:marLeft w:val="0"/>
      <w:marRight w:val="0"/>
      <w:marTop w:val="0"/>
      <w:marBottom w:val="0"/>
      <w:divBdr>
        <w:top w:val="none" w:sz="0" w:space="0" w:color="auto"/>
        <w:left w:val="none" w:sz="0" w:space="0" w:color="auto"/>
        <w:bottom w:val="none" w:sz="0" w:space="0" w:color="auto"/>
        <w:right w:val="none" w:sz="0" w:space="0" w:color="auto"/>
      </w:divBdr>
    </w:div>
    <w:div w:id="585308196">
      <w:bodyDiv w:val="1"/>
      <w:marLeft w:val="0"/>
      <w:marRight w:val="0"/>
      <w:marTop w:val="0"/>
      <w:marBottom w:val="0"/>
      <w:divBdr>
        <w:top w:val="none" w:sz="0" w:space="0" w:color="auto"/>
        <w:left w:val="none" w:sz="0" w:space="0" w:color="auto"/>
        <w:bottom w:val="none" w:sz="0" w:space="0" w:color="auto"/>
        <w:right w:val="none" w:sz="0" w:space="0" w:color="auto"/>
      </w:divBdr>
    </w:div>
    <w:div w:id="591596737">
      <w:bodyDiv w:val="1"/>
      <w:marLeft w:val="0"/>
      <w:marRight w:val="0"/>
      <w:marTop w:val="0"/>
      <w:marBottom w:val="0"/>
      <w:divBdr>
        <w:top w:val="none" w:sz="0" w:space="0" w:color="auto"/>
        <w:left w:val="none" w:sz="0" w:space="0" w:color="auto"/>
        <w:bottom w:val="none" w:sz="0" w:space="0" w:color="auto"/>
        <w:right w:val="none" w:sz="0" w:space="0" w:color="auto"/>
      </w:divBdr>
    </w:div>
    <w:div w:id="648483633">
      <w:bodyDiv w:val="1"/>
      <w:marLeft w:val="0"/>
      <w:marRight w:val="0"/>
      <w:marTop w:val="0"/>
      <w:marBottom w:val="0"/>
      <w:divBdr>
        <w:top w:val="none" w:sz="0" w:space="0" w:color="auto"/>
        <w:left w:val="none" w:sz="0" w:space="0" w:color="auto"/>
        <w:bottom w:val="none" w:sz="0" w:space="0" w:color="auto"/>
        <w:right w:val="none" w:sz="0" w:space="0" w:color="auto"/>
      </w:divBdr>
    </w:div>
    <w:div w:id="678657959">
      <w:bodyDiv w:val="1"/>
      <w:marLeft w:val="0"/>
      <w:marRight w:val="0"/>
      <w:marTop w:val="0"/>
      <w:marBottom w:val="0"/>
      <w:divBdr>
        <w:top w:val="none" w:sz="0" w:space="0" w:color="auto"/>
        <w:left w:val="none" w:sz="0" w:space="0" w:color="auto"/>
        <w:bottom w:val="none" w:sz="0" w:space="0" w:color="auto"/>
        <w:right w:val="none" w:sz="0" w:space="0" w:color="auto"/>
      </w:divBdr>
    </w:div>
    <w:div w:id="829372771">
      <w:bodyDiv w:val="1"/>
      <w:marLeft w:val="0"/>
      <w:marRight w:val="0"/>
      <w:marTop w:val="0"/>
      <w:marBottom w:val="0"/>
      <w:divBdr>
        <w:top w:val="none" w:sz="0" w:space="0" w:color="auto"/>
        <w:left w:val="none" w:sz="0" w:space="0" w:color="auto"/>
        <w:bottom w:val="none" w:sz="0" w:space="0" w:color="auto"/>
        <w:right w:val="none" w:sz="0" w:space="0" w:color="auto"/>
      </w:divBdr>
    </w:div>
    <w:div w:id="838273649">
      <w:bodyDiv w:val="1"/>
      <w:marLeft w:val="0"/>
      <w:marRight w:val="0"/>
      <w:marTop w:val="0"/>
      <w:marBottom w:val="0"/>
      <w:divBdr>
        <w:top w:val="none" w:sz="0" w:space="0" w:color="auto"/>
        <w:left w:val="none" w:sz="0" w:space="0" w:color="auto"/>
        <w:bottom w:val="none" w:sz="0" w:space="0" w:color="auto"/>
        <w:right w:val="none" w:sz="0" w:space="0" w:color="auto"/>
      </w:divBdr>
    </w:div>
    <w:div w:id="904799676">
      <w:bodyDiv w:val="1"/>
      <w:marLeft w:val="0"/>
      <w:marRight w:val="0"/>
      <w:marTop w:val="0"/>
      <w:marBottom w:val="0"/>
      <w:divBdr>
        <w:top w:val="none" w:sz="0" w:space="0" w:color="auto"/>
        <w:left w:val="none" w:sz="0" w:space="0" w:color="auto"/>
        <w:bottom w:val="none" w:sz="0" w:space="0" w:color="auto"/>
        <w:right w:val="none" w:sz="0" w:space="0" w:color="auto"/>
      </w:divBdr>
      <w:divsChild>
        <w:div w:id="1415936440">
          <w:marLeft w:val="274"/>
          <w:marRight w:val="0"/>
          <w:marTop w:val="0"/>
          <w:marBottom w:val="0"/>
          <w:divBdr>
            <w:top w:val="none" w:sz="0" w:space="0" w:color="auto"/>
            <w:left w:val="none" w:sz="0" w:space="0" w:color="auto"/>
            <w:bottom w:val="none" w:sz="0" w:space="0" w:color="auto"/>
            <w:right w:val="none" w:sz="0" w:space="0" w:color="auto"/>
          </w:divBdr>
        </w:div>
        <w:div w:id="2073039638">
          <w:marLeft w:val="274"/>
          <w:marRight w:val="0"/>
          <w:marTop w:val="0"/>
          <w:marBottom w:val="0"/>
          <w:divBdr>
            <w:top w:val="none" w:sz="0" w:space="0" w:color="auto"/>
            <w:left w:val="none" w:sz="0" w:space="0" w:color="auto"/>
            <w:bottom w:val="none" w:sz="0" w:space="0" w:color="auto"/>
            <w:right w:val="none" w:sz="0" w:space="0" w:color="auto"/>
          </w:divBdr>
        </w:div>
      </w:divsChild>
    </w:div>
    <w:div w:id="963268800">
      <w:bodyDiv w:val="1"/>
      <w:marLeft w:val="0"/>
      <w:marRight w:val="0"/>
      <w:marTop w:val="0"/>
      <w:marBottom w:val="0"/>
      <w:divBdr>
        <w:top w:val="none" w:sz="0" w:space="0" w:color="auto"/>
        <w:left w:val="none" w:sz="0" w:space="0" w:color="auto"/>
        <w:bottom w:val="none" w:sz="0" w:space="0" w:color="auto"/>
        <w:right w:val="none" w:sz="0" w:space="0" w:color="auto"/>
      </w:divBdr>
    </w:div>
    <w:div w:id="966740057">
      <w:bodyDiv w:val="1"/>
      <w:marLeft w:val="0"/>
      <w:marRight w:val="0"/>
      <w:marTop w:val="0"/>
      <w:marBottom w:val="0"/>
      <w:divBdr>
        <w:top w:val="none" w:sz="0" w:space="0" w:color="auto"/>
        <w:left w:val="none" w:sz="0" w:space="0" w:color="auto"/>
        <w:bottom w:val="none" w:sz="0" w:space="0" w:color="auto"/>
        <w:right w:val="none" w:sz="0" w:space="0" w:color="auto"/>
      </w:divBdr>
    </w:div>
    <w:div w:id="1065225345">
      <w:bodyDiv w:val="1"/>
      <w:marLeft w:val="0"/>
      <w:marRight w:val="0"/>
      <w:marTop w:val="0"/>
      <w:marBottom w:val="0"/>
      <w:divBdr>
        <w:top w:val="none" w:sz="0" w:space="0" w:color="auto"/>
        <w:left w:val="none" w:sz="0" w:space="0" w:color="auto"/>
        <w:bottom w:val="none" w:sz="0" w:space="0" w:color="auto"/>
        <w:right w:val="none" w:sz="0" w:space="0" w:color="auto"/>
      </w:divBdr>
    </w:div>
    <w:div w:id="1084299032">
      <w:bodyDiv w:val="1"/>
      <w:marLeft w:val="0"/>
      <w:marRight w:val="0"/>
      <w:marTop w:val="0"/>
      <w:marBottom w:val="0"/>
      <w:divBdr>
        <w:top w:val="none" w:sz="0" w:space="0" w:color="auto"/>
        <w:left w:val="none" w:sz="0" w:space="0" w:color="auto"/>
        <w:bottom w:val="none" w:sz="0" w:space="0" w:color="auto"/>
        <w:right w:val="none" w:sz="0" w:space="0" w:color="auto"/>
      </w:divBdr>
    </w:div>
    <w:div w:id="1252280346">
      <w:bodyDiv w:val="1"/>
      <w:marLeft w:val="0"/>
      <w:marRight w:val="0"/>
      <w:marTop w:val="0"/>
      <w:marBottom w:val="0"/>
      <w:divBdr>
        <w:top w:val="none" w:sz="0" w:space="0" w:color="auto"/>
        <w:left w:val="none" w:sz="0" w:space="0" w:color="auto"/>
        <w:bottom w:val="none" w:sz="0" w:space="0" w:color="auto"/>
        <w:right w:val="none" w:sz="0" w:space="0" w:color="auto"/>
      </w:divBdr>
    </w:div>
    <w:div w:id="1305544882">
      <w:bodyDiv w:val="1"/>
      <w:marLeft w:val="0"/>
      <w:marRight w:val="0"/>
      <w:marTop w:val="0"/>
      <w:marBottom w:val="0"/>
      <w:divBdr>
        <w:top w:val="none" w:sz="0" w:space="0" w:color="auto"/>
        <w:left w:val="none" w:sz="0" w:space="0" w:color="auto"/>
        <w:bottom w:val="none" w:sz="0" w:space="0" w:color="auto"/>
        <w:right w:val="none" w:sz="0" w:space="0" w:color="auto"/>
      </w:divBdr>
      <w:divsChild>
        <w:div w:id="456070367">
          <w:marLeft w:val="446"/>
          <w:marRight w:val="0"/>
          <w:marTop w:val="0"/>
          <w:marBottom w:val="0"/>
          <w:divBdr>
            <w:top w:val="none" w:sz="0" w:space="0" w:color="auto"/>
            <w:left w:val="none" w:sz="0" w:space="0" w:color="auto"/>
            <w:bottom w:val="none" w:sz="0" w:space="0" w:color="auto"/>
            <w:right w:val="none" w:sz="0" w:space="0" w:color="auto"/>
          </w:divBdr>
        </w:div>
        <w:div w:id="1839226762">
          <w:marLeft w:val="446"/>
          <w:marRight w:val="0"/>
          <w:marTop w:val="0"/>
          <w:marBottom w:val="0"/>
          <w:divBdr>
            <w:top w:val="none" w:sz="0" w:space="0" w:color="auto"/>
            <w:left w:val="none" w:sz="0" w:space="0" w:color="auto"/>
            <w:bottom w:val="none" w:sz="0" w:space="0" w:color="auto"/>
            <w:right w:val="none" w:sz="0" w:space="0" w:color="auto"/>
          </w:divBdr>
        </w:div>
      </w:divsChild>
    </w:div>
    <w:div w:id="1305693762">
      <w:bodyDiv w:val="1"/>
      <w:marLeft w:val="0"/>
      <w:marRight w:val="0"/>
      <w:marTop w:val="0"/>
      <w:marBottom w:val="0"/>
      <w:divBdr>
        <w:top w:val="none" w:sz="0" w:space="0" w:color="auto"/>
        <w:left w:val="none" w:sz="0" w:space="0" w:color="auto"/>
        <w:bottom w:val="none" w:sz="0" w:space="0" w:color="auto"/>
        <w:right w:val="none" w:sz="0" w:space="0" w:color="auto"/>
      </w:divBdr>
    </w:div>
    <w:div w:id="1424640451">
      <w:bodyDiv w:val="1"/>
      <w:marLeft w:val="0"/>
      <w:marRight w:val="0"/>
      <w:marTop w:val="0"/>
      <w:marBottom w:val="0"/>
      <w:divBdr>
        <w:top w:val="none" w:sz="0" w:space="0" w:color="auto"/>
        <w:left w:val="none" w:sz="0" w:space="0" w:color="auto"/>
        <w:bottom w:val="none" w:sz="0" w:space="0" w:color="auto"/>
        <w:right w:val="none" w:sz="0" w:space="0" w:color="auto"/>
      </w:divBdr>
    </w:div>
    <w:div w:id="1425224987">
      <w:bodyDiv w:val="1"/>
      <w:marLeft w:val="0"/>
      <w:marRight w:val="0"/>
      <w:marTop w:val="0"/>
      <w:marBottom w:val="0"/>
      <w:divBdr>
        <w:top w:val="none" w:sz="0" w:space="0" w:color="auto"/>
        <w:left w:val="none" w:sz="0" w:space="0" w:color="auto"/>
        <w:bottom w:val="none" w:sz="0" w:space="0" w:color="auto"/>
        <w:right w:val="none" w:sz="0" w:space="0" w:color="auto"/>
      </w:divBdr>
    </w:div>
    <w:div w:id="1441950653">
      <w:bodyDiv w:val="1"/>
      <w:marLeft w:val="0"/>
      <w:marRight w:val="0"/>
      <w:marTop w:val="0"/>
      <w:marBottom w:val="0"/>
      <w:divBdr>
        <w:top w:val="none" w:sz="0" w:space="0" w:color="auto"/>
        <w:left w:val="none" w:sz="0" w:space="0" w:color="auto"/>
        <w:bottom w:val="none" w:sz="0" w:space="0" w:color="auto"/>
        <w:right w:val="none" w:sz="0" w:space="0" w:color="auto"/>
      </w:divBdr>
    </w:div>
    <w:div w:id="1522432718">
      <w:bodyDiv w:val="1"/>
      <w:marLeft w:val="0"/>
      <w:marRight w:val="0"/>
      <w:marTop w:val="0"/>
      <w:marBottom w:val="0"/>
      <w:divBdr>
        <w:top w:val="none" w:sz="0" w:space="0" w:color="auto"/>
        <w:left w:val="none" w:sz="0" w:space="0" w:color="auto"/>
        <w:bottom w:val="none" w:sz="0" w:space="0" w:color="auto"/>
        <w:right w:val="none" w:sz="0" w:space="0" w:color="auto"/>
      </w:divBdr>
    </w:div>
    <w:div w:id="1571114824">
      <w:bodyDiv w:val="1"/>
      <w:marLeft w:val="0"/>
      <w:marRight w:val="0"/>
      <w:marTop w:val="0"/>
      <w:marBottom w:val="0"/>
      <w:divBdr>
        <w:top w:val="none" w:sz="0" w:space="0" w:color="auto"/>
        <w:left w:val="none" w:sz="0" w:space="0" w:color="auto"/>
        <w:bottom w:val="none" w:sz="0" w:space="0" w:color="auto"/>
        <w:right w:val="none" w:sz="0" w:space="0" w:color="auto"/>
      </w:divBdr>
    </w:div>
    <w:div w:id="1714424956">
      <w:bodyDiv w:val="1"/>
      <w:marLeft w:val="0"/>
      <w:marRight w:val="0"/>
      <w:marTop w:val="0"/>
      <w:marBottom w:val="0"/>
      <w:divBdr>
        <w:top w:val="none" w:sz="0" w:space="0" w:color="auto"/>
        <w:left w:val="none" w:sz="0" w:space="0" w:color="auto"/>
        <w:bottom w:val="none" w:sz="0" w:space="0" w:color="auto"/>
        <w:right w:val="none" w:sz="0" w:space="0" w:color="auto"/>
      </w:divBdr>
    </w:div>
    <w:div w:id="1770275050">
      <w:bodyDiv w:val="1"/>
      <w:marLeft w:val="0"/>
      <w:marRight w:val="0"/>
      <w:marTop w:val="0"/>
      <w:marBottom w:val="0"/>
      <w:divBdr>
        <w:top w:val="none" w:sz="0" w:space="0" w:color="auto"/>
        <w:left w:val="none" w:sz="0" w:space="0" w:color="auto"/>
        <w:bottom w:val="none" w:sz="0" w:space="0" w:color="auto"/>
        <w:right w:val="none" w:sz="0" w:space="0" w:color="auto"/>
      </w:divBdr>
    </w:div>
    <w:div w:id="1776242200">
      <w:bodyDiv w:val="1"/>
      <w:marLeft w:val="0"/>
      <w:marRight w:val="0"/>
      <w:marTop w:val="0"/>
      <w:marBottom w:val="0"/>
      <w:divBdr>
        <w:top w:val="none" w:sz="0" w:space="0" w:color="auto"/>
        <w:left w:val="none" w:sz="0" w:space="0" w:color="auto"/>
        <w:bottom w:val="none" w:sz="0" w:space="0" w:color="auto"/>
        <w:right w:val="none" w:sz="0" w:space="0" w:color="auto"/>
      </w:divBdr>
    </w:div>
    <w:div w:id="1805077482">
      <w:bodyDiv w:val="1"/>
      <w:marLeft w:val="0"/>
      <w:marRight w:val="0"/>
      <w:marTop w:val="0"/>
      <w:marBottom w:val="0"/>
      <w:divBdr>
        <w:top w:val="none" w:sz="0" w:space="0" w:color="auto"/>
        <w:left w:val="none" w:sz="0" w:space="0" w:color="auto"/>
        <w:bottom w:val="none" w:sz="0" w:space="0" w:color="auto"/>
        <w:right w:val="none" w:sz="0" w:space="0" w:color="auto"/>
      </w:divBdr>
    </w:div>
    <w:div w:id="1807700890">
      <w:bodyDiv w:val="1"/>
      <w:marLeft w:val="0"/>
      <w:marRight w:val="0"/>
      <w:marTop w:val="0"/>
      <w:marBottom w:val="0"/>
      <w:divBdr>
        <w:top w:val="none" w:sz="0" w:space="0" w:color="auto"/>
        <w:left w:val="none" w:sz="0" w:space="0" w:color="auto"/>
        <w:bottom w:val="none" w:sz="0" w:space="0" w:color="auto"/>
        <w:right w:val="none" w:sz="0" w:space="0" w:color="auto"/>
      </w:divBdr>
    </w:div>
    <w:div w:id="1821773732">
      <w:bodyDiv w:val="1"/>
      <w:marLeft w:val="0"/>
      <w:marRight w:val="0"/>
      <w:marTop w:val="0"/>
      <w:marBottom w:val="0"/>
      <w:divBdr>
        <w:top w:val="none" w:sz="0" w:space="0" w:color="auto"/>
        <w:left w:val="none" w:sz="0" w:space="0" w:color="auto"/>
        <w:bottom w:val="none" w:sz="0" w:space="0" w:color="auto"/>
        <w:right w:val="none" w:sz="0" w:space="0" w:color="auto"/>
      </w:divBdr>
    </w:div>
    <w:div w:id="1831360239">
      <w:bodyDiv w:val="1"/>
      <w:marLeft w:val="0"/>
      <w:marRight w:val="0"/>
      <w:marTop w:val="0"/>
      <w:marBottom w:val="0"/>
      <w:divBdr>
        <w:top w:val="none" w:sz="0" w:space="0" w:color="auto"/>
        <w:left w:val="none" w:sz="0" w:space="0" w:color="auto"/>
        <w:bottom w:val="none" w:sz="0" w:space="0" w:color="auto"/>
        <w:right w:val="none" w:sz="0" w:space="0" w:color="auto"/>
      </w:divBdr>
    </w:div>
    <w:div w:id="1871146277">
      <w:bodyDiv w:val="1"/>
      <w:marLeft w:val="0"/>
      <w:marRight w:val="0"/>
      <w:marTop w:val="0"/>
      <w:marBottom w:val="0"/>
      <w:divBdr>
        <w:top w:val="none" w:sz="0" w:space="0" w:color="auto"/>
        <w:left w:val="none" w:sz="0" w:space="0" w:color="auto"/>
        <w:bottom w:val="none" w:sz="0" w:space="0" w:color="auto"/>
        <w:right w:val="none" w:sz="0" w:space="0" w:color="auto"/>
      </w:divBdr>
    </w:div>
    <w:div w:id="1926068090">
      <w:bodyDiv w:val="1"/>
      <w:marLeft w:val="0"/>
      <w:marRight w:val="0"/>
      <w:marTop w:val="0"/>
      <w:marBottom w:val="0"/>
      <w:divBdr>
        <w:top w:val="none" w:sz="0" w:space="0" w:color="auto"/>
        <w:left w:val="none" w:sz="0" w:space="0" w:color="auto"/>
        <w:bottom w:val="none" w:sz="0" w:space="0" w:color="auto"/>
        <w:right w:val="none" w:sz="0" w:space="0" w:color="auto"/>
      </w:divBdr>
      <w:divsChild>
        <w:div w:id="346953098">
          <w:marLeft w:val="360"/>
          <w:marRight w:val="0"/>
          <w:marTop w:val="0"/>
          <w:marBottom w:val="0"/>
          <w:divBdr>
            <w:top w:val="none" w:sz="0" w:space="0" w:color="auto"/>
            <w:left w:val="none" w:sz="0" w:space="0" w:color="auto"/>
            <w:bottom w:val="none" w:sz="0" w:space="0" w:color="auto"/>
            <w:right w:val="none" w:sz="0" w:space="0" w:color="auto"/>
          </w:divBdr>
        </w:div>
        <w:div w:id="1102728527">
          <w:marLeft w:val="360"/>
          <w:marRight w:val="0"/>
          <w:marTop w:val="0"/>
          <w:marBottom w:val="0"/>
          <w:divBdr>
            <w:top w:val="none" w:sz="0" w:space="0" w:color="auto"/>
            <w:left w:val="none" w:sz="0" w:space="0" w:color="auto"/>
            <w:bottom w:val="none" w:sz="0" w:space="0" w:color="auto"/>
            <w:right w:val="none" w:sz="0" w:space="0" w:color="auto"/>
          </w:divBdr>
        </w:div>
        <w:div w:id="1577010660">
          <w:marLeft w:val="360"/>
          <w:marRight w:val="0"/>
          <w:marTop w:val="0"/>
          <w:marBottom w:val="0"/>
          <w:divBdr>
            <w:top w:val="none" w:sz="0" w:space="0" w:color="auto"/>
            <w:left w:val="none" w:sz="0" w:space="0" w:color="auto"/>
            <w:bottom w:val="none" w:sz="0" w:space="0" w:color="auto"/>
            <w:right w:val="none" w:sz="0" w:space="0" w:color="auto"/>
          </w:divBdr>
        </w:div>
      </w:divsChild>
    </w:div>
    <w:div w:id="196634686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97172099">
      <w:bodyDiv w:val="1"/>
      <w:marLeft w:val="0"/>
      <w:marRight w:val="0"/>
      <w:marTop w:val="0"/>
      <w:marBottom w:val="0"/>
      <w:divBdr>
        <w:top w:val="none" w:sz="0" w:space="0" w:color="auto"/>
        <w:left w:val="none" w:sz="0" w:space="0" w:color="auto"/>
        <w:bottom w:val="none" w:sz="0" w:space="0" w:color="auto"/>
        <w:right w:val="none" w:sz="0" w:space="0" w:color="auto"/>
      </w:divBdr>
    </w:div>
    <w:div w:id="2102601306">
      <w:bodyDiv w:val="1"/>
      <w:marLeft w:val="0"/>
      <w:marRight w:val="0"/>
      <w:marTop w:val="0"/>
      <w:marBottom w:val="0"/>
      <w:divBdr>
        <w:top w:val="none" w:sz="0" w:space="0" w:color="auto"/>
        <w:left w:val="none" w:sz="0" w:space="0" w:color="auto"/>
        <w:bottom w:val="none" w:sz="0" w:space="0" w:color="auto"/>
        <w:right w:val="none" w:sz="0" w:space="0" w:color="auto"/>
      </w:divBdr>
      <w:divsChild>
        <w:div w:id="21711834">
          <w:marLeft w:val="446"/>
          <w:marRight w:val="0"/>
          <w:marTop w:val="0"/>
          <w:marBottom w:val="0"/>
          <w:divBdr>
            <w:top w:val="none" w:sz="0" w:space="0" w:color="auto"/>
            <w:left w:val="none" w:sz="0" w:space="0" w:color="auto"/>
            <w:bottom w:val="none" w:sz="0" w:space="0" w:color="auto"/>
            <w:right w:val="none" w:sz="0" w:space="0" w:color="auto"/>
          </w:divBdr>
        </w:div>
        <w:div w:id="5924006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csanz.edu.au/wp-content/uploads/2017/03/Sub-spec-Training-CIED_2017-March.pdf" TargetMode="External"/><Relationship Id="rId39" Type="http://schemas.openxmlformats.org/officeDocument/2006/relationships/hyperlink" Target="https://manuals.biotronik.com/emanuals-professionals/?country=AU&amp;productGroup=Icd&amp;product=Icd/Ilesto/Ilesto_add" TargetMode="External"/><Relationship Id="rId21" Type="http://schemas.openxmlformats.org/officeDocument/2006/relationships/header" Target="header6.xml"/><Relationship Id="rId34" Type="http://schemas.openxmlformats.org/officeDocument/2006/relationships/hyperlink" Target="https://manuals.biotronik.com/emanuals-professionals/?country=AU&amp;productGroup=Pacemaker&amp;product=Pacemaker/Edora/Edora_AU" TargetMode="External"/><Relationship Id="rId42" Type="http://schemas.openxmlformats.org/officeDocument/2006/relationships/hyperlink" Target="https://manuals.medtronic.com/content/dam/emanuals/crdm/WCM_PROD081165.pdf" TargetMode="External"/><Relationship Id="rId47" Type="http://schemas.openxmlformats.org/officeDocument/2006/relationships/hyperlink" Target="https://manuals.sjm.com/Search-Form?re=Australia&amp;cc=AU&amp;ln=EN&amp;ct=professional&amp;qry=CRT&amp;ipp=10" TargetMode="External"/><Relationship Id="rId50" Type="http://schemas.openxmlformats.org/officeDocument/2006/relationships/hyperlink" Target="https://www.bostonscientific.com/content/dam/elabeling/crm/359255-003_Brady_CRT-P_PTM_en-AUS_S.pdf" TargetMode="External"/><Relationship Id="rId55" Type="http://schemas.openxmlformats.org/officeDocument/2006/relationships/header" Target="header12.xml"/><Relationship Id="rId63" Type="http://schemas.openxmlformats.org/officeDocument/2006/relationships/header" Target="header17.xml"/><Relationship Id="rId68" Type="http://schemas.openxmlformats.org/officeDocument/2006/relationships/header" Target="header19.xml"/><Relationship Id="rId76" Type="http://schemas.openxmlformats.org/officeDocument/2006/relationships/hyperlink" Target="https://www.abs.gov.au/statistics/health/health-conditions-and-risks/heart-stroke-and-vascular-disease/latest-release"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scardio.org/Guidelines/Clinical-Practice-Guidelines/Cardiac-Pacing-and-Cardiac-Resynchronization-Therapy" TargetMode="External"/><Relationship Id="rId11" Type="http://schemas.openxmlformats.org/officeDocument/2006/relationships/hyperlink" Target="mailto:hta@health.gov.au" TargetMode="External"/><Relationship Id="rId24" Type="http://schemas.openxmlformats.org/officeDocument/2006/relationships/header" Target="header8.xml"/><Relationship Id="rId32" Type="http://schemas.openxmlformats.org/officeDocument/2006/relationships/hyperlink" Target="https://manuals.medtronic.com/content/dam/emanuals/crdm/M977345A001B_view.pdf" TargetMode="External"/><Relationship Id="rId37" Type="http://schemas.openxmlformats.org/officeDocument/2006/relationships/hyperlink" Target="https://manuals.medtronic.com/content/dam/emanuals/crdm/M980312A001A_view.pdf" TargetMode="External"/><Relationship Id="rId40" Type="http://schemas.openxmlformats.org/officeDocument/2006/relationships/hyperlink" Target="https://www.microportmanuals.com/flipbook/PDF-1209861/platinium-dr.html" TargetMode="External"/><Relationship Id="rId45" Type="http://schemas.openxmlformats.org/officeDocument/2006/relationships/hyperlink" Target="https://www.bostonscientific.com/content/dam/bostonscientific/Rhythm%20Management/portfolio-group/lux-dx/ICM-User-Manual-US.pdf" TargetMode="External"/><Relationship Id="rId53" Type="http://schemas.openxmlformats.org/officeDocument/2006/relationships/footer" Target="footer6.xml"/><Relationship Id="rId58" Type="http://schemas.openxmlformats.org/officeDocument/2006/relationships/header" Target="header14.xml"/><Relationship Id="rId66" Type="http://schemas.openxmlformats.org/officeDocument/2006/relationships/image" Target="media/image1.png"/><Relationship Id="rId74" Type="http://schemas.openxmlformats.org/officeDocument/2006/relationships/footer" Target="footer12.xml"/><Relationship Id="rId79" Type="http://schemas.openxmlformats.org/officeDocument/2006/relationships/hyperlink" Target="https://www.mtaa.org.au/sites/default/files/uploaded-content/field_f_content_file/mtaa-submission_pl_reform.pdf" TargetMode="External"/><Relationship Id="rId5" Type="http://schemas.openxmlformats.org/officeDocument/2006/relationships/numbering" Target="numbering.xml"/><Relationship Id="rId61" Type="http://schemas.openxmlformats.org/officeDocument/2006/relationships/header" Target="header16.xml"/><Relationship Id="rId82"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academic.oup.com/europace/article/10/6/707/661858" TargetMode="External"/><Relationship Id="rId44" Type="http://schemas.openxmlformats.org/officeDocument/2006/relationships/hyperlink" Target="https://manuals.biotronik.com/emanuals-professionals/?country=AU&amp;productGroup=ImplCardMon&amp;product=ImplCardMon/BioMonitor/BioMonitor" TargetMode="External"/><Relationship Id="rId52" Type="http://schemas.openxmlformats.org/officeDocument/2006/relationships/header" Target="header10.xml"/><Relationship Id="rId60" Type="http://schemas.openxmlformats.org/officeDocument/2006/relationships/header" Target="header15.xml"/><Relationship Id="rId65" Type="http://schemas.openxmlformats.org/officeDocument/2006/relationships/footer" Target="footer10.xml"/><Relationship Id="rId73" Type="http://schemas.openxmlformats.org/officeDocument/2006/relationships/header" Target="header22.xml"/><Relationship Id="rId78" Type="http://schemas.openxmlformats.org/officeDocument/2006/relationships/hyperlink" Target="https://www.csanz.edu.au/wp-content/uploads/2017/03/Sub-spec-Training-CIED_2017-March.pdf" TargetMode="External"/><Relationship Id="rId81"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bhrs.com/wp-content/uploads/2020/02/BHRS-CIED-FU-Standards-FEB-2020-FINAL-1.pdf" TargetMode="External"/><Relationship Id="rId30" Type="http://schemas.openxmlformats.org/officeDocument/2006/relationships/hyperlink" Target="https://www.hrsonline.org/guidance/clinical-resources/2008-heart-rhythm-society-policy-statement-update-recommendations-role-industry-employed-allied" TargetMode="External"/><Relationship Id="rId35" Type="http://schemas.openxmlformats.org/officeDocument/2006/relationships/hyperlink" Target="https://fccid.io/YSG1311/User-Manual/Manual-20200710-184202-UA10414A-user-4860490" TargetMode="External"/><Relationship Id="rId43" Type="http://schemas.openxmlformats.org/officeDocument/2006/relationships/hyperlink" Target="https://manuals.sjm.com/Search-Form?re=North-America&amp;cc=US&amp;ln=EN&amp;ct=professional&amp;qry=Confirm%20RX&amp;ipp=10" TargetMode="External"/><Relationship Id="rId48" Type="http://schemas.openxmlformats.org/officeDocument/2006/relationships/hyperlink" Target="https://manuals.biotronik.com/emanuals-professionals-rest/manual/Icd/Tach70/Inventra_US/US/en/B?type=manual" TargetMode="External"/><Relationship Id="rId56" Type="http://schemas.openxmlformats.org/officeDocument/2006/relationships/footer" Target="footer7.xml"/><Relationship Id="rId64" Type="http://schemas.openxmlformats.org/officeDocument/2006/relationships/header" Target="header18.xml"/><Relationship Id="rId69" Type="http://schemas.openxmlformats.org/officeDocument/2006/relationships/header" Target="header20.xml"/><Relationship Id="rId77" Type="http://schemas.openxmlformats.org/officeDocument/2006/relationships/hyperlink" Target="https://www.health.gov.au/resources/publications/agreement-between-the-government-and-the-medical-technology-association-of-australia" TargetMode="External"/><Relationship Id="rId8" Type="http://schemas.openxmlformats.org/officeDocument/2006/relationships/webSettings" Target="webSettings.xml"/><Relationship Id="rId51" Type="http://schemas.openxmlformats.org/officeDocument/2006/relationships/header" Target="header9.xml"/><Relationship Id="rId72" Type="http://schemas.openxmlformats.org/officeDocument/2006/relationships/header" Target="header21.xml"/><Relationship Id="rId80"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hyperlink" Target="http://www.msac.gov.au/"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manuals.sjm.com/Search-Form?re=North-America&amp;cc=US&amp;ln=EN&amp;ct=professional&amp;qry=Assurity&amp;ipp=10" TargetMode="External"/><Relationship Id="rId38" Type="http://schemas.openxmlformats.org/officeDocument/2006/relationships/hyperlink" Target="https://manuals.sjm.com/Search-Form?re=North-America&amp;cc=US&amp;ln=EN&amp;ct=professional&amp;qry=Gallant&amp;ipp=10" TargetMode="External"/><Relationship Id="rId46" Type="http://schemas.openxmlformats.org/officeDocument/2006/relationships/hyperlink" Target="https://fccid.io/LF5BLEIMPLANT2/User-Manual/User-Manual-3375090.pdf" TargetMode="External"/><Relationship Id="rId59" Type="http://schemas.openxmlformats.org/officeDocument/2006/relationships/footer" Target="footer8.xml"/><Relationship Id="rId67" Type="http://schemas.openxmlformats.org/officeDocument/2006/relationships/image" Target="media/image2.png"/><Relationship Id="rId20" Type="http://schemas.openxmlformats.org/officeDocument/2006/relationships/header" Target="header5.xml"/><Relationship Id="rId41" Type="http://schemas.openxmlformats.org/officeDocument/2006/relationships/hyperlink" Target="https://www.bostonscientific.com/content/dam/elabeling/crm/92346972-001A_EMBLEM_S-ICD_Programmer_PUM_en_S.pdf" TargetMode="External"/><Relationship Id="rId54" Type="http://schemas.openxmlformats.org/officeDocument/2006/relationships/header" Target="header11.xml"/><Relationship Id="rId62" Type="http://schemas.openxmlformats.org/officeDocument/2006/relationships/footer" Target="footer9.xml"/><Relationship Id="rId70" Type="http://schemas.openxmlformats.org/officeDocument/2006/relationships/footer" Target="footer11.xml"/><Relationship Id="rId75" Type="http://schemas.openxmlformats.org/officeDocument/2006/relationships/hyperlink" Target="https://aci.health.nsw.gov.au/__data/assets/pdf_file/0008/179990/ACI-Deactivate-ICDs.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s://bhrs.com/wp-content/uploads/2020/10/BHRS-ILR-Standards-for-Insertion-revised.pdf" TargetMode="External"/><Relationship Id="rId36" Type="http://schemas.openxmlformats.org/officeDocument/2006/relationships/hyperlink" Target="https://www.bostonscientific.com/content/dam/elabeling/crm/359251-003_Brady_Pacer_PTM_en-AUS_S.pdf" TargetMode="External"/><Relationship Id="rId49" Type="http://schemas.openxmlformats.org/officeDocument/2006/relationships/hyperlink" Target="https://www.microportmanuals.com/flipbook/PDF-1209845/platinium-crt-d.html" TargetMode="External"/><Relationship Id="rId57" Type="http://schemas.openxmlformats.org/officeDocument/2006/relationships/header" Target="header13.xml"/></Relationships>
</file>

<file path=word/theme/theme1.xml><?xml version="1.0" encoding="utf-8"?>
<a:theme xmlns:a="http://schemas.openxmlformats.org/drawingml/2006/main" name="Office Theme">
  <a:themeElements>
    <a:clrScheme name="Custom 1">
      <a:dk1>
        <a:srgbClr val="3F3F3F"/>
      </a:dk1>
      <a:lt1>
        <a:sysClr val="window" lastClr="FFFFFF"/>
      </a:lt1>
      <a:dk2>
        <a:srgbClr val="B5B5B5"/>
      </a:dk2>
      <a:lt2>
        <a:srgbClr val="CBCBCB"/>
      </a:lt2>
      <a:accent1>
        <a:srgbClr val="179ABB"/>
      </a:accent1>
      <a:accent2>
        <a:srgbClr val="9EC54C"/>
      </a:accent2>
      <a:accent3>
        <a:srgbClr val="54799A"/>
      </a:accent3>
      <a:accent4>
        <a:srgbClr val="414240"/>
      </a:accent4>
      <a:accent5>
        <a:srgbClr val="D876D8"/>
      </a:accent5>
      <a:accent6>
        <a:srgbClr val="7DD9EF"/>
      </a:accent6>
      <a:hlink>
        <a:srgbClr val="5493AA"/>
      </a:hlink>
      <a:folHlink>
        <a:srgbClr val="A8C7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141f672c-a742-4f7d-bee8-9875e0b1288c" xsi:nil="true"/>
    <On_x0020_hold xmlns="141f672c-a742-4f7d-bee8-9875e0b1288c">false</On_x0020_hold>
    <Reviewer xmlns="141f672c-a742-4f7d-bee8-9875e0b1288c">
      <UserInfo>
        <DisplayName/>
        <AccountId xsi:nil="true"/>
        <AccountType/>
      </UserInfo>
    </Reviewer>
    <lcf76f155ced4ddcb4097134ff3c332f xmlns="141f672c-a742-4f7d-bee8-9875e0b1288c">
      <Terms xmlns="http://schemas.microsoft.com/office/infopath/2007/PartnerControls"/>
    </lcf76f155ced4ddcb4097134ff3c332f>
    <TaxCatchAll xmlns="ef6df2f1-38cc-4ffa-8e26-5922eec7da4b" xsi:nil="true"/>
    <PerfectIt_x0020_Completed_x003f_ xmlns="141f672c-a742-4f7d-bee8-9875e0b1288c">false</PerfectIt_x0020_Completed_x003f_>
    <_Flow_SignoffStatus xmlns="141f672c-a742-4f7d-bee8-9875e0b1288c" xsi:nil="true"/>
    <Formatted_x003f_ xmlns="141f672c-a742-4f7d-bee8-9875e0b1288c">false</Formatted_x003f_>
    <Comments xmlns="141f672c-a742-4f7d-bee8-9875e0b128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22DF37306B74281015C8A99C71D48" ma:contentTypeVersion="23" ma:contentTypeDescription="Create a new document." ma:contentTypeScope="" ma:versionID="5fa224cc7a9ff32bf7c1b7da63b97226">
  <xsd:schema xmlns:xsd="http://www.w3.org/2001/XMLSchema" xmlns:xs="http://www.w3.org/2001/XMLSchema" xmlns:p="http://schemas.microsoft.com/office/2006/metadata/properties" xmlns:ns2="141f672c-a742-4f7d-bee8-9875e0b1288c" xmlns:ns3="ef6df2f1-38cc-4ffa-8e26-5922eec7da4b" targetNamespace="http://schemas.microsoft.com/office/2006/metadata/properties" ma:root="true" ma:fieldsID="f65c5920226962845e498e8ee2a660f8" ns2:_="" ns3:_="">
    <xsd:import namespace="141f672c-a742-4f7d-bee8-9875e0b1288c"/>
    <xsd:import namespace="ef6df2f1-38cc-4ffa-8e26-5922eec7da4b"/>
    <xsd:element name="properties">
      <xsd:complexType>
        <xsd:sequence>
          <xsd:element name="documentManagement">
            <xsd:complexType>
              <xsd:all>
                <xsd:element ref="ns2:Project" minOccurs="0"/>
                <xsd:element ref="ns2:PerfectIt_x0020_Completed_x003f_" minOccurs="0"/>
                <xsd:element ref="ns2:Formatted_x003f_" minOccurs="0"/>
                <xsd:element ref="ns2:Comments" minOccurs="0"/>
                <xsd:element ref="ns2:Reviewer" minOccurs="0"/>
                <xsd:element ref="ns2:On_x0020_hold" minOccurs="0"/>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f672c-a742-4f7d-bee8-9875e0b1288c" elementFormDefault="qualified">
    <xsd:import namespace="http://schemas.microsoft.com/office/2006/documentManagement/types"/>
    <xsd:import namespace="http://schemas.microsoft.com/office/infopath/2007/PartnerControls"/>
    <xsd:element name="Project" ma:index="2" nillable="true" ma:displayName="Project" ma:format="Dropdown" ma:indexed="true" ma:internalName="Project">
      <xsd:simpleType>
        <xsd:restriction base="dms:Text">
          <xsd:maxLength value="255"/>
        </xsd:restriction>
      </xsd:simpleType>
    </xsd:element>
    <xsd:element name="PerfectIt_x0020_Completed_x003f_" ma:index="3" nillable="true" ma:displayName="PerfectIt Run?" ma:default="0" ma:indexed="true" ma:internalName="PerfectIt_x0020_Completed_x003f_">
      <xsd:simpleType>
        <xsd:restriction base="dms:Boolean"/>
      </xsd:simpleType>
    </xsd:element>
    <xsd:element name="Formatted_x003f_" ma:index="4" nillable="true" ma:displayName="Formatted?" ma:default="0" ma:indexed="true" ma:internalName="Formatted_x003f_">
      <xsd:simpleType>
        <xsd:restriction base="dms:Boolean"/>
      </xsd:simpleType>
    </xsd:element>
    <xsd:element name="Comments" ma:index="5" nillable="true" ma:displayName="Comments" ma:internalName="Comments">
      <xsd:simpleType>
        <xsd:restriction base="dms:Note">
          <xsd:maxLength value="255"/>
        </xsd:restriction>
      </xsd:simpleType>
    </xsd:element>
    <xsd:element name="Reviewer" ma:index="6" nillable="true" ma:displayName="Reviewer" ma:indexed="true"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_x0020_hold" ma:index="7" nillable="true" ma:displayName="On hold" ma:default="0" ma:internalName="On_x0020_hol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967e9fe-a0a4-4d2f-8fae-11b1bf2272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be4abf-7978-4de1-adfd-c2c6f7410e52}" ma:internalName="TaxCatchAll" ma:showField="CatchAllData" ma:web="ef6df2f1-38cc-4ffa-8e26-5922eec7d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EC94-11A9-48C5-B6DF-4CE081AD813F}">
  <ds:schemaRefs>
    <ds:schemaRef ds:uri="http://schemas.microsoft.com/sharepoint/v3/contenttype/forms"/>
  </ds:schemaRefs>
</ds:datastoreItem>
</file>

<file path=customXml/itemProps2.xml><?xml version="1.0" encoding="utf-8"?>
<ds:datastoreItem xmlns:ds="http://schemas.openxmlformats.org/officeDocument/2006/customXml" ds:itemID="{7B134ED7-246B-4378-ACB2-9B050B6EDC65}">
  <ds:schemaRefs>
    <ds:schemaRef ds:uri="ef6df2f1-38cc-4ffa-8e26-5922eec7da4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1f672c-a742-4f7d-bee8-9875e0b1288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EFEDFFF-D853-424E-9912-A0DAA7A73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f672c-a742-4f7d-bee8-9875e0b1288c"/>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23555</Words>
  <Characters>134265</Characters>
  <Application>Microsoft Office Word</Application>
  <DocSecurity>0</DocSecurity>
  <PresentationFormat/>
  <Lines>1118</Lines>
  <Paragraphs>315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157505</CharactersWithSpaces>
  <SharedDoc>false</SharedDoc>
  <HyperlinkBase/>
  <HLinks>
    <vt:vector size="198" baseType="variant">
      <vt:variant>
        <vt:i4>589945</vt:i4>
      </vt:variant>
      <vt:variant>
        <vt:i4>578</vt:i4>
      </vt:variant>
      <vt:variant>
        <vt:i4>0</vt:i4>
      </vt:variant>
      <vt:variant>
        <vt:i4>5</vt:i4>
      </vt:variant>
      <vt:variant>
        <vt:lpwstr>https://www.mtaa.org.au/sites/default/files/uploaded-content/field_f_content_file/mtaa-submission_pl_reform.pdf</vt:lpwstr>
      </vt:variant>
      <vt:variant>
        <vt:lpwstr/>
      </vt:variant>
      <vt:variant>
        <vt:i4>1048696</vt:i4>
      </vt:variant>
      <vt:variant>
        <vt:i4>575</vt:i4>
      </vt:variant>
      <vt:variant>
        <vt:i4>0</vt:i4>
      </vt:variant>
      <vt:variant>
        <vt:i4>5</vt:i4>
      </vt:variant>
      <vt:variant>
        <vt:lpwstr>https://www.csanz.edu.au/wp-content/uploads/2017/03/Sub-spec-Training-CIED_2017-March.pdf</vt:lpwstr>
      </vt:variant>
      <vt:variant>
        <vt:lpwstr/>
      </vt:variant>
      <vt:variant>
        <vt:i4>1966163</vt:i4>
      </vt:variant>
      <vt:variant>
        <vt:i4>572</vt:i4>
      </vt:variant>
      <vt:variant>
        <vt:i4>0</vt:i4>
      </vt:variant>
      <vt:variant>
        <vt:i4>5</vt:i4>
      </vt:variant>
      <vt:variant>
        <vt:lpwstr>https://www.health.gov.au/resources/publications/agreement-between-the-government-and-the-medical-technology-association-of-australia</vt:lpwstr>
      </vt:variant>
      <vt:variant>
        <vt:lpwstr/>
      </vt:variant>
      <vt:variant>
        <vt:i4>1376341</vt:i4>
      </vt:variant>
      <vt:variant>
        <vt:i4>569</vt:i4>
      </vt:variant>
      <vt:variant>
        <vt:i4>0</vt:i4>
      </vt:variant>
      <vt:variant>
        <vt:i4>5</vt:i4>
      </vt:variant>
      <vt:variant>
        <vt:lpwstr>https://www.abs.gov.au/statistics/health/health-conditions-and-risks/heart-stroke-and-vascular-disease/latest-release</vt:lpwstr>
      </vt:variant>
      <vt:variant>
        <vt:lpwstr/>
      </vt:variant>
      <vt:variant>
        <vt:i4>1769520</vt:i4>
      </vt:variant>
      <vt:variant>
        <vt:i4>566</vt:i4>
      </vt:variant>
      <vt:variant>
        <vt:i4>0</vt:i4>
      </vt:variant>
      <vt:variant>
        <vt:i4>5</vt:i4>
      </vt:variant>
      <vt:variant>
        <vt:lpwstr>https://aci.health.nsw.gov.au/__data/assets/pdf_file/0008/179990/ACI-Deactivate-ICDs.pdf</vt:lpwstr>
      </vt:variant>
      <vt:variant>
        <vt:lpwstr/>
      </vt:variant>
      <vt:variant>
        <vt:i4>3539031</vt:i4>
      </vt:variant>
      <vt:variant>
        <vt:i4>276</vt:i4>
      </vt:variant>
      <vt:variant>
        <vt:i4>0</vt:i4>
      </vt:variant>
      <vt:variant>
        <vt:i4>5</vt:i4>
      </vt:variant>
      <vt:variant>
        <vt:lpwstr>https://www.bostonscientific.com/content/dam/elabeling/crm/359255-003_Brady_CRT-P_PTM_en-AUS_S.pdf</vt:lpwstr>
      </vt:variant>
      <vt:variant>
        <vt:lpwstr/>
      </vt:variant>
      <vt:variant>
        <vt:i4>8192036</vt:i4>
      </vt:variant>
      <vt:variant>
        <vt:i4>273</vt:i4>
      </vt:variant>
      <vt:variant>
        <vt:i4>0</vt:i4>
      </vt:variant>
      <vt:variant>
        <vt:i4>5</vt:i4>
      </vt:variant>
      <vt:variant>
        <vt:lpwstr>https://www.microportmanuals.com/flipbook/PDF-1209845/platinium-crt-d.html</vt:lpwstr>
      </vt:variant>
      <vt:variant>
        <vt:lpwstr/>
      </vt:variant>
      <vt:variant>
        <vt:i4>4128841</vt:i4>
      </vt:variant>
      <vt:variant>
        <vt:i4>270</vt:i4>
      </vt:variant>
      <vt:variant>
        <vt:i4>0</vt:i4>
      </vt:variant>
      <vt:variant>
        <vt:i4>5</vt:i4>
      </vt:variant>
      <vt:variant>
        <vt:lpwstr>https://manuals.biotronik.com/emanuals-professionals-rest/manual/Icd/Tach70/Inventra_US/US/en/B?type=manual</vt:lpwstr>
      </vt:variant>
      <vt:variant>
        <vt:lpwstr/>
      </vt:variant>
      <vt:variant>
        <vt:i4>7209077</vt:i4>
      </vt:variant>
      <vt:variant>
        <vt:i4>267</vt:i4>
      </vt:variant>
      <vt:variant>
        <vt:i4>0</vt:i4>
      </vt:variant>
      <vt:variant>
        <vt:i4>5</vt:i4>
      </vt:variant>
      <vt:variant>
        <vt:lpwstr>https://manuals.sjm.com/Search-Form?re=Australia&amp;cc=AU&amp;ln=EN&amp;ct=professional&amp;qry=CRT&amp;ipp=10</vt:lpwstr>
      </vt:variant>
      <vt:variant>
        <vt:lpwstr/>
      </vt:variant>
      <vt:variant>
        <vt:i4>3866671</vt:i4>
      </vt:variant>
      <vt:variant>
        <vt:i4>264</vt:i4>
      </vt:variant>
      <vt:variant>
        <vt:i4>0</vt:i4>
      </vt:variant>
      <vt:variant>
        <vt:i4>5</vt:i4>
      </vt:variant>
      <vt:variant>
        <vt:lpwstr>https://fccid.io/LF5BLEIMPLANT2/User-Manual/User-Manual-3375090.pdf</vt:lpwstr>
      </vt:variant>
      <vt:variant>
        <vt:lpwstr/>
      </vt:variant>
      <vt:variant>
        <vt:i4>720966</vt:i4>
      </vt:variant>
      <vt:variant>
        <vt:i4>261</vt:i4>
      </vt:variant>
      <vt:variant>
        <vt:i4>0</vt:i4>
      </vt:variant>
      <vt:variant>
        <vt:i4>5</vt:i4>
      </vt:variant>
      <vt:variant>
        <vt:lpwstr>https://www.bostonscientific.com/content/dam/bostonscientific/Rhythm Management/portfolio-group/lux-dx/ICM-User-Manual-US.pdf</vt:lpwstr>
      </vt:variant>
      <vt:variant>
        <vt:lpwstr/>
      </vt:variant>
      <vt:variant>
        <vt:i4>4063276</vt:i4>
      </vt:variant>
      <vt:variant>
        <vt:i4>258</vt:i4>
      </vt:variant>
      <vt:variant>
        <vt:i4>0</vt:i4>
      </vt:variant>
      <vt:variant>
        <vt:i4>5</vt:i4>
      </vt:variant>
      <vt:variant>
        <vt:lpwstr>https://manuals.biotronik.com/emanuals-professionals/?country=AU&amp;productGroup=ImplCardMon&amp;product=ImplCardMon/BioMonitor/BioMonitor</vt:lpwstr>
      </vt:variant>
      <vt:variant>
        <vt:lpwstr/>
      </vt:variant>
      <vt:variant>
        <vt:i4>5242885</vt:i4>
      </vt:variant>
      <vt:variant>
        <vt:i4>255</vt:i4>
      </vt:variant>
      <vt:variant>
        <vt:i4>0</vt:i4>
      </vt:variant>
      <vt:variant>
        <vt:i4>5</vt:i4>
      </vt:variant>
      <vt:variant>
        <vt:lpwstr>https://manuals.sjm.com/Search-Form?re=North-America&amp;cc=US&amp;ln=EN&amp;ct=professional&amp;qry=Confirm%20RX&amp;ipp=10</vt:lpwstr>
      </vt:variant>
      <vt:variant>
        <vt:lpwstr/>
      </vt:variant>
      <vt:variant>
        <vt:i4>1245289</vt:i4>
      </vt:variant>
      <vt:variant>
        <vt:i4>252</vt:i4>
      </vt:variant>
      <vt:variant>
        <vt:i4>0</vt:i4>
      </vt:variant>
      <vt:variant>
        <vt:i4>5</vt:i4>
      </vt:variant>
      <vt:variant>
        <vt:lpwstr>https://manuals.medtronic.com/content/dam/emanuals/crdm/WCM_PROD081165.pdf</vt:lpwstr>
      </vt:variant>
      <vt:variant>
        <vt:lpwstr/>
      </vt:variant>
      <vt:variant>
        <vt:i4>7143538</vt:i4>
      </vt:variant>
      <vt:variant>
        <vt:i4>249</vt:i4>
      </vt:variant>
      <vt:variant>
        <vt:i4>0</vt:i4>
      </vt:variant>
      <vt:variant>
        <vt:i4>5</vt:i4>
      </vt:variant>
      <vt:variant>
        <vt:lpwstr>https://www.bostonscientific.com/content/dam/elabeling/crm/92346972-001A_EMBLEM_S-ICD_Programmer_PUM_en_S.pdf</vt:lpwstr>
      </vt:variant>
      <vt:variant>
        <vt:lpwstr/>
      </vt:variant>
      <vt:variant>
        <vt:i4>6357096</vt:i4>
      </vt:variant>
      <vt:variant>
        <vt:i4>246</vt:i4>
      </vt:variant>
      <vt:variant>
        <vt:i4>0</vt:i4>
      </vt:variant>
      <vt:variant>
        <vt:i4>5</vt:i4>
      </vt:variant>
      <vt:variant>
        <vt:lpwstr>https://www.microportmanuals.com/flipbook/PDF-1209861/platinium-dr.html</vt:lpwstr>
      </vt:variant>
      <vt:variant>
        <vt:lpwstr/>
      </vt:variant>
      <vt:variant>
        <vt:i4>327743</vt:i4>
      </vt:variant>
      <vt:variant>
        <vt:i4>243</vt:i4>
      </vt:variant>
      <vt:variant>
        <vt:i4>0</vt:i4>
      </vt:variant>
      <vt:variant>
        <vt:i4>5</vt:i4>
      </vt:variant>
      <vt:variant>
        <vt:lpwstr>https://manuals.biotronik.com/emanuals-professionals/?country=AU&amp;productGroup=Icd&amp;product=Icd/Ilesto/Ilesto_add</vt:lpwstr>
      </vt:variant>
      <vt:variant>
        <vt:lpwstr/>
      </vt:variant>
      <vt:variant>
        <vt:i4>7602227</vt:i4>
      </vt:variant>
      <vt:variant>
        <vt:i4>240</vt:i4>
      </vt:variant>
      <vt:variant>
        <vt:i4>0</vt:i4>
      </vt:variant>
      <vt:variant>
        <vt:i4>5</vt:i4>
      </vt:variant>
      <vt:variant>
        <vt:lpwstr>https://manuals.sjm.com/Search-Form?re=North-America&amp;cc=US&amp;ln=EN&amp;ct=professional&amp;qry=Gallant&amp;ipp=10</vt:lpwstr>
      </vt:variant>
      <vt:variant>
        <vt:lpwstr/>
      </vt:variant>
      <vt:variant>
        <vt:i4>4325493</vt:i4>
      </vt:variant>
      <vt:variant>
        <vt:i4>237</vt:i4>
      </vt:variant>
      <vt:variant>
        <vt:i4>0</vt:i4>
      </vt:variant>
      <vt:variant>
        <vt:i4>5</vt:i4>
      </vt:variant>
      <vt:variant>
        <vt:lpwstr>https://manuals.medtronic.com/content/dam/emanuals/crdm/M980312A001A_view.pdf</vt:lpwstr>
      </vt:variant>
      <vt:variant>
        <vt:lpwstr/>
      </vt:variant>
      <vt:variant>
        <vt:i4>7143509</vt:i4>
      </vt:variant>
      <vt:variant>
        <vt:i4>234</vt:i4>
      </vt:variant>
      <vt:variant>
        <vt:i4>0</vt:i4>
      </vt:variant>
      <vt:variant>
        <vt:i4>5</vt:i4>
      </vt:variant>
      <vt:variant>
        <vt:lpwstr>https://www.bostonscientific.com/content/dam/elabeling/crm/359251-003_Brady_Pacer_PTM_en-AUS_S.pdf</vt:lpwstr>
      </vt:variant>
      <vt:variant>
        <vt:lpwstr/>
      </vt:variant>
      <vt:variant>
        <vt:i4>6160453</vt:i4>
      </vt:variant>
      <vt:variant>
        <vt:i4>231</vt:i4>
      </vt:variant>
      <vt:variant>
        <vt:i4>0</vt:i4>
      </vt:variant>
      <vt:variant>
        <vt:i4>5</vt:i4>
      </vt:variant>
      <vt:variant>
        <vt:lpwstr>https://fccid.io/YSG1311/User-Manual/Manual-20200710-184202-UA10414A-user-4860490</vt:lpwstr>
      </vt:variant>
      <vt:variant>
        <vt:lpwstr/>
      </vt:variant>
      <vt:variant>
        <vt:i4>3342360</vt:i4>
      </vt:variant>
      <vt:variant>
        <vt:i4>228</vt:i4>
      </vt:variant>
      <vt:variant>
        <vt:i4>0</vt:i4>
      </vt:variant>
      <vt:variant>
        <vt:i4>5</vt:i4>
      </vt:variant>
      <vt:variant>
        <vt:lpwstr>https://manuals.biotronik.com/emanuals-professionals/?country=AU&amp;productGroup=Pacemaker&amp;product=Pacemaker/Edora/Edora_AU</vt:lpwstr>
      </vt:variant>
      <vt:variant>
        <vt:lpwstr/>
      </vt:variant>
      <vt:variant>
        <vt:i4>851973</vt:i4>
      </vt:variant>
      <vt:variant>
        <vt:i4>225</vt:i4>
      </vt:variant>
      <vt:variant>
        <vt:i4>0</vt:i4>
      </vt:variant>
      <vt:variant>
        <vt:i4>5</vt:i4>
      </vt:variant>
      <vt:variant>
        <vt:lpwstr>https://manuals.sjm.com/Search-Form?re=North-America&amp;cc=US&amp;ln=EN&amp;ct=professional&amp;qry=Assurity&amp;ipp=10</vt:lpwstr>
      </vt:variant>
      <vt:variant>
        <vt:lpwstr/>
      </vt:variant>
      <vt:variant>
        <vt:i4>4391037</vt:i4>
      </vt:variant>
      <vt:variant>
        <vt:i4>222</vt:i4>
      </vt:variant>
      <vt:variant>
        <vt:i4>0</vt:i4>
      </vt:variant>
      <vt:variant>
        <vt:i4>5</vt:i4>
      </vt:variant>
      <vt:variant>
        <vt:lpwstr>https://manuals.medtronic.com/content/dam/emanuals/crdm/M977345A001B_view.pdf</vt:lpwstr>
      </vt:variant>
      <vt:variant>
        <vt:lpwstr/>
      </vt:variant>
      <vt:variant>
        <vt:i4>5111892</vt:i4>
      </vt:variant>
      <vt:variant>
        <vt:i4>216</vt:i4>
      </vt:variant>
      <vt:variant>
        <vt:i4>0</vt:i4>
      </vt:variant>
      <vt:variant>
        <vt:i4>5</vt:i4>
      </vt:variant>
      <vt:variant>
        <vt:lpwstr>https://academic.oup.com/europace/article/10/6/707/661858</vt:lpwstr>
      </vt:variant>
      <vt:variant>
        <vt:lpwstr/>
      </vt:variant>
      <vt:variant>
        <vt:i4>720924</vt:i4>
      </vt:variant>
      <vt:variant>
        <vt:i4>208</vt:i4>
      </vt:variant>
      <vt:variant>
        <vt:i4>0</vt:i4>
      </vt:variant>
      <vt:variant>
        <vt:i4>5</vt:i4>
      </vt:variant>
      <vt:variant>
        <vt:lpwstr>https://www.hrsonline.org/guidance/clinical-resources/2008-heart-rhythm-society-policy-statement-update-recommendations-role-industry-employed-allied</vt:lpwstr>
      </vt:variant>
      <vt:variant>
        <vt:lpwstr/>
      </vt:variant>
      <vt:variant>
        <vt:i4>5439515</vt:i4>
      </vt:variant>
      <vt:variant>
        <vt:i4>205</vt:i4>
      </vt:variant>
      <vt:variant>
        <vt:i4>0</vt:i4>
      </vt:variant>
      <vt:variant>
        <vt:i4>5</vt:i4>
      </vt:variant>
      <vt:variant>
        <vt:lpwstr>https://www.escardio.org/Guidelines/Clinical-Practice-Guidelines/Cardiac-Pacing-and-Cardiac-Resynchronization-Therapy</vt:lpwstr>
      </vt:variant>
      <vt:variant>
        <vt:lpwstr/>
      </vt:variant>
      <vt:variant>
        <vt:i4>4653140</vt:i4>
      </vt:variant>
      <vt:variant>
        <vt:i4>202</vt:i4>
      </vt:variant>
      <vt:variant>
        <vt:i4>0</vt:i4>
      </vt:variant>
      <vt:variant>
        <vt:i4>5</vt:i4>
      </vt:variant>
      <vt:variant>
        <vt:lpwstr>https://bhrs.com/wp-content/uploads/2020/10/BHRS-ILR-Standards-for-Insertion-revised.pdf</vt:lpwstr>
      </vt:variant>
      <vt:variant>
        <vt:lpwstr/>
      </vt:variant>
      <vt:variant>
        <vt:i4>3866720</vt:i4>
      </vt:variant>
      <vt:variant>
        <vt:i4>199</vt:i4>
      </vt:variant>
      <vt:variant>
        <vt:i4>0</vt:i4>
      </vt:variant>
      <vt:variant>
        <vt:i4>5</vt:i4>
      </vt:variant>
      <vt:variant>
        <vt:lpwstr>https://bhrs.com/wp-content/uploads/2020/02/BHRS-CIED-FU-Standards-FEB-2020-FINAL-1.pdf</vt:lpwstr>
      </vt:variant>
      <vt:variant>
        <vt:lpwstr/>
      </vt:variant>
      <vt:variant>
        <vt:i4>1048696</vt:i4>
      </vt:variant>
      <vt:variant>
        <vt:i4>196</vt:i4>
      </vt:variant>
      <vt:variant>
        <vt:i4>0</vt:i4>
      </vt:variant>
      <vt:variant>
        <vt:i4>5</vt:i4>
      </vt:variant>
      <vt:variant>
        <vt:lpwstr>https://www.csanz.edu.au/wp-content/uploads/2017/03/Sub-spec-Training-CIED_2017-March.pdf</vt:lpwstr>
      </vt:variant>
      <vt:variant>
        <vt:lpwstr/>
      </vt:variant>
      <vt:variant>
        <vt:i4>2228253</vt:i4>
      </vt:variant>
      <vt:variant>
        <vt:i4>6</vt:i4>
      </vt:variant>
      <vt:variant>
        <vt:i4>0</vt:i4>
      </vt:variant>
      <vt:variant>
        <vt:i4>5</vt:i4>
      </vt:variant>
      <vt:variant>
        <vt:lpwstr>mailto:colman.taylor@htanalysts.com.au</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2022-09-26T23:51:00Z</dcterms:created>
  <dcterms:modified xsi:type="dcterms:W3CDTF">2022-09-26T23:51:00Z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0x0101006E722DF37306B74281015C8A99C71D48</vt:lpwstr>
  </property>
  <property fmtid="{D5CDD505-2E9C-101B-9397-08002B2CF9AE}" pid="4" name="_dlc_DocIdItemGuid">
    <vt:lpwstr/>
  </property>
  <property fmtid="{D5CDD505-2E9C-101B-9397-08002B2CF9AE}" pid="5" name="WPLUSDataBaseName">
    <vt:lpwstr/>
  </property>
  <property fmtid="{D5CDD505-2E9C-101B-9397-08002B2CF9AE}" pid="6" name="DraftType">
    <vt:lpwstr/>
  </property>
  <property fmtid="{D5CDD505-2E9C-101B-9397-08002B2CF9AE}" pid="7" name="NeverSavedToNT">
    <vt:lpwstr/>
  </property>
  <property fmtid="{D5CDD505-2E9C-101B-9397-08002B2CF9AE}" pid="8" name="WPLUSServerName">
    <vt:lpwstr/>
  </property>
  <property fmtid="{D5CDD505-2E9C-101B-9397-08002B2CF9AE}" pid="9" name="WPLUSDocumentUNID">
    <vt:lpwstr/>
  </property>
  <property fmtid="{D5CDD505-2E9C-101B-9397-08002B2CF9AE}" pid="10" name="DMSDOCTYPE">
    <vt:lpwstr/>
  </property>
</Properties>
</file>