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92795" w14:textId="77777777" w:rsidR="00E44B80" w:rsidRPr="00F637B3" w:rsidRDefault="00E44B80" w:rsidP="00E44B80">
      <w:pPr>
        <w:jc w:val="center"/>
        <w:rPr>
          <w:b/>
          <w:szCs w:val="20"/>
        </w:rPr>
      </w:pPr>
      <w:r w:rsidRPr="00F637B3">
        <w:rPr>
          <w:b/>
          <w:noProof/>
          <w:szCs w:val="20"/>
          <w:lang w:eastAsia="en-AU"/>
        </w:rPr>
        <w:drawing>
          <wp:inline distT="0" distB="0" distL="0" distR="0" wp14:anchorId="305F7C17" wp14:editId="5A283CFF">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0D04770" w14:textId="77777777" w:rsidR="008B2610" w:rsidRPr="006F20CF" w:rsidRDefault="008B2610" w:rsidP="00F971CC">
      <w:pPr>
        <w:pStyle w:val="Title"/>
        <w:spacing w:before="2600"/>
      </w:pPr>
      <w:r w:rsidRPr="001906CD">
        <w:t>Application F</w:t>
      </w:r>
      <w:bookmarkStart w:id="0" w:name="_GoBack"/>
      <w:bookmarkEnd w:id="0"/>
      <w:r w:rsidRPr="001906CD">
        <w:t>orm</w:t>
      </w:r>
    </w:p>
    <w:p w14:paraId="51515207"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37C4B52E"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10677477" w14:textId="77777777" w:rsidR="00EB0182" w:rsidRDefault="00EB0182" w:rsidP="003F7CB9">
      <w:pPr>
        <w:rPr>
          <w:rFonts w:ascii="Arial" w:hAnsi="Arial" w:cs="Arial"/>
          <w:b/>
          <w:sz w:val="52"/>
          <w:szCs w:val="52"/>
        </w:rPr>
      </w:pPr>
    </w:p>
    <w:p w14:paraId="6BEBA908" w14:textId="77777777" w:rsidR="00EB0182" w:rsidRDefault="00EB0182" w:rsidP="003F7CB9">
      <w:pPr>
        <w:rPr>
          <w:rFonts w:ascii="Arial" w:hAnsi="Arial" w:cs="Arial"/>
          <w:b/>
          <w:sz w:val="52"/>
          <w:szCs w:val="52"/>
        </w:rPr>
      </w:pPr>
    </w:p>
    <w:p w14:paraId="4AC093C3"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8F1836B"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44B8912"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20D65248"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591F465B" w14:textId="77777777" w:rsidR="008B2610" w:rsidRPr="00154B00" w:rsidRDefault="009F5758" w:rsidP="003F7CB9">
      <w:pPr>
        <w:spacing w:before="0" w:after="0"/>
      </w:pPr>
      <w:r w:rsidRPr="00154B00">
        <w:t>Phone:  +61 2 6289 7550</w:t>
      </w:r>
    </w:p>
    <w:p w14:paraId="1FDB05B9" w14:textId="77777777" w:rsidR="009F5758" w:rsidRPr="00154B00" w:rsidRDefault="009F5758" w:rsidP="003F7CB9">
      <w:pPr>
        <w:spacing w:before="0" w:after="0"/>
      </w:pPr>
      <w:r w:rsidRPr="00154B00">
        <w:t>Fax:  +61 2 6289 5540</w:t>
      </w:r>
    </w:p>
    <w:p w14:paraId="30775CEE" w14:textId="77777777" w:rsidR="009F5758" w:rsidRPr="00154B00" w:rsidRDefault="009F5758" w:rsidP="003F7CB9">
      <w:pPr>
        <w:spacing w:before="0" w:after="0"/>
      </w:pPr>
      <w:r w:rsidRPr="00154B00">
        <w:t xml:space="preserve">Email:  </w:t>
      </w:r>
      <w:hyperlink r:id="rId13" w:tooltip="click here to email the Department of Health HTA Team" w:history="1">
        <w:r w:rsidRPr="00154B00">
          <w:rPr>
            <w:rStyle w:val="Hyperlink"/>
            <w:szCs w:val="20"/>
          </w:rPr>
          <w:t>hta@health.gov.au</w:t>
        </w:r>
      </w:hyperlink>
    </w:p>
    <w:p w14:paraId="6E34DE51" w14:textId="77777777" w:rsidR="009F5758" w:rsidRPr="00154B00" w:rsidRDefault="009F5758" w:rsidP="003F7CB9">
      <w:pPr>
        <w:spacing w:before="0" w:after="0"/>
      </w:pPr>
      <w:r w:rsidRPr="00154B00">
        <w:t xml:space="preserve">Website:  </w:t>
      </w:r>
      <w:hyperlink r:id="rId14"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D41AAAE" w14:textId="77777777" w:rsidR="001D77ED" w:rsidRPr="003F7CB9" w:rsidRDefault="00D73646" w:rsidP="006751A9">
      <w:bookmarkStart w:id="1" w:name="_Toc443555803"/>
      <w:r>
        <w:rPr>
          <w:rStyle w:val="IntenseReference"/>
        </w:rPr>
        <w:br w:type="page"/>
      </w:r>
      <w:bookmarkEnd w:id="1"/>
    </w:p>
    <w:p w14:paraId="5B3DCCB8" w14:textId="77777777" w:rsidR="00E04FB3" w:rsidRPr="00C776B1" w:rsidRDefault="00494011" w:rsidP="00A8732C">
      <w:pPr>
        <w:pStyle w:val="Heading1"/>
      </w:pPr>
      <w:r>
        <w:lastRenderedPageBreak/>
        <w:t>PART 1</w:t>
      </w:r>
      <w:r w:rsidR="00F93784">
        <w:t xml:space="preserve"> – </w:t>
      </w:r>
      <w:r w:rsidR="00E04FB3" w:rsidRPr="00C776B1">
        <w:t>APPLICAN</w:t>
      </w:r>
      <w:r w:rsidR="00000952">
        <w:softHyphen/>
      </w:r>
      <w:r w:rsidR="00000952">
        <w:softHyphen/>
      </w:r>
      <w:r w:rsidR="00000952">
        <w:softHyphen/>
      </w:r>
      <w:r w:rsidR="00E04FB3" w:rsidRPr="00C776B1">
        <w:t>T DETAILS</w:t>
      </w:r>
    </w:p>
    <w:p w14:paraId="6CE3A441"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42143A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9E72F7">
        <w:t>N/A</w:t>
      </w:r>
    </w:p>
    <w:p w14:paraId="3B2D4931" w14:textId="407491C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47DF8" w:rsidRPr="00A47DF8">
        <w:rPr>
          <w:b/>
        </w:rPr>
        <w:t>Redacted</w:t>
      </w:r>
    </w:p>
    <w:p w14:paraId="535DA974" w14:textId="3ED0CFF5"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A47DF8" w:rsidRPr="00A47DF8">
        <w:rPr>
          <w:b/>
        </w:rPr>
        <w:t>Redacted</w:t>
      </w:r>
    </w:p>
    <w:p w14:paraId="4B3A9A03" w14:textId="0D325763"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A47DF8" w:rsidRPr="00A47DF8">
        <w:rPr>
          <w:b/>
        </w:rPr>
        <w:t>Redacted</w:t>
      </w:r>
    </w:p>
    <w:p w14:paraId="22333AE3" w14:textId="77777777" w:rsidR="00C171FB" w:rsidRPr="00C171FB" w:rsidRDefault="00C171FB" w:rsidP="00C171FB"/>
    <w:p w14:paraId="2266C91E" w14:textId="77777777" w:rsidR="00C171FB" w:rsidRPr="00C171FB" w:rsidRDefault="00C171FB" w:rsidP="00C171FB">
      <w:pPr>
        <w:rPr>
          <w:b/>
        </w:rPr>
      </w:pPr>
      <w:r>
        <w:rPr>
          <w:b/>
        </w:rPr>
        <w:t xml:space="preserve">Primary contact name: </w:t>
      </w:r>
      <w:r w:rsidR="009E72F7">
        <w:t>Natalie Betts, Senior Health Economist</w:t>
      </w:r>
      <w:r w:rsidR="009E72F7">
        <w:tab/>
      </w:r>
    </w:p>
    <w:p w14:paraId="5C3E55A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E687B4C" w14:textId="460C589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47DF8" w:rsidRPr="00A47DF8">
        <w:rPr>
          <w:b/>
        </w:rPr>
        <w:t>Redacted</w:t>
      </w:r>
    </w:p>
    <w:p w14:paraId="6A8553A8" w14:textId="77777777" w:rsidR="00A47DF8" w:rsidRDefault="00C171FB" w:rsidP="00C171FB">
      <w:pPr>
        <w:pBdr>
          <w:top w:val="single" w:sz="4" w:space="1" w:color="auto"/>
          <w:left w:val="single" w:sz="4" w:space="4" w:color="auto"/>
          <w:bottom w:val="single" w:sz="4" w:space="1" w:color="auto"/>
          <w:right w:val="single" w:sz="4" w:space="4" w:color="auto"/>
        </w:pBdr>
      </w:pPr>
      <w:r>
        <w:t>Mobile:</w:t>
      </w:r>
      <w:r>
        <w:tab/>
      </w:r>
      <w:r w:rsidR="00A47DF8" w:rsidRPr="00A47DF8">
        <w:rPr>
          <w:b/>
        </w:rPr>
        <w:t>Redacted</w:t>
      </w:r>
      <w:r w:rsidR="00A47DF8">
        <w:t xml:space="preserve"> </w:t>
      </w:r>
    </w:p>
    <w:p w14:paraId="1735E265" w14:textId="0016788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47DF8" w:rsidRPr="00A47DF8">
        <w:rPr>
          <w:b/>
        </w:rPr>
        <w:t>Redacted</w:t>
      </w:r>
    </w:p>
    <w:p w14:paraId="093B0527" w14:textId="77777777" w:rsidR="00C171FB" w:rsidRDefault="00C171FB" w:rsidP="00C171FB">
      <w:pPr>
        <w:rPr>
          <w:b/>
        </w:rPr>
      </w:pPr>
    </w:p>
    <w:p w14:paraId="38414F15" w14:textId="77777777" w:rsidR="00C171FB" w:rsidRPr="00C171FB" w:rsidRDefault="00C171FB" w:rsidP="00C171FB">
      <w:pPr>
        <w:rPr>
          <w:b/>
        </w:rPr>
      </w:pPr>
      <w:r>
        <w:rPr>
          <w:b/>
        </w:rPr>
        <w:t xml:space="preserve">Alternative contact name: </w:t>
      </w:r>
      <w:r w:rsidR="009E72F7" w:rsidRPr="009E72F7">
        <w:t>Rachael Anderson, Health Economics &amp; Pricing Manager</w:t>
      </w:r>
    </w:p>
    <w:p w14:paraId="3C83AF06"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22DE3D37" w14:textId="6420DE32"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47DF8" w:rsidRPr="00A47DF8">
        <w:rPr>
          <w:b/>
        </w:rPr>
        <w:t>Redacted</w:t>
      </w:r>
    </w:p>
    <w:p w14:paraId="42DF3E1F" w14:textId="0876C72C"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A47DF8" w:rsidRPr="00A47DF8">
        <w:rPr>
          <w:b/>
        </w:rPr>
        <w:t>Redacted</w:t>
      </w:r>
    </w:p>
    <w:p w14:paraId="095F0E9F" w14:textId="5A5DBDC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47DF8" w:rsidRPr="00A47DF8">
        <w:rPr>
          <w:b/>
        </w:rPr>
        <w:t>Redacted</w:t>
      </w:r>
    </w:p>
    <w:p w14:paraId="1EC097B2" w14:textId="77777777" w:rsidR="00C171FB" w:rsidRDefault="00C171FB" w:rsidP="00C171FB"/>
    <w:p w14:paraId="5D884867" w14:textId="77777777" w:rsidR="00F34AEC" w:rsidRPr="00154B00" w:rsidRDefault="00F34AEC" w:rsidP="00F34AEC">
      <w:pPr>
        <w:pStyle w:val="Heading2"/>
      </w:pPr>
      <w:r>
        <w:t>(a) Are you a consultant acting on behalf of an Applicant?</w:t>
      </w:r>
    </w:p>
    <w:p w14:paraId="504E6EDC"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Yes</w:t>
      </w:r>
    </w:p>
    <w:p w14:paraId="6BFFC6C9" w14:textId="77777777" w:rsidR="00F34AEC" w:rsidRPr="00753C44" w:rsidRDefault="009E72F7" w:rsidP="00F34AEC">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3F5933">
        <w:rPr>
          <w:szCs w:val="20"/>
        </w:rPr>
      </w:r>
      <w:r w:rsidR="003F5933">
        <w:rPr>
          <w:szCs w:val="20"/>
        </w:rPr>
        <w:fldChar w:fldCharType="separate"/>
      </w:r>
      <w:r>
        <w:rPr>
          <w:szCs w:val="20"/>
        </w:rPr>
        <w:fldChar w:fldCharType="end"/>
      </w:r>
      <w:bookmarkEnd w:id="2"/>
      <w:r w:rsidR="00F34AEC">
        <w:rPr>
          <w:szCs w:val="20"/>
        </w:rPr>
        <w:t xml:space="preserve"> No</w:t>
      </w:r>
      <w:r w:rsidR="00352047">
        <w:rPr>
          <w:szCs w:val="20"/>
        </w:rPr>
        <w:t xml:space="preserve"> </w:t>
      </w:r>
    </w:p>
    <w:p w14:paraId="4E79F731" w14:textId="77777777" w:rsidR="00F34AEC" w:rsidRDefault="00F34AEC" w:rsidP="00C171FB"/>
    <w:p w14:paraId="380CFB7A" w14:textId="77777777" w:rsidR="00F34AEC" w:rsidRPr="002F55EF" w:rsidRDefault="00F34AEC" w:rsidP="002F55EF">
      <w:pPr>
        <w:ind w:firstLine="360"/>
        <w:rPr>
          <w:b/>
        </w:rPr>
      </w:pPr>
      <w:r w:rsidRPr="002F55EF">
        <w:rPr>
          <w:b/>
        </w:rPr>
        <w:t>(b) If yes, what is the Applicant(s) name that you are acting on behalf of?</w:t>
      </w:r>
    </w:p>
    <w:p w14:paraId="651847A4" w14:textId="77777777" w:rsidR="00F34AEC" w:rsidRPr="00CB12EC" w:rsidRDefault="00F34AEC" w:rsidP="00F34AEC">
      <w:pPr>
        <w:ind w:left="284"/>
        <w:rPr>
          <w:noProof/>
        </w:rPr>
      </w:pPr>
      <w:r>
        <w:rPr>
          <w:noProof/>
        </w:rPr>
        <w:t>Insert relevant Applicant(s) name here.</w:t>
      </w:r>
    </w:p>
    <w:p w14:paraId="6F8153FD" w14:textId="77777777" w:rsidR="00F34AEC" w:rsidRPr="00C171FB" w:rsidRDefault="00F34AEC" w:rsidP="00C171FB"/>
    <w:p w14:paraId="4F8002F3" w14:textId="77777777" w:rsidR="00534C5F" w:rsidRPr="00154B00" w:rsidRDefault="00494011" w:rsidP="004A0BF4">
      <w:pPr>
        <w:pStyle w:val="Heading2"/>
      </w:pPr>
      <w:r>
        <w:t xml:space="preserve">(a) </w:t>
      </w:r>
      <w:r w:rsidR="00534C5F">
        <w:t>Are you a lobbyist acting on behalf of an Applicant?</w:t>
      </w:r>
    </w:p>
    <w:p w14:paraId="7CFE0FC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Yes</w:t>
      </w:r>
    </w:p>
    <w:p w14:paraId="39B0F80D" w14:textId="77777777" w:rsidR="00A6491A" w:rsidRPr="00753C44" w:rsidRDefault="009E72F7"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A6491A">
        <w:rPr>
          <w:szCs w:val="20"/>
        </w:rPr>
        <w:t xml:space="preserve"> No</w:t>
      </w:r>
      <w:r w:rsidR="00A6491A" w:rsidRPr="00753C44">
        <w:rPr>
          <w:szCs w:val="20"/>
        </w:rPr>
        <w:t xml:space="preserve">  </w:t>
      </w:r>
    </w:p>
    <w:p w14:paraId="5528D6C6"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AC451C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Yes</w:t>
      </w:r>
    </w:p>
    <w:p w14:paraId="7882360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No</w:t>
      </w:r>
      <w:r w:rsidRPr="00753C44">
        <w:rPr>
          <w:szCs w:val="20"/>
        </w:rPr>
        <w:t xml:space="preserve">  </w:t>
      </w:r>
    </w:p>
    <w:p w14:paraId="36608D1B" w14:textId="77777777" w:rsidR="00E04FB3" w:rsidRDefault="00E04FB3" w:rsidP="005C333E">
      <w:pPr>
        <w:spacing w:before="0" w:after="0"/>
        <w:ind w:left="426"/>
        <w:rPr>
          <w:b/>
          <w:szCs w:val="20"/>
        </w:rPr>
      </w:pPr>
      <w:r w:rsidRPr="00154B00">
        <w:rPr>
          <w:b/>
          <w:szCs w:val="20"/>
        </w:rPr>
        <w:br w:type="page"/>
      </w:r>
    </w:p>
    <w:p w14:paraId="31120C5E"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C713789" w14:textId="77777777" w:rsidR="000B3CD0" w:rsidRDefault="000B3CD0" w:rsidP="00730C04">
      <w:pPr>
        <w:pStyle w:val="Heading2"/>
      </w:pPr>
      <w:r w:rsidRPr="00154B00">
        <w:t>Application title</w:t>
      </w:r>
      <w:r w:rsidR="00A8732C">
        <w:t xml:space="preserve"> </w:t>
      </w:r>
    </w:p>
    <w:p w14:paraId="3E6C3DE3" w14:textId="77777777" w:rsidR="009056C5" w:rsidRPr="009056C5" w:rsidRDefault="00355D9D" w:rsidP="00A6491A">
      <w:pPr>
        <w:ind w:left="284"/>
      </w:pPr>
      <w:proofErr w:type="gramStart"/>
      <w:r>
        <w:t>Testing for e</w:t>
      </w:r>
      <w:r w:rsidR="00A6104E">
        <w:t>pidermal growth factor receptor (</w:t>
      </w:r>
      <w:r w:rsidR="00393D47" w:rsidRPr="00393D47">
        <w:t>EGFR</w:t>
      </w:r>
      <w:r w:rsidR="00A6104E">
        <w:t>)</w:t>
      </w:r>
      <w:r w:rsidR="00393D47" w:rsidRPr="00393D47">
        <w:t xml:space="preserve"> </w:t>
      </w:r>
      <w:r>
        <w:t xml:space="preserve">status </w:t>
      </w:r>
      <w:r w:rsidR="00393D47" w:rsidRPr="00393D47">
        <w:t>in patients</w:t>
      </w:r>
      <w:r w:rsidR="002F7BF9">
        <w:t xml:space="preserve"> </w:t>
      </w:r>
      <w:r w:rsidR="00393D47" w:rsidRPr="00393D47">
        <w:t xml:space="preserve">with locally advanced or metastatic </w:t>
      </w:r>
      <w:r w:rsidR="00A6104E">
        <w:t>non-small cell lung cancer (</w:t>
      </w:r>
      <w:r w:rsidR="00393D47" w:rsidRPr="00393D47">
        <w:t>NSCLC</w:t>
      </w:r>
      <w:r w:rsidR="00A6104E">
        <w:t xml:space="preserve">) </w:t>
      </w:r>
      <w:r w:rsidR="00D13D2F" w:rsidRPr="00393D47">
        <w:t xml:space="preserve">to determine eligibility for </w:t>
      </w:r>
      <w:proofErr w:type="spellStart"/>
      <w:r w:rsidR="00D13D2F">
        <w:t>osimertinib</w:t>
      </w:r>
      <w:proofErr w:type="spellEnd"/>
      <w:r w:rsidR="00D13D2F">
        <w:t>.</w:t>
      </w:r>
      <w:proofErr w:type="gramEnd"/>
    </w:p>
    <w:p w14:paraId="598F135E"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0E6D82F" w14:textId="77777777" w:rsidR="002C3345" w:rsidRPr="009056C5" w:rsidRDefault="002D7BCD" w:rsidP="00A6491A">
      <w:pPr>
        <w:ind w:left="284"/>
      </w:pPr>
      <w:r w:rsidRPr="002D7BCD">
        <w:t>Lung cancer is the second-leading cause of premature death for all Australians. It is the fifth most commonly diagnosed cancer in Australia and one of the most lethal cancer types, with a five-year survival rate of only 16%.</w:t>
      </w:r>
      <w:r w:rsidR="00AF05D5">
        <w:fldChar w:fldCharType="begin"/>
      </w:r>
      <w:r w:rsidR="00AF05D5">
        <w:instrText xml:space="preserve"> ADDIN EN.CITE &lt;EndNote&gt;&lt;Cite&gt;&lt;Author&gt;Australian Institute of Health and Welfare&lt;/Author&gt;&lt;Year&gt;2017&lt;/Year&gt;&lt;RecNum&gt;1&lt;/RecNum&gt;&lt;DisplayText&gt;[1]&lt;/DisplayText&gt;&lt;record&gt;&lt;rec-number&gt;1&lt;/rec-number&gt;&lt;foreign-keys&gt;&lt;key app="EN" db-id="w5x9xds2mp5wf0eeratvefa5r5ds299rx02d" timestamp="1507505586"&gt;1&lt;/key&gt;&lt;/foreign-keys&gt;&lt;ref-type name="Report"&gt;27&lt;/ref-type&gt;&lt;contributors&gt;&lt;authors&gt;&lt;author&gt;Australian Institute of Health and Welfare,&lt;/author&gt;&lt;/authors&gt;&lt;/contributors&gt;&lt;titles&gt;&lt;title&gt;Cancer in Australia: an overview 2017&lt;/title&gt;&lt;/titles&gt;&lt;dates&gt;&lt;year&gt;2017&lt;/year&gt;&lt;/dates&gt;&lt;pub-location&gt;Canberra&lt;/pub-location&gt;&lt;publisher&gt;Australian Institute of Health and Welfare,&lt;/publisher&gt;&lt;urls&gt;&lt;/urls&gt;&lt;/record&gt;&lt;/Cite&gt;&lt;/EndNote&gt;</w:instrText>
      </w:r>
      <w:r w:rsidR="00AF05D5">
        <w:fldChar w:fldCharType="separate"/>
      </w:r>
      <w:r w:rsidR="00AF05D5">
        <w:rPr>
          <w:noProof/>
        </w:rPr>
        <w:t>[1]</w:t>
      </w:r>
      <w:r w:rsidR="00AF05D5">
        <w:fldChar w:fldCharType="end"/>
      </w:r>
      <w:r w:rsidRPr="002D7BCD">
        <w:t xml:space="preserve"> Non-small cell lung cancer accounts for over 80% of all lung cancer cases, and is usually diagnosed at an advanced stage when it is no longer amenable to surgical resection.</w:t>
      </w:r>
      <w:r w:rsidR="00AF05D5">
        <w:fldChar w:fldCharType="begin"/>
      </w:r>
      <w:r w:rsidR="0005271F">
        <w:instrText xml:space="preserve"> ADDIN EN.CITE &lt;EndNote&gt;&lt;Cite&gt;&lt;Author&gt;Network&lt;/Author&gt;&lt;Year&gt;2016&lt;/Year&gt;&lt;RecNum&gt;3&lt;/RecNum&gt;&lt;DisplayText&gt;[2]&lt;/DisplayText&gt;&lt;record&gt;&lt;rec-number&gt;3&lt;/rec-number&gt;&lt;foreign-keys&gt;&lt;key app="EN" db-id="w5x9xds2mp5wf0eeratvefa5r5ds299rx02d" timestamp="1507506194"&gt;3&lt;/key&gt;&lt;/foreign-keys&gt;&lt;ref-type name="Report"&gt;27&lt;/ref-type&gt;&lt;contributors&gt;&lt;authors&gt;&lt;author&gt;National Comprehensive Cancer Network,&lt;/author&gt;&lt;/authors&gt;&lt;/contributors&gt;&lt;titles&gt;&lt;title&gt;Non-Small Cell Lung Cancer&lt;/title&gt;&lt;/titles&gt;&lt;dates&gt;&lt;year&gt;2016&lt;/year&gt;&lt;/dates&gt;&lt;urls&gt;&lt;/urls&gt;&lt;/record&gt;&lt;/Cite&gt;&lt;/EndNote&gt;</w:instrText>
      </w:r>
      <w:r w:rsidR="00AF05D5">
        <w:fldChar w:fldCharType="separate"/>
      </w:r>
      <w:r w:rsidR="00AF05D5">
        <w:rPr>
          <w:noProof/>
        </w:rPr>
        <w:t>[2]</w:t>
      </w:r>
      <w:r w:rsidR="00AF05D5">
        <w:fldChar w:fldCharType="end"/>
      </w:r>
      <w:r w:rsidRPr="002D7BCD">
        <w:t xml:space="preserve"> In approximately 15% of NSCLC patients, the tumour harbours a mutation in the EGFR gene, which confers sensitivity to EGFR tyrosine kinase inhibitors</w:t>
      </w:r>
      <w:r w:rsidR="00C35055">
        <w:t xml:space="preserve"> (EGFR TKIs).</w:t>
      </w:r>
      <w:r w:rsidR="00AF05D5">
        <w:fldChar w:fldCharType="begin">
          <w:fldData xml:space="preserve">PEVuZE5vdGU+PENpdGU+PEF1dGhvcj5QZXRlcnM8L0F1dGhvcj48WWVhcj4yMDE0PC9ZZWFyPjxS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am91cm5hbDwvYWJici0xPjwvYWx0LXBlcmlvZGljYWw+PHBhZ2VzPjU3NS04MDwvcGFnZXM+PHZv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</w:fldData>
        </w:fldChar>
      </w:r>
      <w:r w:rsidR="00AF05D5">
        <w:instrText xml:space="preserve"> ADDIN EN.CITE </w:instrText>
      </w:r>
      <w:r w:rsidR="00AF05D5">
        <w:fldChar w:fldCharType="begin">
          <w:fldData xml:space="preserve">PEVuZE5vdGU+PENpdGU+PEF1dGhvcj5QZXRlcnM8L0F1dGhvcj48WWVhcj4yMDE0PC9ZZWFyPjxS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am91cm5hbDwvYWJici0xPjwvYWx0LXBlcmlvZGljYWw+PHBhZ2VzPjU3NS04MDwvcGFnZXM+PHZv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</w:fldData>
        </w:fldChar>
      </w:r>
      <w:r w:rsidR="00AF05D5">
        <w:instrText xml:space="preserve"> ADDIN EN.CITE.DATA </w:instrText>
      </w:r>
      <w:r w:rsidR="00AF05D5">
        <w:fldChar w:fldCharType="end"/>
      </w:r>
      <w:r w:rsidR="00AF05D5">
        <w:fldChar w:fldCharType="separate"/>
      </w:r>
      <w:r w:rsidR="00AF05D5">
        <w:rPr>
          <w:noProof/>
        </w:rPr>
        <w:t>[3]</w:t>
      </w:r>
      <w:r w:rsidR="00AF05D5">
        <w:fldChar w:fldCharType="end"/>
      </w:r>
      <w:r w:rsidR="00C35055">
        <w:t xml:space="preserve"> First and second-generation EGFR TKIs</w:t>
      </w:r>
      <w:r w:rsidR="00D82E53">
        <w:t xml:space="preserve"> such as </w:t>
      </w:r>
      <w:proofErr w:type="spellStart"/>
      <w:r w:rsidR="00D82E53">
        <w:t>gefitinib</w:t>
      </w:r>
      <w:proofErr w:type="spellEnd"/>
      <w:r w:rsidR="00C35055">
        <w:t xml:space="preserve"> and</w:t>
      </w:r>
      <w:r w:rsidR="00D82E53">
        <w:t xml:space="preserve"> </w:t>
      </w:r>
      <w:r w:rsidRPr="002D7BCD">
        <w:t>erlotinib</w:t>
      </w:r>
      <w:r w:rsidR="00D82E53">
        <w:t xml:space="preserve"> </w:t>
      </w:r>
      <w:r w:rsidR="00C35055">
        <w:t>are PBS-listed for this indication</w:t>
      </w:r>
      <w:r w:rsidR="00EF1ADF">
        <w:t xml:space="preserve"> with a corresponding MBS item to determine eligibility (</w:t>
      </w:r>
      <w:r w:rsidR="00D13D2F">
        <w:t>I</w:t>
      </w:r>
      <w:r w:rsidR="00EF1ADF">
        <w:t>tem 73337)</w:t>
      </w:r>
      <w:r w:rsidR="00D82E53">
        <w:t>.</w:t>
      </w:r>
      <w:r w:rsidR="00C35055">
        <w:t xml:space="preserve"> However, more than 50% of patients </w:t>
      </w:r>
      <w:r w:rsidR="00750A9E">
        <w:t xml:space="preserve">on these therapies </w:t>
      </w:r>
      <w:r w:rsidR="00C35055">
        <w:t xml:space="preserve">develop acquired resistance to </w:t>
      </w:r>
      <w:r w:rsidR="00D13D2F">
        <w:t>treatment</w:t>
      </w:r>
      <w:r w:rsidR="00C35055">
        <w:t xml:space="preserve"> with progression of disease after approximately 9 to 13 months.</w:t>
      </w:r>
      <w:r w:rsidR="00AF05D5">
        <w:fldChar w:fldCharType="begin">
          <w:fldData xml:space="preserve">PEVuZE5vdGU+PENpdGU+PEF1dGhvcj5Eb3VpbGxhcmQ8L0F1dGhvcj48WWVhcj4yMDE0PC9ZZWFy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Y2luZTwvYWJici0xPjwvYWx0LXBlcmlvZGljYWw+PHBhZ2VzPjk0Ny01NzwvcGFnZXM+PHZvbHVt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</w:fldData>
        </w:fldChar>
      </w:r>
      <w:r w:rsidR="00AF05D5">
        <w:instrText xml:space="preserve"> ADDIN EN.CITE </w:instrText>
      </w:r>
      <w:r w:rsidR="00AF05D5">
        <w:fldChar w:fldCharType="begin">
          <w:fldData xml:space="preserve">PEVuZE5vdGU+PENpdGU+PEF1dGhvcj5Eb3VpbGxhcmQ8L0F1dGhvcj48WWVhcj4yMDE0PC9ZZWFy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Y2luZTwvYWJici0xPjwvYWx0LXBlcmlvZGljYWw+PHBhZ2VzPjk0Ny01NzwvcGFnZXM+PHZvbHVt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</w:fldData>
        </w:fldChar>
      </w:r>
      <w:r w:rsidR="00AF05D5">
        <w:instrText xml:space="preserve"> ADDIN EN.CITE.DATA </w:instrText>
      </w:r>
      <w:r w:rsidR="00AF05D5">
        <w:fldChar w:fldCharType="end"/>
      </w:r>
      <w:r w:rsidR="00AF05D5">
        <w:fldChar w:fldCharType="separate"/>
      </w:r>
      <w:r w:rsidR="00AF05D5">
        <w:rPr>
          <w:noProof/>
        </w:rPr>
        <w:t>[4-6]</w:t>
      </w:r>
      <w:r w:rsidR="00AF05D5">
        <w:fldChar w:fldCharType="end"/>
      </w:r>
      <w:r w:rsidR="00C35055">
        <w:t xml:space="preserve"> </w:t>
      </w:r>
      <w:proofErr w:type="gramStart"/>
      <w:r w:rsidR="00C35055">
        <w:t>There</w:t>
      </w:r>
      <w:proofErr w:type="gramEnd"/>
      <w:r w:rsidR="00C35055">
        <w:t xml:space="preserve"> is an unmet need for</w:t>
      </w:r>
      <w:r w:rsidR="00EF1ADF">
        <w:t xml:space="preserve"> a</w:t>
      </w:r>
      <w:r w:rsidR="00C35055">
        <w:t xml:space="preserve"> therapy that can prolong the time to development of resistance</w:t>
      </w:r>
      <w:r w:rsidR="00EF1ADF">
        <w:t>, improving survival and quality of life</w:t>
      </w:r>
      <w:r w:rsidR="00C35055">
        <w:t>.</w:t>
      </w:r>
    </w:p>
    <w:p w14:paraId="13007784"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3F5C0C6" w14:textId="56164F9E" w:rsidR="002F7BF9" w:rsidRDefault="0033045E" w:rsidP="0033045E">
      <w:pPr>
        <w:ind w:left="284"/>
      </w:pPr>
      <w:bookmarkStart w:id="3" w:name="_Hlk495311606"/>
      <w:r>
        <w:t xml:space="preserve">In patients with NSCLC, </w:t>
      </w:r>
      <w:r w:rsidR="003F33F8">
        <w:t>EGFR mutation testing</w:t>
      </w:r>
      <w:r>
        <w:t xml:space="preserve"> is well established as part of the </w:t>
      </w:r>
      <w:r w:rsidR="00C11C32">
        <w:t xml:space="preserve">diagnosis and </w:t>
      </w:r>
      <w:r>
        <w:t xml:space="preserve">classification </w:t>
      </w:r>
      <w:r w:rsidR="00C11C32">
        <w:t>pathway</w:t>
      </w:r>
      <w:r w:rsidR="006032F6">
        <w:t xml:space="preserve"> </w:t>
      </w:r>
      <w:r w:rsidR="00C35055">
        <w:t xml:space="preserve">since the test </w:t>
      </w:r>
      <w:r w:rsidR="00DE3B7B" w:rsidRPr="00DE3B7B">
        <w:t xml:space="preserve">(MBS </w:t>
      </w:r>
      <w:r w:rsidR="00E6585B">
        <w:t>I</w:t>
      </w:r>
      <w:r w:rsidR="00DE3B7B" w:rsidRPr="00DE3B7B">
        <w:t>tem 73337)</w:t>
      </w:r>
      <w:r w:rsidR="00DE3B7B">
        <w:t xml:space="preserve"> </w:t>
      </w:r>
      <w:r w:rsidR="00C35055">
        <w:t>and EGFR TKI therapies</w:t>
      </w:r>
      <w:r w:rsidR="00DE3B7B">
        <w:t xml:space="preserve"> (</w:t>
      </w:r>
      <w:proofErr w:type="spellStart"/>
      <w:r w:rsidR="00DE3B7B">
        <w:t>gefitinib</w:t>
      </w:r>
      <w:proofErr w:type="spellEnd"/>
      <w:r w:rsidR="00DE3B7B">
        <w:t xml:space="preserve"> and erlotinib)</w:t>
      </w:r>
      <w:r>
        <w:t xml:space="preserve"> have been publicly funded.  Testing for EGFR gene mutation in patients with locally advanced or metastatic NSCLC involves: (</w:t>
      </w:r>
      <w:proofErr w:type="spellStart"/>
      <w:r>
        <w:t>i</w:t>
      </w:r>
      <w:proofErr w:type="spellEnd"/>
      <w:r>
        <w:t>) collection of an appropriate sample of lung cancer tissue for testing; (ii) preparation of the tissue sample; and (iii) testing the prepared sample for an activating mutation of the EGFR gene.</w:t>
      </w:r>
      <w:r w:rsidR="00C4173B">
        <w:t xml:space="preserve"> This application does not nominate a specific methodology for EGFR mut</w:t>
      </w:r>
      <w:r w:rsidR="00331B1A">
        <w:t>ation testing, rather requests</w:t>
      </w:r>
      <w:r w:rsidR="00356DD8">
        <w:t xml:space="preserve"> a minor</w:t>
      </w:r>
      <w:r w:rsidR="00C4173B">
        <w:t xml:space="preserve"> amendment to </w:t>
      </w:r>
      <w:r w:rsidR="00EF1ADF">
        <w:t xml:space="preserve">the </w:t>
      </w:r>
      <w:r w:rsidR="00C4173B">
        <w:t xml:space="preserve">existing MBS item </w:t>
      </w:r>
      <w:r w:rsidR="00EF1ADF">
        <w:t xml:space="preserve">for </w:t>
      </w:r>
      <w:r w:rsidR="00350514">
        <w:t xml:space="preserve">EGFR mutation testing </w:t>
      </w:r>
      <w:r w:rsidR="00C4173B">
        <w:t>(</w:t>
      </w:r>
      <w:r w:rsidR="00D94480">
        <w:t>Item</w:t>
      </w:r>
      <w:r w:rsidR="00C4173B">
        <w:t xml:space="preserve"> 73337) </w:t>
      </w:r>
      <w:r w:rsidR="00E6585B">
        <w:t xml:space="preserve">to include </w:t>
      </w:r>
      <w:proofErr w:type="spellStart"/>
      <w:r w:rsidR="00E6585B">
        <w:t>osimertinib</w:t>
      </w:r>
      <w:proofErr w:type="spellEnd"/>
      <w:r w:rsidR="00F22F6F">
        <w:t>.</w:t>
      </w:r>
      <w:r w:rsidR="00E6585B">
        <w:t xml:space="preserve"> </w:t>
      </w:r>
      <w:r w:rsidR="00D431B3">
        <w:t>T</w:t>
      </w:r>
      <w:r w:rsidR="00D431B3" w:rsidRPr="00F22F6F">
        <w:t xml:space="preserve">here will be no </w:t>
      </w:r>
      <w:r w:rsidR="00C11C32">
        <w:t xml:space="preserve">increase in the number of </w:t>
      </w:r>
      <w:r w:rsidR="00D431B3" w:rsidRPr="00F22F6F">
        <w:t>tests</w:t>
      </w:r>
      <w:r w:rsidR="00D431B3">
        <w:t xml:space="preserve"> or </w:t>
      </w:r>
      <w:r w:rsidR="00D431B3" w:rsidRPr="00F22F6F">
        <w:t xml:space="preserve">cost </w:t>
      </w:r>
      <w:r w:rsidR="00C11C32">
        <w:t xml:space="preserve">to the MBS </w:t>
      </w:r>
      <w:r w:rsidR="00D431B3" w:rsidRPr="00F22F6F">
        <w:t>as a result of the amended listing</w:t>
      </w:r>
      <w:r w:rsidR="00D431B3">
        <w:t>.</w:t>
      </w:r>
    </w:p>
    <w:p w14:paraId="55F119C9" w14:textId="045D0C53" w:rsidR="00CB12EC" w:rsidRPr="00CB12EC" w:rsidRDefault="002F7BF9" w:rsidP="0033045E">
      <w:pPr>
        <w:ind w:left="284"/>
      </w:pPr>
      <w:r>
        <w:t>A previous application was submitted for an additional EGFR mutation test</w:t>
      </w:r>
      <w:r w:rsidR="00E6585B">
        <w:t xml:space="preserve"> (EGFR T790M mutation)</w:t>
      </w:r>
      <w:r>
        <w:t xml:space="preserve"> to determine subsidised access to </w:t>
      </w:r>
      <w:proofErr w:type="spellStart"/>
      <w:r>
        <w:t>osimertinib</w:t>
      </w:r>
      <w:proofErr w:type="spellEnd"/>
      <w:r>
        <w:t xml:space="preserve"> in the second</w:t>
      </w:r>
      <w:r w:rsidR="00B31B63">
        <w:t>-</w:t>
      </w:r>
      <w:r>
        <w:t xml:space="preserve">line setting (following disease progression after </w:t>
      </w:r>
      <w:r w:rsidR="00B31B63">
        <w:t>first-</w:t>
      </w:r>
      <w:r>
        <w:t xml:space="preserve">line </w:t>
      </w:r>
      <w:r w:rsidR="00B31B63">
        <w:t xml:space="preserve">EGFR </w:t>
      </w:r>
      <w:r>
        <w:t xml:space="preserve">TKI; Application 1407). This application requests EGFR mutation testing to determine subsidised access to </w:t>
      </w:r>
      <w:proofErr w:type="spellStart"/>
      <w:r>
        <w:t>osimertinib</w:t>
      </w:r>
      <w:proofErr w:type="spellEnd"/>
      <w:r w:rsidR="00B31B63" w:rsidRPr="00B31B63">
        <w:t xml:space="preserve"> </w:t>
      </w:r>
      <w:r w:rsidR="00B31B63">
        <w:t>in the first</w:t>
      </w:r>
      <w:r w:rsidR="00C11C32">
        <w:t>-</w:t>
      </w:r>
      <w:r w:rsidR="00B31B63">
        <w:t>line setting</w:t>
      </w:r>
      <w:r>
        <w:t xml:space="preserve">. </w:t>
      </w:r>
      <w:r w:rsidR="00C11C32">
        <w:t xml:space="preserve">A T790M mutation test is not required in the first-line setting. </w:t>
      </w:r>
    </w:p>
    <w:bookmarkEnd w:id="3"/>
    <w:p w14:paraId="1D771428"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C4CF7BA" w14:textId="77777777" w:rsidR="00753C44" w:rsidRDefault="009D3007" w:rsidP="00A6491A">
      <w:pPr>
        <w:spacing w:before="0" w:after="0"/>
        <w:ind w:left="284"/>
        <w:rPr>
          <w:szCs w:val="20"/>
        </w:rPr>
      </w:pPr>
      <w:r>
        <w:rPr>
          <w:szCs w:val="20"/>
        </w:rPr>
        <w:fldChar w:fldCharType="begin">
          <w:ffData>
            <w:name w:val="Check1"/>
            <w:enabled/>
            <w:calcOnExit w:val="0"/>
            <w:checkBox>
              <w:sizeAuto/>
              <w:default w:val="1"/>
            </w:checkBox>
          </w:ffData>
        </w:fldChar>
      </w:r>
      <w:bookmarkStart w:id="4" w:name="Check1"/>
      <w:r>
        <w:rPr>
          <w:szCs w:val="20"/>
        </w:rPr>
        <w:instrText xml:space="preserve"> FORMCHECKBOX </w:instrText>
      </w:r>
      <w:r w:rsidR="003F5933">
        <w:rPr>
          <w:szCs w:val="20"/>
        </w:rPr>
      </w:r>
      <w:r w:rsidR="003F5933">
        <w:rPr>
          <w:szCs w:val="20"/>
        </w:rPr>
        <w:fldChar w:fldCharType="separate"/>
      </w:r>
      <w:r>
        <w:rPr>
          <w:szCs w:val="20"/>
        </w:rPr>
        <w:fldChar w:fldCharType="end"/>
      </w:r>
      <w:bookmarkEnd w:id="4"/>
      <w:r w:rsidR="006B6390">
        <w:rPr>
          <w:szCs w:val="20"/>
        </w:rPr>
        <w:t xml:space="preserve"> Yes</w:t>
      </w:r>
    </w:p>
    <w:p w14:paraId="2FC8996D"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DB2B20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B63AE2D" w14:textId="77777777" w:rsidR="00753C44" w:rsidRDefault="007B618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0A1DB7B6"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311D7FE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3C0C95D" w14:textId="77777777" w:rsidR="003D795C" w:rsidRPr="00CB12EC" w:rsidRDefault="00E6585B" w:rsidP="00A6491A">
      <w:pPr>
        <w:ind w:left="284"/>
      </w:pPr>
      <w:r>
        <w:t xml:space="preserve">MBS Item </w:t>
      </w:r>
      <w:r w:rsidR="007B618C">
        <w:t>73337</w:t>
      </w:r>
    </w:p>
    <w:p w14:paraId="25F9C5B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A22912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B28AF8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2E1FCC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2AA022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F21790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22D9AE7" w14:textId="77777777" w:rsidR="002A270B" w:rsidRPr="004A263B" w:rsidRDefault="007B618C"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3F5933">
        <w:rPr>
          <w:b/>
          <w:szCs w:val="20"/>
        </w:rPr>
      </w:r>
      <w:r w:rsidR="003F5933">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2A9C45B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82B675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428F1CA"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F5933">
        <w:rPr>
          <w:b/>
          <w:szCs w:val="20"/>
        </w:rPr>
      </w:r>
      <w:r w:rsidR="003F5933">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1D0A327"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6C100806"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E10CDE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F5933">
        <w:rPr>
          <w:b/>
          <w:szCs w:val="20"/>
        </w:rPr>
      </w:r>
      <w:r w:rsidR="003F5933">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5B9182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F5933">
        <w:rPr>
          <w:b/>
          <w:szCs w:val="20"/>
        </w:rPr>
      </w:r>
      <w:r w:rsidR="003F5933">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48DF565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F5933">
        <w:rPr>
          <w:b/>
          <w:szCs w:val="20"/>
        </w:rPr>
      </w:r>
      <w:r w:rsidR="003F593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B005C3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F5933">
        <w:rPr>
          <w:b/>
          <w:szCs w:val="20"/>
        </w:rPr>
      </w:r>
      <w:r w:rsidR="003F593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7DD7EB2"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75243AA" w14:textId="77777777" w:rsidR="000A5B32" w:rsidRDefault="007B618C"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0A5B32" w:rsidRPr="000A5B32">
        <w:rPr>
          <w:szCs w:val="20"/>
        </w:rPr>
        <w:t xml:space="preserve"> Yes</w:t>
      </w:r>
    </w:p>
    <w:p w14:paraId="19FA91CC" w14:textId="77777777" w:rsidR="00626365" w:rsidRDefault="007B618C"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0A5B32" w:rsidRPr="000A5B32">
        <w:rPr>
          <w:szCs w:val="20"/>
        </w:rPr>
        <w:t xml:space="preserve"> No</w:t>
      </w:r>
    </w:p>
    <w:p w14:paraId="3CB80C10" w14:textId="77777777" w:rsidR="007B618C" w:rsidRDefault="007B618C" w:rsidP="00626365">
      <w:pPr>
        <w:spacing w:before="0" w:after="0"/>
        <w:ind w:left="284"/>
        <w:rPr>
          <w:szCs w:val="20"/>
        </w:rPr>
      </w:pPr>
      <w:r>
        <w:rPr>
          <w:szCs w:val="20"/>
        </w:rPr>
        <w:t>No other source of public funding for EGFR testing other that the MBS will be sought. However, this</w:t>
      </w:r>
      <w:r w:rsidR="00C30A18">
        <w:rPr>
          <w:szCs w:val="20"/>
        </w:rPr>
        <w:t xml:space="preserve"> application</w:t>
      </w:r>
      <w:r>
        <w:rPr>
          <w:szCs w:val="20"/>
        </w:rPr>
        <w:t xml:space="preserve"> will be part of a co-dependent submission where public funding on the PBS for </w:t>
      </w:r>
      <w:proofErr w:type="spellStart"/>
      <w:r>
        <w:rPr>
          <w:szCs w:val="20"/>
        </w:rPr>
        <w:t>osimertinib</w:t>
      </w:r>
      <w:proofErr w:type="spellEnd"/>
      <w:r>
        <w:rPr>
          <w:szCs w:val="20"/>
        </w:rPr>
        <w:t xml:space="preserve"> will be sought for eligible patients.</w:t>
      </w:r>
    </w:p>
    <w:p w14:paraId="7BB38A31" w14:textId="77777777" w:rsidR="007B618C" w:rsidRDefault="007B618C" w:rsidP="00626365">
      <w:pPr>
        <w:spacing w:before="0" w:after="0"/>
        <w:ind w:left="284"/>
        <w:rPr>
          <w:szCs w:val="20"/>
        </w:rPr>
      </w:pPr>
    </w:p>
    <w:p w14:paraId="31C96579"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646AD8C" w14:textId="77777777" w:rsidR="000A5B32" w:rsidRPr="00855944" w:rsidRDefault="007B618C" w:rsidP="00A6491A">
      <w:pPr>
        <w:ind w:left="284"/>
        <w:rPr>
          <w:rStyle w:val="Strong"/>
        </w:rPr>
      </w:pPr>
      <w:r>
        <w:t>N/A</w:t>
      </w:r>
    </w:p>
    <w:p w14:paraId="307C9E7D" w14:textId="77777777" w:rsidR="000B3CD0" w:rsidRDefault="000B3CD0" w:rsidP="00730C04">
      <w:pPr>
        <w:pStyle w:val="Heading2"/>
      </w:pPr>
      <w:r w:rsidRPr="00154B00">
        <w:t xml:space="preserve">What is the type of </w:t>
      </w:r>
      <w:proofErr w:type="gramStart"/>
      <w:r w:rsidRPr="00154B00">
        <w:t>service:</w:t>
      </w:r>
      <w:proofErr w:type="gramEnd"/>
    </w:p>
    <w:p w14:paraId="37D8F7F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Therapeutic medical service</w:t>
      </w:r>
    </w:p>
    <w:p w14:paraId="19AD1D9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Investigative medical service</w:t>
      </w:r>
    </w:p>
    <w:p w14:paraId="2155DEF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Single consultation medical service</w:t>
      </w:r>
    </w:p>
    <w:p w14:paraId="76565AE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Global consultation medical service</w:t>
      </w:r>
    </w:p>
    <w:p w14:paraId="69EB29B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Allied health service</w:t>
      </w:r>
    </w:p>
    <w:p w14:paraId="7DAC0F71" w14:textId="77777777" w:rsidR="00A6594E" w:rsidRDefault="007B618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3F5933">
        <w:rPr>
          <w:b/>
          <w:szCs w:val="20"/>
        </w:rPr>
      </w:r>
      <w:r w:rsidR="003F5933">
        <w:rPr>
          <w:b/>
          <w:szCs w:val="20"/>
        </w:rPr>
        <w:fldChar w:fldCharType="separate"/>
      </w:r>
      <w:r>
        <w:rPr>
          <w:b/>
          <w:szCs w:val="20"/>
        </w:rPr>
        <w:fldChar w:fldCharType="end"/>
      </w:r>
      <w:r w:rsidR="00A6594E" w:rsidRPr="0027105F">
        <w:rPr>
          <w:b/>
          <w:szCs w:val="20"/>
        </w:rPr>
        <w:t xml:space="preserve"> </w:t>
      </w:r>
      <w:r w:rsidR="00A6594E">
        <w:t>Co-dependent technology</w:t>
      </w:r>
    </w:p>
    <w:p w14:paraId="4CD96A9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Hybrid health technology</w:t>
      </w:r>
    </w:p>
    <w:p w14:paraId="4BDA3B14" w14:textId="77777777" w:rsidR="00124B00" w:rsidRPr="00A6594E" w:rsidRDefault="00124B00" w:rsidP="00A6491A">
      <w:pPr>
        <w:spacing w:before="0" w:after="0"/>
        <w:ind w:left="284"/>
      </w:pPr>
    </w:p>
    <w:p w14:paraId="0E195884"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D65892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3F5933">
        <w:rPr>
          <w:b/>
          <w:szCs w:val="20"/>
        </w:rPr>
      </w:r>
      <w:r w:rsidR="003F5933">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B4BAF2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3F5933">
        <w:rPr>
          <w:b/>
          <w:szCs w:val="20"/>
        </w:rPr>
      </w:r>
      <w:r w:rsidR="003F5933">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18A588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3F5933">
        <w:rPr>
          <w:b/>
          <w:szCs w:val="20"/>
        </w:rPr>
      </w:r>
      <w:r w:rsidR="003F5933">
        <w:rPr>
          <w:b/>
          <w:szCs w:val="20"/>
        </w:rPr>
        <w:fldChar w:fldCharType="separate"/>
      </w:r>
      <w:r w:rsidRPr="00AF4466">
        <w:rPr>
          <w:b/>
          <w:szCs w:val="20"/>
        </w:rPr>
        <w:fldChar w:fldCharType="end"/>
      </w:r>
      <w:r w:rsidRPr="00AF4466">
        <w:rPr>
          <w:b/>
          <w:szCs w:val="20"/>
        </w:rPr>
        <w:t xml:space="preserve"> </w:t>
      </w:r>
      <w:r>
        <w:t>Provides information about prognosis</w:t>
      </w:r>
    </w:p>
    <w:p w14:paraId="1373478E" w14:textId="77777777" w:rsidR="00A6594E" w:rsidRDefault="007B618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3F5933">
        <w:rPr>
          <w:b/>
          <w:szCs w:val="20"/>
        </w:rPr>
      </w:r>
      <w:r w:rsidR="003F5933">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488CC683"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3F5933">
        <w:rPr>
          <w:b/>
          <w:szCs w:val="20"/>
        </w:rPr>
      </w:r>
      <w:r w:rsidR="003F5933">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BA864B5"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3F5933">
        <w:rPr>
          <w:b/>
          <w:szCs w:val="20"/>
        </w:rPr>
      </w:r>
      <w:r w:rsidR="003F5933">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14:paraId="662C5AC7" w14:textId="77777777" w:rsidR="002A40AE" w:rsidRDefault="002A40AE" w:rsidP="002F55EF">
      <w:pPr>
        <w:spacing w:before="0" w:after="0"/>
      </w:pPr>
    </w:p>
    <w:p w14:paraId="4EA37B2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0B77DF9" w14:textId="77777777" w:rsidR="00FE16C1" w:rsidRDefault="007B618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3F5933">
        <w:rPr>
          <w:b/>
          <w:szCs w:val="20"/>
        </w:rPr>
      </w:r>
      <w:r w:rsidR="003F5933">
        <w:rPr>
          <w:b/>
          <w:szCs w:val="20"/>
        </w:rPr>
        <w:fldChar w:fldCharType="separate"/>
      </w:r>
      <w:r>
        <w:rPr>
          <w:b/>
          <w:szCs w:val="20"/>
        </w:rPr>
        <w:fldChar w:fldCharType="end"/>
      </w:r>
      <w:r w:rsidR="00FE16C1" w:rsidRPr="0027105F">
        <w:rPr>
          <w:b/>
          <w:szCs w:val="20"/>
        </w:rPr>
        <w:t xml:space="preserve"> </w:t>
      </w:r>
      <w:r w:rsidR="00FE16C1">
        <w:t>Pharmaceutical / Biological</w:t>
      </w:r>
    </w:p>
    <w:p w14:paraId="4A68A341"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Prosthesis or device</w:t>
      </w:r>
    </w:p>
    <w:p w14:paraId="2B4BE0BD"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F5933">
        <w:rPr>
          <w:b/>
          <w:szCs w:val="20"/>
        </w:rPr>
      </w:r>
      <w:r w:rsidR="003F5933">
        <w:rPr>
          <w:b/>
          <w:szCs w:val="20"/>
        </w:rPr>
        <w:fldChar w:fldCharType="separate"/>
      </w:r>
      <w:r w:rsidRPr="0027105F">
        <w:rPr>
          <w:b/>
          <w:szCs w:val="20"/>
        </w:rPr>
        <w:fldChar w:fldCharType="end"/>
      </w:r>
      <w:r w:rsidRPr="0027105F">
        <w:rPr>
          <w:b/>
          <w:szCs w:val="20"/>
        </w:rPr>
        <w:t xml:space="preserve"> </w:t>
      </w:r>
      <w:r>
        <w:t>No</w:t>
      </w:r>
    </w:p>
    <w:p w14:paraId="18F96A42"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36E3746" w14:textId="77777777" w:rsidR="00FE16C1" w:rsidRDefault="00FE16C1" w:rsidP="00A6491A">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Pr="000A5B32">
        <w:rPr>
          <w:szCs w:val="20"/>
        </w:rPr>
        <w:t xml:space="preserve"> Yes</w:t>
      </w:r>
    </w:p>
    <w:p w14:paraId="264B5558" w14:textId="77777777" w:rsidR="00FE16C1" w:rsidRPr="00FE16C1" w:rsidRDefault="007B618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FE16C1">
        <w:rPr>
          <w:szCs w:val="20"/>
        </w:rPr>
        <w:t xml:space="preserve"> No  </w:t>
      </w:r>
    </w:p>
    <w:p w14:paraId="3315CD7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66770B91"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00039744"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4CEBA29" w14:textId="77777777" w:rsidR="007E39E4" w:rsidRDefault="007B618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7E39E4" w:rsidRPr="000A5B32">
        <w:rPr>
          <w:szCs w:val="20"/>
        </w:rPr>
        <w:t xml:space="preserve"> Yes</w:t>
      </w:r>
      <w:r w:rsidR="001E6919">
        <w:rPr>
          <w:szCs w:val="20"/>
        </w:rPr>
        <w:t xml:space="preserve"> (please provide PBAC submission item number below)</w:t>
      </w:r>
    </w:p>
    <w:p w14:paraId="29C8820D"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001E6919">
        <w:rPr>
          <w:szCs w:val="20"/>
        </w:rPr>
        <w:t xml:space="preserve"> No</w:t>
      </w:r>
    </w:p>
    <w:p w14:paraId="0C31F525" w14:textId="77777777" w:rsidR="001E6919" w:rsidRPr="007E39E4" w:rsidRDefault="00AE4C6E" w:rsidP="00A6491A">
      <w:pPr>
        <w:spacing w:before="0" w:after="0"/>
        <w:ind w:left="284"/>
        <w:rPr>
          <w:szCs w:val="20"/>
        </w:rPr>
      </w:pPr>
      <w:r>
        <w:t>PBAC submission will be submitted as part of a co-dependent application.</w:t>
      </w:r>
    </w:p>
    <w:p w14:paraId="7396420D"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670D85B" w14:textId="77777777" w:rsidR="001E6958" w:rsidRDefault="001E6958" w:rsidP="00A6491A">
      <w:pPr>
        <w:spacing w:before="0" w:after="0"/>
        <w:ind w:left="284"/>
      </w:pPr>
      <w:r>
        <w:t xml:space="preserve">Trade name: </w:t>
      </w:r>
      <w:r w:rsidR="007B618C">
        <w:t>TAGRISSO</w:t>
      </w:r>
      <w:r w:rsidR="007B618C">
        <w:rPr>
          <w:rFonts w:cstheme="minorHAnsi"/>
        </w:rPr>
        <w:t>®</w:t>
      </w:r>
    </w:p>
    <w:p w14:paraId="12290563" w14:textId="77777777" w:rsidR="001E6958" w:rsidRPr="001E6958" w:rsidRDefault="001E6958" w:rsidP="00A6491A">
      <w:pPr>
        <w:spacing w:before="0" w:after="0"/>
        <w:ind w:left="284"/>
      </w:pPr>
      <w:r>
        <w:t xml:space="preserve">Generic name: </w:t>
      </w:r>
      <w:proofErr w:type="spellStart"/>
      <w:r w:rsidR="007B618C">
        <w:t>osimertinib</w:t>
      </w:r>
      <w:proofErr w:type="spellEnd"/>
    </w:p>
    <w:p w14:paraId="4AC050C6"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r w:rsidR="00AE4C6E">
        <w:t xml:space="preserve"> N/A</w:t>
      </w:r>
    </w:p>
    <w:p w14:paraId="4EE7A368"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Pr="000A5B32">
        <w:rPr>
          <w:szCs w:val="20"/>
        </w:rPr>
        <w:t xml:space="preserve"> Yes</w:t>
      </w:r>
    </w:p>
    <w:p w14:paraId="2774A0B4" w14:textId="77777777" w:rsidR="007B618C" w:rsidRDefault="001E6958" w:rsidP="00275D1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No</w:t>
      </w:r>
    </w:p>
    <w:p w14:paraId="4045DDA7" w14:textId="77777777" w:rsidR="007B618C" w:rsidRDefault="007B618C" w:rsidP="00275D11">
      <w:pPr>
        <w:spacing w:before="0" w:after="0"/>
        <w:ind w:left="284"/>
        <w:rPr>
          <w:szCs w:val="20"/>
        </w:rPr>
      </w:pPr>
    </w:p>
    <w:p w14:paraId="5355155A"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220F4B1"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4557D95B"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563A5499"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16CC4894"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360904D2" w14:textId="77777777" w:rsidR="009939DC" w:rsidRDefault="009939DC" w:rsidP="009939DC"/>
    <w:p w14:paraId="130AC8D4"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FC72D0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Pr="000A5B32">
        <w:rPr>
          <w:szCs w:val="20"/>
        </w:rPr>
        <w:t xml:space="preserve"> Yes</w:t>
      </w:r>
    </w:p>
    <w:p w14:paraId="37165DD9"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No  </w:t>
      </w:r>
    </w:p>
    <w:p w14:paraId="701B298B"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5D159FEC"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Pr="000A5B32">
        <w:rPr>
          <w:szCs w:val="20"/>
        </w:rPr>
        <w:t xml:space="preserve"> Yes</w:t>
      </w:r>
    </w:p>
    <w:p w14:paraId="21A50644"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No  </w:t>
      </w:r>
    </w:p>
    <w:p w14:paraId="52EE16E6"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2F1583D"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4FD2D81A" w14:textId="77777777" w:rsidR="0084657B" w:rsidRPr="00350514" w:rsidRDefault="00A9062D" w:rsidP="00530204">
      <w:pPr>
        <w:pStyle w:val="Heading2"/>
      </w:pPr>
      <w:r w:rsidRPr="00350514">
        <w:t>P</w:t>
      </w:r>
      <w:r w:rsidR="0084657B" w:rsidRPr="00350514">
        <w:t xml:space="preserve">lease identify </w:t>
      </w:r>
      <w:r w:rsidR="00E8649B" w:rsidRPr="00350514">
        <w:t xml:space="preserve">any single </w:t>
      </w:r>
      <w:r w:rsidR="00016B6E" w:rsidRPr="00350514">
        <w:t>and / or multi-</w:t>
      </w:r>
      <w:r w:rsidR="00E8649B" w:rsidRPr="00350514">
        <w:t>use consumables</w:t>
      </w:r>
      <w:r w:rsidR="0084657B" w:rsidRPr="00350514">
        <w:t xml:space="preserve"> </w:t>
      </w:r>
      <w:r w:rsidR="00E8649B" w:rsidRPr="00350514">
        <w:t>delivered as part of the service?</w:t>
      </w:r>
    </w:p>
    <w:p w14:paraId="66B94345" w14:textId="77777777" w:rsidR="003F14B1" w:rsidRDefault="003F14B1" w:rsidP="00A6491A">
      <w:pPr>
        <w:spacing w:before="0" w:after="0"/>
        <w:ind w:left="284"/>
      </w:pPr>
      <w:r w:rsidRPr="003F14B1">
        <w:t>Australian molecular pathology service providers currently use a number of different commercial test kits and locally developed methods</w:t>
      </w:r>
      <w:r w:rsidRPr="003F14B1" w:rsidDel="00D6203E">
        <w:t xml:space="preserve"> </w:t>
      </w:r>
      <w:r>
        <w:t xml:space="preserve">for EGFR mutation testing with the majority based on </w:t>
      </w:r>
      <w:r w:rsidR="00EE0EC5">
        <w:t xml:space="preserve">established </w:t>
      </w:r>
      <w:r>
        <w:t>r</w:t>
      </w:r>
      <w:r w:rsidRPr="003F14B1">
        <w:t>everse transcription polymerase chain reaction</w:t>
      </w:r>
      <w:r w:rsidRPr="003F14B1" w:rsidDel="00D6203E">
        <w:t xml:space="preserve"> </w:t>
      </w:r>
      <w:r>
        <w:t>(RT-PCR) or next generation sequencing (NGS)</w:t>
      </w:r>
      <w:r w:rsidR="00EE0EC5">
        <w:t xml:space="preserve"> methods</w:t>
      </w:r>
      <w:r>
        <w:t>. The consumables delivered as part of the service include the following.</w:t>
      </w:r>
    </w:p>
    <w:p w14:paraId="6C56A87F" w14:textId="77777777" w:rsidR="003F14B1" w:rsidRPr="00393C4A" w:rsidRDefault="003F14B1" w:rsidP="00393C4A">
      <w:pPr>
        <w:pStyle w:val="ListParagraph"/>
        <w:numPr>
          <w:ilvl w:val="0"/>
          <w:numId w:val="38"/>
        </w:numPr>
        <w:rPr>
          <w:szCs w:val="20"/>
        </w:rPr>
      </w:pPr>
      <w:r w:rsidRPr="00393C4A">
        <w:rPr>
          <w:szCs w:val="20"/>
        </w:rPr>
        <w:t xml:space="preserve">Sanger Sequencing requires simple reagents </w:t>
      </w:r>
    </w:p>
    <w:p w14:paraId="538B08B2" w14:textId="77777777" w:rsidR="003F14B1" w:rsidRPr="00393C4A" w:rsidRDefault="003F14B1" w:rsidP="00393C4A">
      <w:pPr>
        <w:pStyle w:val="ListParagraph"/>
        <w:numPr>
          <w:ilvl w:val="0"/>
          <w:numId w:val="38"/>
        </w:numPr>
        <w:rPr>
          <w:szCs w:val="20"/>
        </w:rPr>
      </w:pPr>
      <w:r w:rsidRPr="00393C4A">
        <w:rPr>
          <w:szCs w:val="20"/>
        </w:rPr>
        <w:t>Companion Diagnostics (RT-PCR systems) require Extraction Kit; Quantification Kit; and EGFR Kit for eac</w:t>
      </w:r>
      <w:r w:rsidR="00FE29C9">
        <w:rPr>
          <w:szCs w:val="20"/>
        </w:rPr>
        <w:t xml:space="preserve">h specific platform (Roche for </w:t>
      </w:r>
      <w:proofErr w:type="spellStart"/>
      <w:r w:rsidR="00FE29C9">
        <w:rPr>
          <w:szCs w:val="20"/>
        </w:rPr>
        <w:t>c</w:t>
      </w:r>
      <w:r w:rsidRPr="00393C4A">
        <w:rPr>
          <w:szCs w:val="20"/>
        </w:rPr>
        <w:t>obas</w:t>
      </w:r>
      <w:proofErr w:type="spellEnd"/>
      <w:r w:rsidRPr="00393C4A">
        <w:rPr>
          <w:szCs w:val="20"/>
        </w:rPr>
        <w:t xml:space="preserve"> &amp; </w:t>
      </w:r>
      <w:proofErr w:type="spellStart"/>
      <w:r w:rsidRPr="00393C4A">
        <w:rPr>
          <w:szCs w:val="20"/>
        </w:rPr>
        <w:t>Qiagen</w:t>
      </w:r>
      <w:proofErr w:type="spellEnd"/>
      <w:r w:rsidRPr="00393C4A">
        <w:rPr>
          <w:szCs w:val="20"/>
        </w:rPr>
        <w:t xml:space="preserve"> for Pyro</w:t>
      </w:r>
      <w:r w:rsidR="00FE29C9">
        <w:rPr>
          <w:szCs w:val="20"/>
        </w:rPr>
        <w:t>sequencing</w:t>
      </w:r>
      <w:r w:rsidRPr="00393C4A">
        <w:rPr>
          <w:szCs w:val="20"/>
        </w:rPr>
        <w:t>)</w:t>
      </w:r>
    </w:p>
    <w:p w14:paraId="17D9788C" w14:textId="77777777" w:rsidR="00F301F1" w:rsidRPr="00855944" w:rsidRDefault="003F14B1" w:rsidP="00393C4A">
      <w:pPr>
        <w:pStyle w:val="ListParagraph"/>
        <w:numPr>
          <w:ilvl w:val="0"/>
          <w:numId w:val="38"/>
        </w:numPr>
      </w:pPr>
      <w:r w:rsidRPr="00393C4A">
        <w:rPr>
          <w:szCs w:val="20"/>
        </w:rPr>
        <w:t>NGS - Extraction Kit; Quantification Kit and Panel specific to each NGS (Ion Torrent &amp; Illumina)</w:t>
      </w:r>
      <w:r w:rsidR="00AD6B80" w:rsidRPr="00393C4A">
        <w:rPr>
          <w:szCs w:val="20"/>
        </w:rPr>
        <w:t>.</w:t>
      </w:r>
      <w:r w:rsidRPr="00393C4A">
        <w:rPr>
          <w:szCs w:val="20"/>
        </w:rPr>
        <w:t xml:space="preserve"> These panels often cover 26+ genes and can cover EGFR,</w:t>
      </w:r>
      <w:r w:rsidR="00FE29C9">
        <w:rPr>
          <w:szCs w:val="20"/>
        </w:rPr>
        <w:t xml:space="preserve"> </w:t>
      </w:r>
      <w:r w:rsidRPr="00393C4A">
        <w:rPr>
          <w:szCs w:val="20"/>
        </w:rPr>
        <w:t>KRAS,</w:t>
      </w:r>
      <w:r w:rsidR="00FE29C9">
        <w:rPr>
          <w:szCs w:val="20"/>
        </w:rPr>
        <w:t xml:space="preserve"> </w:t>
      </w:r>
      <w:proofErr w:type="gramStart"/>
      <w:r w:rsidRPr="00393C4A">
        <w:rPr>
          <w:szCs w:val="20"/>
        </w:rPr>
        <w:t>BRAF</w:t>
      </w:r>
      <w:proofErr w:type="gramEnd"/>
      <w:r w:rsidRPr="00393C4A">
        <w:rPr>
          <w:szCs w:val="20"/>
        </w:rPr>
        <w:t xml:space="preserve"> concurrently.  (Most labs use </w:t>
      </w:r>
      <w:proofErr w:type="spellStart"/>
      <w:r w:rsidRPr="00393C4A">
        <w:rPr>
          <w:szCs w:val="20"/>
        </w:rPr>
        <w:t>Qiagen</w:t>
      </w:r>
      <w:proofErr w:type="spellEnd"/>
      <w:r w:rsidRPr="00393C4A">
        <w:rPr>
          <w:szCs w:val="20"/>
        </w:rPr>
        <w:t xml:space="preserve"> kits for extraction and Quantification)</w:t>
      </w:r>
      <w:r w:rsidRPr="00855944">
        <w:t xml:space="preserve"> </w:t>
      </w:r>
      <w:r w:rsidR="00F301F1" w:rsidRPr="00855944">
        <w:br w:type="page"/>
      </w:r>
    </w:p>
    <w:p w14:paraId="0CF24B35"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463BFA82" w14:textId="77777777"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606274B" w14:textId="77777777" w:rsidR="00CA51BD" w:rsidRDefault="00E247CC" w:rsidP="00CA51BD">
      <w:r>
        <w:t xml:space="preserve">The proposed medical service, EGFR mutation testing, </w:t>
      </w:r>
      <w:r w:rsidR="00356DD8">
        <w:t>does</w:t>
      </w:r>
      <w:r w:rsidR="00E528AA">
        <w:t xml:space="preserve"> not </w:t>
      </w:r>
      <w:r w:rsidR="00356DD8">
        <w:t>specify</w:t>
      </w:r>
      <w:r w:rsidR="00E528AA">
        <w:t xml:space="preserve"> a particular methodology. </w:t>
      </w:r>
      <w:r w:rsidR="00EF1ADF">
        <w:t>A</w:t>
      </w:r>
      <w:r w:rsidR="00E528AA">
        <w:t>ny appropriately accredited and validated EGFR mutation test methodology is within the scope of this application</w:t>
      </w:r>
      <w:r>
        <w:t xml:space="preserve">. </w:t>
      </w:r>
    </w:p>
    <w:p w14:paraId="351E2876" w14:textId="77777777" w:rsidR="00E247CC" w:rsidRPr="00E247CC" w:rsidRDefault="00CA51BD" w:rsidP="00E247CC">
      <w:r w:rsidRPr="00CA51BD">
        <w:t xml:space="preserve">Australian molecular pathology service providers currently use a number of different commercial test kits and locally developed methods, the most common of which are the </w:t>
      </w:r>
      <w:proofErr w:type="spellStart"/>
      <w:r w:rsidRPr="00CA51BD">
        <w:t>cobas</w:t>
      </w:r>
      <w:proofErr w:type="spellEnd"/>
      <w:r w:rsidR="00C420D7">
        <w:rPr>
          <w:rFonts w:cstheme="minorHAnsi"/>
        </w:rPr>
        <w:t>®</w:t>
      </w:r>
      <w:r w:rsidRPr="00CA51BD">
        <w:t xml:space="preserve"> EGFR mutation test kit (v1 and v2), </w:t>
      </w:r>
      <w:proofErr w:type="spellStart"/>
      <w:r w:rsidRPr="00CA51BD">
        <w:t>Therascreen</w:t>
      </w:r>
      <w:proofErr w:type="spellEnd"/>
      <w:r w:rsidR="00C420D7">
        <w:rPr>
          <w:rFonts w:cstheme="minorHAnsi"/>
        </w:rPr>
        <w:t>®</w:t>
      </w:r>
      <w:r w:rsidRPr="00CA51BD">
        <w:t xml:space="preserve">, </w:t>
      </w:r>
      <w:proofErr w:type="spellStart"/>
      <w:r w:rsidRPr="00CA51BD">
        <w:t>Sequenom</w:t>
      </w:r>
      <w:proofErr w:type="spellEnd"/>
      <w:r w:rsidRPr="00CA51BD">
        <w:t xml:space="preserve"> </w:t>
      </w:r>
      <w:proofErr w:type="spellStart"/>
      <w:r w:rsidRPr="00CA51BD">
        <w:t>MassArray</w:t>
      </w:r>
      <w:proofErr w:type="spellEnd"/>
      <w:r w:rsidR="00C420D7">
        <w:rPr>
          <w:rFonts w:cstheme="minorHAnsi"/>
        </w:rPr>
        <w:t>®</w:t>
      </w:r>
      <w:r w:rsidRPr="00CA51BD">
        <w:t xml:space="preserve"> and Sanger sequencing.</w:t>
      </w:r>
      <w:r>
        <w:t xml:space="preserve"> </w:t>
      </w:r>
    </w:p>
    <w:p w14:paraId="610303E4" w14:textId="77777777" w:rsidR="00A26343" w:rsidRPr="00A26343" w:rsidRDefault="00A26343" w:rsidP="00A6491A">
      <w:pPr>
        <w:spacing w:before="0" w:after="0"/>
        <w:ind w:left="284"/>
        <w:rPr>
          <w:szCs w:val="20"/>
        </w:rPr>
      </w:pPr>
    </w:p>
    <w:p w14:paraId="4BB9378A"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1B9490B0" w14:textId="77777777" w:rsidR="00615F42" w:rsidRPr="00615F42" w:rsidRDefault="00892F2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D7F6477"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Pr="000A5B32">
        <w:rPr>
          <w:szCs w:val="20"/>
        </w:rPr>
        <w:t xml:space="preserve"> </w:t>
      </w:r>
      <w:r w:rsidRPr="00615F42">
        <w:rPr>
          <w:szCs w:val="20"/>
        </w:rPr>
        <w:t>AIMD</w:t>
      </w:r>
    </w:p>
    <w:p w14:paraId="0B3DE95F"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sidRPr="000A5B32">
        <w:rPr>
          <w:szCs w:val="20"/>
        </w:rPr>
        <w:t xml:space="preserve"> </w:t>
      </w:r>
      <w:r w:rsidRPr="00615F42">
        <w:rPr>
          <w:szCs w:val="20"/>
        </w:rPr>
        <w:t>N/A</w:t>
      </w:r>
    </w:p>
    <w:p w14:paraId="612EA79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5DF5F82"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755FE566" w14:textId="77777777" w:rsidR="003421AE" w:rsidRPr="00615F42" w:rsidRDefault="00971E54"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615F42">
        <w:rPr>
          <w:szCs w:val="20"/>
        </w:rPr>
        <w:t xml:space="preserve"> No</w:t>
      </w:r>
    </w:p>
    <w:p w14:paraId="7AF07ED3"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73E5FC2" w14:textId="77777777" w:rsidR="0043654D" w:rsidRDefault="00E528AA"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43654D">
        <w:rPr>
          <w:szCs w:val="20"/>
        </w:rPr>
        <w:t xml:space="preserve"> Yes (if yes, please provide details below)</w:t>
      </w:r>
    </w:p>
    <w:p w14:paraId="2EEC801A"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No</w:t>
      </w:r>
    </w:p>
    <w:p w14:paraId="41FB2B34" w14:textId="77777777" w:rsidR="00C420D7" w:rsidRPr="002360A1" w:rsidRDefault="00C420D7" w:rsidP="0043654D">
      <w:pPr>
        <w:spacing w:before="0" w:after="0"/>
        <w:ind w:left="284"/>
        <w:rPr>
          <w:szCs w:val="20"/>
        </w:rPr>
      </w:pPr>
    </w:p>
    <w:p w14:paraId="5BB547D9" w14:textId="77777777" w:rsidR="002360A1" w:rsidRDefault="002360A1" w:rsidP="0043654D">
      <w:pPr>
        <w:spacing w:before="0" w:after="0"/>
        <w:ind w:left="284"/>
      </w:pPr>
      <w:r w:rsidRPr="002360A1">
        <w:rPr>
          <w:szCs w:val="20"/>
        </w:rPr>
        <w:t>The</w:t>
      </w:r>
      <w:r>
        <w:rPr>
          <w:b/>
          <w:szCs w:val="20"/>
        </w:rPr>
        <w:t xml:space="preserve"> </w:t>
      </w:r>
      <w:proofErr w:type="spellStart"/>
      <w:r w:rsidRPr="00CA51BD">
        <w:t>cobas</w:t>
      </w:r>
      <w:proofErr w:type="spellEnd"/>
      <w:r>
        <w:rPr>
          <w:rFonts w:cstheme="minorHAnsi"/>
        </w:rPr>
        <w:t>®</w:t>
      </w:r>
      <w:r w:rsidRPr="00CA51BD">
        <w:t xml:space="preserve"> EGFR mutation test kit (v2)</w:t>
      </w:r>
      <w:r>
        <w:t xml:space="preserve"> was used to determine EGFR mutation status in the </w:t>
      </w:r>
      <w:proofErr w:type="spellStart"/>
      <w:r>
        <w:t>osimertinib</w:t>
      </w:r>
      <w:proofErr w:type="spellEnd"/>
      <w:r>
        <w:t xml:space="preserve"> clinical development program.</w:t>
      </w:r>
    </w:p>
    <w:p w14:paraId="5492477E" w14:textId="77777777" w:rsidR="002360A1" w:rsidRPr="00615F42" w:rsidRDefault="002360A1" w:rsidP="0043654D">
      <w:pPr>
        <w:spacing w:before="0" w:after="0"/>
        <w:ind w:left="284"/>
        <w:rPr>
          <w:b/>
          <w:szCs w:val="20"/>
        </w:rPr>
      </w:pPr>
    </w:p>
    <w:p w14:paraId="0ACD89B0"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C420D7">
        <w:rPr>
          <w:szCs w:val="20"/>
        </w:rPr>
        <w:t>194319</w:t>
      </w:r>
    </w:p>
    <w:p w14:paraId="0A27E169"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350514">
        <w:t>non-small cell lung cancer</w:t>
      </w:r>
    </w:p>
    <w:p w14:paraId="36FF1CA9" w14:textId="77777777" w:rsidR="00C420D7" w:rsidRDefault="0043654D" w:rsidP="00C420D7">
      <w:pPr>
        <w:spacing w:before="0" w:after="0"/>
        <w:ind w:left="284"/>
      </w:pPr>
      <w:r w:rsidRPr="0043654D">
        <w:rPr>
          <w:szCs w:val="20"/>
        </w:rPr>
        <w:t>TGA approved purpose(s), if applicable:</w:t>
      </w:r>
      <w:r>
        <w:rPr>
          <w:szCs w:val="20"/>
        </w:rPr>
        <w:t xml:space="preserve">  </w:t>
      </w:r>
      <w:r w:rsidR="00C420D7">
        <w:t>Intended for the qualitative detection and identification</w:t>
      </w:r>
    </w:p>
    <w:p w14:paraId="73FB5CFA" w14:textId="77777777" w:rsidR="00F301F1" w:rsidRPr="0043654D" w:rsidRDefault="00C420D7" w:rsidP="00C420D7">
      <w:pPr>
        <w:spacing w:before="0" w:after="0"/>
        <w:ind w:left="284"/>
        <w:rPr>
          <w:szCs w:val="20"/>
        </w:rPr>
      </w:pPr>
      <w:proofErr w:type="gramStart"/>
      <w:r>
        <w:t>of</w:t>
      </w:r>
      <w:proofErr w:type="gramEnd"/>
      <w:r>
        <w:t xml:space="preserve"> mutations in exons 18, 19, 20, and 21 of the EGFR gene in DNA</w:t>
      </w:r>
      <w:r w:rsidR="00350514">
        <w:t xml:space="preserve"> </w:t>
      </w:r>
      <w:r>
        <w:t xml:space="preserve">derived from formalin-fixed paraffin-embedded </w:t>
      </w:r>
      <w:r w:rsidR="00FE29C9">
        <w:t>tumour</w:t>
      </w:r>
      <w:r>
        <w:t xml:space="preserve"> tissue or plasma from NSCLC patients. The test can be used as an aid in selecting patients with NSCLC for therapy</w:t>
      </w:r>
      <w:r w:rsidR="00350514">
        <w:t xml:space="preserve"> </w:t>
      </w:r>
      <w:r>
        <w:t>with an EGFR TKI.</w:t>
      </w:r>
    </w:p>
    <w:p w14:paraId="0D2ADE0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4093978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Yes (please provide details below)</w:t>
      </w:r>
    </w:p>
    <w:p w14:paraId="792883E8"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No</w:t>
      </w:r>
    </w:p>
    <w:p w14:paraId="22595D22" w14:textId="77777777" w:rsidR="0047581D" w:rsidRDefault="0047581D" w:rsidP="0047581D">
      <w:pPr>
        <w:spacing w:before="0" w:after="0"/>
        <w:rPr>
          <w:b/>
          <w:szCs w:val="20"/>
        </w:rPr>
      </w:pPr>
    </w:p>
    <w:p w14:paraId="5956B2F2"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6E1BE6B2"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3F6E3360"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01B5B555"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32FA2DFC"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42C2E78D"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A39F63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Yes (please provide details below)</w:t>
      </w:r>
    </w:p>
    <w:p w14:paraId="2CA8A98D" w14:textId="77777777" w:rsidR="000A110D" w:rsidRDefault="000A110D" w:rsidP="000A110D">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No</w:t>
      </w:r>
    </w:p>
    <w:p w14:paraId="5D7D57D1" w14:textId="77777777" w:rsidR="000A110D" w:rsidRDefault="000A110D" w:rsidP="00971EDB">
      <w:pPr>
        <w:spacing w:before="0" w:after="0"/>
        <w:rPr>
          <w:szCs w:val="20"/>
        </w:rPr>
      </w:pPr>
    </w:p>
    <w:p w14:paraId="2C9EE5B6"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66DF4976"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1F12259C"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1639A12C" w14:textId="77777777" w:rsidR="00F83A9D" w:rsidRPr="00154B00" w:rsidRDefault="00F83A9D" w:rsidP="00F83A9D">
      <w:pPr>
        <w:rPr>
          <w:szCs w:val="20"/>
        </w:rPr>
      </w:pPr>
    </w:p>
    <w:p w14:paraId="3BE8E41C" w14:textId="77777777" w:rsidR="00DD308E" w:rsidRDefault="00DD308E">
      <w:pPr>
        <w:rPr>
          <w:b/>
          <w:sz w:val="32"/>
          <w:szCs w:val="32"/>
        </w:rPr>
        <w:sectPr w:rsidR="00DD308E" w:rsidSect="00991EE4">
          <w:footerReference w:type="default" r:id="rId15"/>
          <w:pgSz w:w="11906" w:h="16838"/>
          <w:pgMar w:top="1440" w:right="1440" w:bottom="1440" w:left="1440" w:header="708" w:footer="708" w:gutter="0"/>
          <w:pgNumType w:start="0"/>
          <w:cols w:space="708"/>
          <w:titlePg/>
          <w:docGrid w:linePitch="360"/>
        </w:sectPr>
      </w:pPr>
    </w:p>
    <w:p w14:paraId="7083D8D1"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0D21B12E"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Caption w:val="Summary of Evidence - Published"/>
      </w:tblPr>
      <w:tblGrid>
        <w:gridCol w:w="557"/>
        <w:gridCol w:w="2076"/>
        <w:gridCol w:w="2690"/>
        <w:gridCol w:w="2047"/>
        <w:gridCol w:w="4896"/>
        <w:gridCol w:w="1908"/>
      </w:tblGrid>
      <w:tr w:rsidR="00DD308E" w14:paraId="075B822F" w14:textId="77777777" w:rsidTr="00356DD8">
        <w:trPr>
          <w:cantSplit/>
          <w:tblHeader/>
        </w:trPr>
        <w:tc>
          <w:tcPr>
            <w:tcW w:w="196" w:type="pct"/>
          </w:tcPr>
          <w:p w14:paraId="6096F0E0" w14:textId="77777777" w:rsidR="00DD308E" w:rsidRDefault="00DD308E" w:rsidP="00855944">
            <w:pPr>
              <w:pStyle w:val="TableHEADER"/>
            </w:pPr>
          </w:p>
        </w:tc>
        <w:tc>
          <w:tcPr>
            <w:tcW w:w="732" w:type="pct"/>
          </w:tcPr>
          <w:p w14:paraId="19A39FF0" w14:textId="77777777" w:rsidR="00DD308E" w:rsidRDefault="00DD308E" w:rsidP="00855944">
            <w:pPr>
              <w:pStyle w:val="TableHEADER"/>
            </w:pPr>
            <w:r>
              <w:t>Type of study design*</w:t>
            </w:r>
          </w:p>
        </w:tc>
        <w:tc>
          <w:tcPr>
            <w:tcW w:w="949" w:type="pct"/>
          </w:tcPr>
          <w:p w14:paraId="353B7681" w14:textId="77777777" w:rsidR="00DD308E" w:rsidRDefault="00DD308E" w:rsidP="00855944">
            <w:pPr>
              <w:pStyle w:val="TableHEADER"/>
            </w:pPr>
            <w:r>
              <w:t>Title of journal article or research project (including any trial identifier or study lead if relevant)</w:t>
            </w:r>
          </w:p>
        </w:tc>
        <w:tc>
          <w:tcPr>
            <w:tcW w:w="722" w:type="pct"/>
          </w:tcPr>
          <w:p w14:paraId="453E152B" w14:textId="77777777" w:rsidR="00DD308E" w:rsidRDefault="00DD308E" w:rsidP="00855944">
            <w:pPr>
              <w:pStyle w:val="TableHEADER"/>
            </w:pPr>
            <w:r>
              <w:t>Short description of research (max 50 words)**</w:t>
            </w:r>
          </w:p>
        </w:tc>
        <w:tc>
          <w:tcPr>
            <w:tcW w:w="1727" w:type="pct"/>
          </w:tcPr>
          <w:p w14:paraId="79BEF872" w14:textId="77777777" w:rsidR="00DD308E" w:rsidRDefault="00DD308E" w:rsidP="00855944">
            <w:pPr>
              <w:pStyle w:val="TableHEADER"/>
            </w:pPr>
            <w:r w:rsidRPr="00E82F54">
              <w:t xml:space="preserve">Website link to </w:t>
            </w:r>
            <w:r>
              <w:t>journal article or research (if available)</w:t>
            </w:r>
          </w:p>
        </w:tc>
        <w:tc>
          <w:tcPr>
            <w:tcW w:w="673" w:type="pct"/>
          </w:tcPr>
          <w:p w14:paraId="2E4E27D9" w14:textId="77777777" w:rsidR="00DD308E" w:rsidRDefault="00DD308E" w:rsidP="00855944">
            <w:pPr>
              <w:pStyle w:val="TableHEADER"/>
            </w:pPr>
            <w:r w:rsidRPr="00E82F54">
              <w:t>Date</w:t>
            </w:r>
            <w:r>
              <w:t xml:space="preserve"> of publication</w:t>
            </w:r>
            <w:r w:rsidRPr="00E82F54">
              <w:t>*</w:t>
            </w:r>
            <w:r>
              <w:t>**</w:t>
            </w:r>
          </w:p>
        </w:tc>
      </w:tr>
      <w:tr w:rsidR="00356DD8" w14:paraId="1516CE1F" w14:textId="77777777" w:rsidTr="00356DD8">
        <w:trPr>
          <w:cantSplit/>
        </w:trPr>
        <w:tc>
          <w:tcPr>
            <w:tcW w:w="196" w:type="pct"/>
          </w:tcPr>
          <w:p w14:paraId="5C9DEA16" w14:textId="77777777" w:rsidR="00356DD8" w:rsidRPr="00965B6B" w:rsidRDefault="00356DD8" w:rsidP="00356DD8">
            <w:pPr>
              <w:rPr>
                <w:szCs w:val="20"/>
              </w:rPr>
            </w:pPr>
            <w:r w:rsidRPr="00965B6B">
              <w:rPr>
                <w:szCs w:val="20"/>
              </w:rPr>
              <w:t>1</w:t>
            </w:r>
            <w:r>
              <w:rPr>
                <w:szCs w:val="20"/>
              </w:rPr>
              <w:t>.</w:t>
            </w:r>
          </w:p>
        </w:tc>
        <w:tc>
          <w:tcPr>
            <w:tcW w:w="732" w:type="pct"/>
          </w:tcPr>
          <w:p w14:paraId="312A43DB" w14:textId="77777777" w:rsidR="00356DD8" w:rsidRDefault="00356DD8" w:rsidP="00356DD8">
            <w:pPr>
              <w:rPr>
                <w:b/>
                <w:szCs w:val="20"/>
              </w:rPr>
            </w:pPr>
            <w:r>
              <w:t>Phase III, randomised control study</w:t>
            </w:r>
          </w:p>
        </w:tc>
        <w:tc>
          <w:tcPr>
            <w:tcW w:w="949" w:type="pct"/>
          </w:tcPr>
          <w:p w14:paraId="3D79F7AF" w14:textId="77777777" w:rsidR="00356DD8" w:rsidRDefault="00356DD8" w:rsidP="00356DD8">
            <w:proofErr w:type="spellStart"/>
            <w:r w:rsidRPr="003E4753">
              <w:t>Osimertinib</w:t>
            </w:r>
            <w:proofErr w:type="spellEnd"/>
            <w:r w:rsidRPr="003E4753">
              <w:t xml:space="preserve"> vs standard of care (</w:t>
            </w:r>
            <w:proofErr w:type="spellStart"/>
            <w:r w:rsidRPr="003E4753">
              <w:t>SoC</w:t>
            </w:r>
            <w:proofErr w:type="spellEnd"/>
            <w:r w:rsidRPr="003E4753">
              <w:t xml:space="preserve">) EGFR-TKI as first-line therapy in patients (pts) with </w:t>
            </w:r>
            <w:proofErr w:type="spellStart"/>
            <w:r w:rsidRPr="003E4753">
              <w:t>EGFRm</w:t>
            </w:r>
            <w:proofErr w:type="spellEnd"/>
            <w:r w:rsidRPr="003E4753">
              <w:t xml:space="preserve"> advanced NSCLC: FLAURA</w:t>
            </w:r>
          </w:p>
          <w:p w14:paraId="0B1FC739" w14:textId="77777777" w:rsidR="00356DD8" w:rsidRDefault="00356DD8" w:rsidP="00356DD8">
            <w:pPr>
              <w:rPr>
                <w:b/>
                <w:szCs w:val="20"/>
              </w:rPr>
            </w:pPr>
            <w:r>
              <w:rPr>
                <w:b/>
                <w:szCs w:val="20"/>
              </w:rPr>
              <w:t>FLAURA, NCT02296125</w:t>
            </w:r>
          </w:p>
        </w:tc>
        <w:tc>
          <w:tcPr>
            <w:tcW w:w="722" w:type="pct"/>
          </w:tcPr>
          <w:p w14:paraId="5D2A9698" w14:textId="77777777" w:rsidR="00356DD8" w:rsidRDefault="00356DD8" w:rsidP="00356DD8">
            <w:pPr>
              <w:rPr>
                <w:b/>
                <w:szCs w:val="20"/>
              </w:rPr>
            </w:pPr>
            <w:r>
              <w:t xml:space="preserve">FLAURA is a Phase III, double-blind, randomised study assessing the efficacy and safety of </w:t>
            </w:r>
            <w:proofErr w:type="spellStart"/>
            <w:r>
              <w:t>osimertinib</w:t>
            </w:r>
            <w:proofErr w:type="spellEnd"/>
            <w:r>
              <w:t xml:space="preserve"> versus a standard of care EGFR TKI (</w:t>
            </w:r>
            <w:proofErr w:type="spellStart"/>
            <w:r>
              <w:t>gefitinib</w:t>
            </w:r>
            <w:proofErr w:type="spellEnd"/>
            <w:r>
              <w:t xml:space="preserve"> or erlotinib) in patients with locally advanced or metastatic </w:t>
            </w:r>
            <w:proofErr w:type="spellStart"/>
            <w:r>
              <w:t>EGFRm</w:t>
            </w:r>
            <w:proofErr w:type="spellEnd"/>
            <w:r>
              <w:t xml:space="preserve">+ NSCLC </w:t>
            </w:r>
          </w:p>
        </w:tc>
        <w:tc>
          <w:tcPr>
            <w:tcW w:w="1727" w:type="pct"/>
          </w:tcPr>
          <w:p w14:paraId="45E02A99" w14:textId="7D12DD00" w:rsidR="00356DD8" w:rsidRDefault="003F5933" w:rsidP="00356DD8">
            <w:hyperlink r:id="rId16" w:tooltip="Website link to article" w:history="1">
              <w:r w:rsidR="00356DD8" w:rsidRPr="006407D6">
                <w:rPr>
                  <w:rStyle w:val="Hyperlink"/>
                </w:rPr>
                <w:t>http://www.esmo.org/Conferences/ESMO-2017-Congress/Press-Media/Press-Releases/Osimertinib-Improves-Progression-free-Survival-in-Patients-with-EGFR-Mutated-Lung-Cancer</w:t>
              </w:r>
            </w:hyperlink>
          </w:p>
          <w:p w14:paraId="43CF0034" w14:textId="77777777" w:rsidR="00356DD8" w:rsidRPr="00E82F54" w:rsidRDefault="00356DD8" w:rsidP="00356DD8">
            <w:pPr>
              <w:rPr>
                <w:b/>
                <w:szCs w:val="20"/>
              </w:rPr>
            </w:pPr>
          </w:p>
        </w:tc>
        <w:tc>
          <w:tcPr>
            <w:tcW w:w="673" w:type="pct"/>
          </w:tcPr>
          <w:p w14:paraId="7747B5CF" w14:textId="77777777" w:rsidR="00356DD8" w:rsidRPr="00E82F54" w:rsidRDefault="00356DD8" w:rsidP="00356DD8">
            <w:pPr>
              <w:rPr>
                <w:b/>
                <w:szCs w:val="20"/>
              </w:rPr>
            </w:pPr>
            <w:r>
              <w:t>2017</w:t>
            </w:r>
          </w:p>
        </w:tc>
      </w:tr>
      <w:tr w:rsidR="00356DD8" w14:paraId="60E34D7A" w14:textId="77777777" w:rsidTr="00356DD8">
        <w:trPr>
          <w:cantSplit/>
        </w:trPr>
        <w:tc>
          <w:tcPr>
            <w:tcW w:w="196" w:type="pct"/>
          </w:tcPr>
          <w:p w14:paraId="26EE41EC" w14:textId="77777777" w:rsidR="00356DD8" w:rsidRPr="00965B6B" w:rsidRDefault="00356DD8" w:rsidP="00356DD8">
            <w:pPr>
              <w:rPr>
                <w:szCs w:val="20"/>
              </w:rPr>
            </w:pPr>
            <w:r>
              <w:rPr>
                <w:szCs w:val="20"/>
              </w:rPr>
              <w:t>2.</w:t>
            </w:r>
          </w:p>
        </w:tc>
        <w:tc>
          <w:tcPr>
            <w:tcW w:w="732" w:type="pct"/>
          </w:tcPr>
          <w:p w14:paraId="1D63B93A" w14:textId="77777777" w:rsidR="00356DD8" w:rsidRDefault="00356DD8" w:rsidP="00356DD8">
            <w:pPr>
              <w:rPr>
                <w:b/>
                <w:szCs w:val="20"/>
              </w:rPr>
            </w:pPr>
            <w:r>
              <w:t>Phase I, open-label, dose-escalation and dose expansion study</w:t>
            </w:r>
          </w:p>
        </w:tc>
        <w:tc>
          <w:tcPr>
            <w:tcW w:w="949" w:type="pct"/>
          </w:tcPr>
          <w:p w14:paraId="15C5AC48" w14:textId="77777777" w:rsidR="00356DD8" w:rsidRDefault="00356DD8" w:rsidP="00356DD8">
            <w:proofErr w:type="spellStart"/>
            <w:r w:rsidRPr="00155FAA">
              <w:t>Osimertinib</w:t>
            </w:r>
            <w:proofErr w:type="spellEnd"/>
            <w:r w:rsidRPr="00155FAA">
              <w:t xml:space="preserve"> As First-Line Treatment of EGFR Mutation–Positive Advanced Non–Small-Cell Lung Cancer</w:t>
            </w:r>
          </w:p>
          <w:p w14:paraId="5B6F0133" w14:textId="77777777" w:rsidR="00356DD8" w:rsidRDefault="00356DD8" w:rsidP="00356DD8">
            <w:pPr>
              <w:rPr>
                <w:b/>
                <w:szCs w:val="20"/>
              </w:rPr>
            </w:pPr>
            <w:r w:rsidRPr="00155FAA">
              <w:rPr>
                <w:b/>
                <w:szCs w:val="20"/>
              </w:rPr>
              <w:t>AURA1A/1B or AURA Phase I component</w:t>
            </w:r>
            <w:r>
              <w:rPr>
                <w:b/>
                <w:szCs w:val="20"/>
              </w:rPr>
              <w:t xml:space="preserve">, </w:t>
            </w:r>
            <w:r w:rsidRPr="00155FAA">
              <w:rPr>
                <w:b/>
                <w:szCs w:val="20"/>
              </w:rPr>
              <w:t>NCT01802632</w:t>
            </w:r>
          </w:p>
        </w:tc>
        <w:tc>
          <w:tcPr>
            <w:tcW w:w="722" w:type="pct"/>
          </w:tcPr>
          <w:p w14:paraId="4C8DE076" w14:textId="77777777" w:rsidR="00356DD8" w:rsidRDefault="00356DD8" w:rsidP="00356DD8">
            <w:pPr>
              <w:rPr>
                <w:b/>
                <w:szCs w:val="20"/>
              </w:rPr>
            </w:pPr>
            <w:r>
              <w:t>AURA1A/1B include</w:t>
            </w:r>
            <w:r w:rsidRPr="00155FAA">
              <w:t xml:space="preserve">d two cohorts of treatment-naïve patients to examine clinical activity and safety of </w:t>
            </w:r>
            <w:proofErr w:type="spellStart"/>
            <w:r w:rsidRPr="00155FAA">
              <w:t>osimertinib</w:t>
            </w:r>
            <w:proofErr w:type="spellEnd"/>
            <w:r w:rsidRPr="00155FAA">
              <w:t xml:space="preserve"> as first-line treatment of EGFR-mutated advanced non–small-cell lung cancer (NSCLC)</w:t>
            </w:r>
          </w:p>
        </w:tc>
        <w:tc>
          <w:tcPr>
            <w:tcW w:w="1727" w:type="pct"/>
          </w:tcPr>
          <w:p w14:paraId="79E8EE06" w14:textId="62CFC7A0" w:rsidR="00356DD8" w:rsidRDefault="003F5933" w:rsidP="00356DD8">
            <w:hyperlink r:id="rId17" w:tooltip="Website link to publication" w:history="1">
              <w:r w:rsidR="00356DD8" w:rsidRPr="006407D6">
                <w:rPr>
                  <w:rStyle w:val="Hyperlink"/>
                </w:rPr>
                <w:t>http://ascopubs.org/doi/abs/10.1200/JCO.2017.74.7576</w:t>
              </w:r>
            </w:hyperlink>
          </w:p>
          <w:p w14:paraId="7800503E" w14:textId="77777777" w:rsidR="00356DD8" w:rsidRPr="00E82F54" w:rsidRDefault="00356DD8" w:rsidP="00356DD8">
            <w:pPr>
              <w:rPr>
                <w:b/>
                <w:szCs w:val="20"/>
              </w:rPr>
            </w:pPr>
          </w:p>
        </w:tc>
        <w:tc>
          <w:tcPr>
            <w:tcW w:w="673" w:type="pct"/>
          </w:tcPr>
          <w:p w14:paraId="3F13424D" w14:textId="77777777" w:rsidR="00356DD8" w:rsidRPr="00E82F54" w:rsidRDefault="00356DD8" w:rsidP="00356DD8">
            <w:pPr>
              <w:rPr>
                <w:b/>
                <w:szCs w:val="20"/>
              </w:rPr>
            </w:pPr>
            <w:r>
              <w:t>2017</w:t>
            </w:r>
          </w:p>
        </w:tc>
      </w:tr>
    </w:tbl>
    <w:p w14:paraId="0B20226E" w14:textId="77777777" w:rsidR="00DD308E" w:rsidRDefault="00DD308E" w:rsidP="00DD308E">
      <w:pPr>
        <w:spacing w:after="0"/>
        <w:ind w:left="426"/>
        <w:rPr>
          <w:i/>
          <w:szCs w:val="20"/>
        </w:rPr>
      </w:pPr>
      <w:r>
        <w:rPr>
          <w:i/>
          <w:szCs w:val="20"/>
        </w:rPr>
        <w:lastRenderedPageBreak/>
        <w:t xml:space="preserve">* Categorise study design, for example meta-analysis, randomised trials, non-randomised trial or observational study, study of diagnostic accuracy, etc. </w:t>
      </w:r>
    </w:p>
    <w:p w14:paraId="6AD59905"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1F5C4476"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31BB2F38" w14:textId="77777777" w:rsidR="00DD308E" w:rsidRDefault="00DD308E" w:rsidP="00DD308E">
      <w:pPr>
        <w:rPr>
          <w:i/>
          <w:szCs w:val="20"/>
        </w:rPr>
      </w:pPr>
      <w:r>
        <w:rPr>
          <w:i/>
          <w:szCs w:val="20"/>
        </w:rPr>
        <w:br w:type="page"/>
      </w:r>
    </w:p>
    <w:p w14:paraId="750F54B4"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683163AA"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r w:rsidR="004F514D">
        <w:rPr>
          <w:i/>
        </w:rPr>
        <w:t xml:space="preserve"> N/A</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57A66BA2" w14:textId="77777777" w:rsidTr="004C49EF">
        <w:trPr>
          <w:cantSplit/>
          <w:tblHeader/>
        </w:trPr>
        <w:tc>
          <w:tcPr>
            <w:tcW w:w="326" w:type="pct"/>
          </w:tcPr>
          <w:p w14:paraId="49C96EB6" w14:textId="77777777" w:rsidR="004C49EF" w:rsidRDefault="004C49EF" w:rsidP="00855944">
            <w:pPr>
              <w:pStyle w:val="TableHEADER"/>
            </w:pPr>
          </w:p>
        </w:tc>
        <w:tc>
          <w:tcPr>
            <w:tcW w:w="895" w:type="pct"/>
          </w:tcPr>
          <w:p w14:paraId="4FA922EB" w14:textId="77777777" w:rsidR="004C49EF" w:rsidRDefault="004C49EF" w:rsidP="00855944">
            <w:pPr>
              <w:pStyle w:val="TableHEADER"/>
            </w:pPr>
            <w:r>
              <w:t>Type of study design*</w:t>
            </w:r>
          </w:p>
        </w:tc>
        <w:tc>
          <w:tcPr>
            <w:tcW w:w="1125" w:type="pct"/>
          </w:tcPr>
          <w:p w14:paraId="26AD734E" w14:textId="77777777" w:rsidR="004C49EF" w:rsidRDefault="004C49EF" w:rsidP="00855944">
            <w:pPr>
              <w:pStyle w:val="TableHEADER"/>
            </w:pPr>
            <w:r>
              <w:t>Title of research (including any trial identifier if relevant)</w:t>
            </w:r>
          </w:p>
        </w:tc>
        <w:tc>
          <w:tcPr>
            <w:tcW w:w="884" w:type="pct"/>
          </w:tcPr>
          <w:p w14:paraId="672D3A52" w14:textId="77777777" w:rsidR="004C49EF" w:rsidRDefault="00367C1B" w:rsidP="00855944">
            <w:pPr>
              <w:pStyle w:val="TableHEADER"/>
            </w:pPr>
            <w:r>
              <w:t xml:space="preserve">Short description of research </w:t>
            </w:r>
            <w:r w:rsidR="004C49EF">
              <w:t>(max 50 words)**</w:t>
            </w:r>
          </w:p>
        </w:tc>
        <w:tc>
          <w:tcPr>
            <w:tcW w:w="1246" w:type="pct"/>
          </w:tcPr>
          <w:p w14:paraId="4D234477" w14:textId="77777777" w:rsidR="004C49EF" w:rsidRDefault="004C49EF" w:rsidP="00855944">
            <w:pPr>
              <w:pStyle w:val="TableHEADER"/>
            </w:pPr>
            <w:r w:rsidRPr="00E82F54">
              <w:t xml:space="preserve">Website link to </w:t>
            </w:r>
            <w:r>
              <w:t>research (if available)</w:t>
            </w:r>
          </w:p>
        </w:tc>
        <w:tc>
          <w:tcPr>
            <w:tcW w:w="524" w:type="pct"/>
          </w:tcPr>
          <w:p w14:paraId="5D06598D" w14:textId="77777777" w:rsidR="004C49EF" w:rsidRDefault="004C49EF" w:rsidP="00855944">
            <w:pPr>
              <w:pStyle w:val="TableHEADER"/>
            </w:pPr>
            <w:r w:rsidRPr="00E82F54">
              <w:t>Date*</w:t>
            </w:r>
            <w:r>
              <w:t>**</w:t>
            </w:r>
          </w:p>
        </w:tc>
      </w:tr>
      <w:tr w:rsidR="004C49EF" w14:paraId="1A433EDB" w14:textId="77777777" w:rsidTr="004C49EF">
        <w:trPr>
          <w:cantSplit/>
        </w:trPr>
        <w:tc>
          <w:tcPr>
            <w:tcW w:w="326" w:type="pct"/>
          </w:tcPr>
          <w:p w14:paraId="267C17E5" w14:textId="77777777" w:rsidR="004C49EF" w:rsidRPr="00965B6B" w:rsidRDefault="004C49EF" w:rsidP="00526478">
            <w:pPr>
              <w:rPr>
                <w:szCs w:val="20"/>
              </w:rPr>
            </w:pPr>
            <w:r w:rsidRPr="00965B6B">
              <w:rPr>
                <w:szCs w:val="20"/>
              </w:rPr>
              <w:t>1</w:t>
            </w:r>
            <w:r>
              <w:rPr>
                <w:szCs w:val="20"/>
              </w:rPr>
              <w:t>.</w:t>
            </w:r>
          </w:p>
        </w:tc>
        <w:tc>
          <w:tcPr>
            <w:tcW w:w="895" w:type="pct"/>
          </w:tcPr>
          <w:p w14:paraId="01AD7134" w14:textId="77777777"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14:paraId="75DC9687" w14:textId="77777777"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14:paraId="2A87B38E" w14:textId="77777777"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14:paraId="33001864" w14:textId="77777777"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14:paraId="25B48AF2" w14:textId="77777777"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14:paraId="06E4DC2B" w14:textId="77777777" w:rsidTr="004C49EF">
        <w:trPr>
          <w:cantSplit/>
        </w:trPr>
        <w:tc>
          <w:tcPr>
            <w:tcW w:w="326" w:type="pct"/>
          </w:tcPr>
          <w:p w14:paraId="20CF2257" w14:textId="77777777" w:rsidR="004C49EF" w:rsidRPr="00965B6B" w:rsidRDefault="004C49EF" w:rsidP="00526478">
            <w:pPr>
              <w:rPr>
                <w:szCs w:val="20"/>
              </w:rPr>
            </w:pPr>
            <w:r>
              <w:rPr>
                <w:szCs w:val="20"/>
              </w:rPr>
              <w:t>2.</w:t>
            </w:r>
          </w:p>
        </w:tc>
        <w:tc>
          <w:tcPr>
            <w:tcW w:w="895" w:type="pct"/>
          </w:tcPr>
          <w:p w14:paraId="456521B9"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3CB7FF0"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0F7E9D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01D293C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67D103E"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C2DB032" w14:textId="77777777" w:rsidTr="004C49EF">
        <w:trPr>
          <w:cantSplit/>
        </w:trPr>
        <w:tc>
          <w:tcPr>
            <w:tcW w:w="326" w:type="pct"/>
          </w:tcPr>
          <w:p w14:paraId="14DF063A" w14:textId="77777777" w:rsidR="004C49EF" w:rsidRDefault="004C49EF" w:rsidP="00526478">
            <w:pPr>
              <w:rPr>
                <w:szCs w:val="20"/>
              </w:rPr>
            </w:pPr>
            <w:r>
              <w:rPr>
                <w:szCs w:val="20"/>
              </w:rPr>
              <w:t>3.</w:t>
            </w:r>
          </w:p>
        </w:tc>
        <w:tc>
          <w:tcPr>
            <w:tcW w:w="895" w:type="pct"/>
          </w:tcPr>
          <w:p w14:paraId="4AFE9486"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2394A72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8DC7DA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DCD08EB"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1DDC0161"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D01A717" w14:textId="77777777" w:rsidTr="004C49EF">
        <w:trPr>
          <w:cantSplit/>
        </w:trPr>
        <w:tc>
          <w:tcPr>
            <w:tcW w:w="326" w:type="pct"/>
          </w:tcPr>
          <w:p w14:paraId="1FCD2C5B" w14:textId="77777777" w:rsidR="004C49EF" w:rsidRDefault="004C49EF" w:rsidP="00526478">
            <w:pPr>
              <w:rPr>
                <w:szCs w:val="20"/>
              </w:rPr>
            </w:pPr>
            <w:r>
              <w:rPr>
                <w:szCs w:val="20"/>
              </w:rPr>
              <w:t>4.</w:t>
            </w:r>
          </w:p>
        </w:tc>
        <w:tc>
          <w:tcPr>
            <w:tcW w:w="895" w:type="pct"/>
          </w:tcPr>
          <w:p w14:paraId="1D2B6FC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266B310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943D0CC"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9AE0F5B"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658FE99A"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2754D0F" w14:textId="77777777" w:rsidTr="004C49EF">
        <w:trPr>
          <w:cantSplit/>
        </w:trPr>
        <w:tc>
          <w:tcPr>
            <w:tcW w:w="326" w:type="pct"/>
          </w:tcPr>
          <w:p w14:paraId="2373F7A5" w14:textId="77777777" w:rsidR="004C49EF" w:rsidRDefault="004C49EF" w:rsidP="00526478">
            <w:pPr>
              <w:rPr>
                <w:szCs w:val="20"/>
              </w:rPr>
            </w:pPr>
            <w:r>
              <w:rPr>
                <w:szCs w:val="20"/>
              </w:rPr>
              <w:t>5.</w:t>
            </w:r>
          </w:p>
        </w:tc>
        <w:tc>
          <w:tcPr>
            <w:tcW w:w="895" w:type="pct"/>
          </w:tcPr>
          <w:p w14:paraId="32F04A10"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4756087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A9000CB"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117B48B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41A217BC"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1871109" w14:textId="77777777" w:rsidTr="004C49EF">
        <w:trPr>
          <w:cantSplit/>
        </w:trPr>
        <w:tc>
          <w:tcPr>
            <w:tcW w:w="326" w:type="pct"/>
          </w:tcPr>
          <w:p w14:paraId="6919F00B" w14:textId="77777777" w:rsidR="004C49EF" w:rsidRDefault="004C49EF" w:rsidP="00526478">
            <w:pPr>
              <w:rPr>
                <w:szCs w:val="20"/>
              </w:rPr>
            </w:pPr>
            <w:r>
              <w:rPr>
                <w:szCs w:val="20"/>
              </w:rPr>
              <w:t>6.</w:t>
            </w:r>
          </w:p>
        </w:tc>
        <w:tc>
          <w:tcPr>
            <w:tcW w:w="895" w:type="pct"/>
          </w:tcPr>
          <w:p w14:paraId="231ACDA9"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65099F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6D2EB2AD"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38987EA"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E2FF998"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45A577C9"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7F13AF9"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C70644E"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7EC4FC4B"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660FC21A"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05965F34"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4CEF5C0" w14:textId="77777777" w:rsidR="00A727B6" w:rsidRDefault="00407B86" w:rsidP="00A727B6">
      <w:pPr>
        <w:ind w:left="426"/>
      </w:pPr>
      <w:r>
        <w:t>The Royal College of Pathologists of Australasia</w:t>
      </w:r>
    </w:p>
    <w:p w14:paraId="42B6B8DE" w14:textId="77777777" w:rsidR="00407B86" w:rsidRDefault="00407B86" w:rsidP="00A727B6">
      <w:pPr>
        <w:ind w:left="426"/>
      </w:pPr>
      <w:r w:rsidRPr="00407B86">
        <w:t xml:space="preserve">The Medical Oncology Group of Australia </w:t>
      </w:r>
    </w:p>
    <w:p w14:paraId="76DEE8B3" w14:textId="7AED495A" w:rsidR="001C38FD" w:rsidRPr="00A727B6" w:rsidRDefault="00424CB0" w:rsidP="00A727B6">
      <w:pPr>
        <w:ind w:left="426"/>
      </w:pPr>
      <w:r>
        <w:t>A letter of support has not been requested from the above organisations due to the routine nature of the EGFR mutation test in Australian practice.</w:t>
      </w:r>
      <w:r w:rsidR="00D94480">
        <w:t xml:space="preserve"> </w:t>
      </w:r>
      <w:r w:rsidR="00531E63">
        <w:t>S</w:t>
      </w:r>
      <w:r w:rsidR="00D94480">
        <w:t xml:space="preserve">upport for EGFR mutation testing can be </w:t>
      </w:r>
      <w:r w:rsidR="00531E63">
        <w:t>presumed</w:t>
      </w:r>
      <w:r w:rsidR="00D94480">
        <w:t xml:space="preserve"> from the existing QAP administered </w:t>
      </w:r>
      <w:r w:rsidR="00531E63">
        <w:t xml:space="preserve">through RCPA on an ongoing basis. </w:t>
      </w:r>
    </w:p>
    <w:p w14:paraId="609202E0"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C854249" w14:textId="77777777" w:rsidR="00EA173C" w:rsidRDefault="000B0F05" w:rsidP="00A727B6">
      <w:pPr>
        <w:ind w:left="426"/>
      </w:pPr>
      <w:r>
        <w:t>As EGFR mutation testing is already available in the Australian health care system for the proposed population (MBS item number 73337), there is no appropriate comparator.</w:t>
      </w:r>
    </w:p>
    <w:p w14:paraId="7F4CCE78"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9D87C6C"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312A1CA4" w14:textId="77777777" w:rsidR="00EE6450" w:rsidRDefault="00424CB0" w:rsidP="00EE6450">
      <w:pPr>
        <w:ind w:left="426"/>
        <w:rPr>
          <w:szCs w:val="20"/>
        </w:rPr>
      </w:pPr>
      <w:r>
        <w:t>N/A</w:t>
      </w:r>
    </w:p>
    <w:p w14:paraId="37999E83" w14:textId="77777777" w:rsidR="00E82F54" w:rsidRDefault="00E82F54" w:rsidP="00530204">
      <w:pPr>
        <w:pStyle w:val="Heading2"/>
      </w:pPr>
      <w:r w:rsidRPr="00154B00">
        <w:t>Nominate two experts who could be approached about the proposed medical service and the current clinical management of the service(s):</w:t>
      </w:r>
    </w:p>
    <w:p w14:paraId="1B62E6C0" w14:textId="77777777" w:rsidR="00A96329" w:rsidRPr="00A96329" w:rsidRDefault="00A96329" w:rsidP="00A96329"/>
    <w:p w14:paraId="73D4E1B6" w14:textId="77777777" w:rsidR="00A47DF8" w:rsidRPr="00987ABE" w:rsidRDefault="00987ABE" w:rsidP="00A47DF8">
      <w:pPr>
        <w:ind w:left="426"/>
        <w:rPr>
          <w:szCs w:val="20"/>
        </w:rPr>
      </w:pPr>
      <w:r>
        <w:rPr>
          <w:szCs w:val="20"/>
        </w:rPr>
        <w:t xml:space="preserve">Name of expert 1: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names redacted"/>
      </w:tblPr>
      <w:tblGrid>
        <w:gridCol w:w="6299"/>
      </w:tblGrid>
      <w:tr w:rsidR="00A47DF8" w:rsidRPr="00154B00" w14:paraId="6F828565" w14:textId="77777777" w:rsidTr="003F5933">
        <w:trPr>
          <w:tblHeader/>
        </w:trPr>
        <w:tc>
          <w:tcPr>
            <w:tcW w:w="6299" w:type="dxa"/>
            <w:tcBorders>
              <w:top w:val="single" w:sz="4" w:space="0" w:color="auto"/>
              <w:left w:val="single" w:sz="4" w:space="0" w:color="auto"/>
              <w:bottom w:val="single" w:sz="4" w:space="0" w:color="auto"/>
              <w:right w:val="single" w:sz="4" w:space="0" w:color="auto"/>
            </w:tcBorders>
          </w:tcPr>
          <w:p w14:paraId="48E40AE3" w14:textId="77777777" w:rsidR="00A47DF8" w:rsidRPr="00154B00" w:rsidRDefault="00A47DF8" w:rsidP="004E784F">
            <w:pPr>
              <w:spacing w:before="100" w:beforeAutospacing="1" w:after="100" w:afterAutospacing="1"/>
              <w:rPr>
                <w:szCs w:val="20"/>
              </w:rPr>
            </w:pPr>
            <w:r>
              <w:rPr>
                <w:b/>
                <w:szCs w:val="20"/>
              </w:rPr>
              <w:t>Redacted</w:t>
            </w:r>
          </w:p>
        </w:tc>
      </w:tr>
      <w:tr w:rsidR="00A47DF8" w:rsidRPr="00154B00" w14:paraId="46EB00AE" w14:textId="77777777" w:rsidTr="004E784F">
        <w:tc>
          <w:tcPr>
            <w:tcW w:w="6299" w:type="dxa"/>
            <w:tcBorders>
              <w:top w:val="single" w:sz="4" w:space="0" w:color="auto"/>
              <w:left w:val="single" w:sz="4" w:space="0" w:color="auto"/>
              <w:bottom w:val="single" w:sz="4" w:space="0" w:color="auto"/>
              <w:right w:val="single" w:sz="4" w:space="0" w:color="auto"/>
            </w:tcBorders>
          </w:tcPr>
          <w:p w14:paraId="7D447936" w14:textId="77777777" w:rsidR="00A47DF8" w:rsidRPr="00154B00" w:rsidRDefault="00A47DF8" w:rsidP="004E784F">
            <w:pPr>
              <w:spacing w:before="100" w:beforeAutospacing="1" w:after="100" w:afterAutospacing="1"/>
              <w:rPr>
                <w:szCs w:val="20"/>
              </w:rPr>
            </w:pPr>
            <w:r>
              <w:rPr>
                <w:b/>
                <w:szCs w:val="20"/>
              </w:rPr>
              <w:t>Redacted</w:t>
            </w:r>
          </w:p>
        </w:tc>
      </w:tr>
      <w:tr w:rsidR="00A47DF8" w:rsidRPr="00154B00" w14:paraId="6EFA8556" w14:textId="77777777" w:rsidTr="004E784F">
        <w:tc>
          <w:tcPr>
            <w:tcW w:w="6299" w:type="dxa"/>
            <w:tcBorders>
              <w:top w:val="single" w:sz="4" w:space="0" w:color="auto"/>
              <w:left w:val="single" w:sz="4" w:space="0" w:color="auto"/>
              <w:bottom w:val="single" w:sz="4" w:space="0" w:color="auto"/>
              <w:right w:val="single" w:sz="4" w:space="0" w:color="auto"/>
            </w:tcBorders>
          </w:tcPr>
          <w:p w14:paraId="4085FAFD" w14:textId="77777777" w:rsidR="00A47DF8" w:rsidRPr="00154B00" w:rsidRDefault="00A47DF8" w:rsidP="004E784F">
            <w:pPr>
              <w:spacing w:before="100" w:beforeAutospacing="1" w:after="100" w:afterAutospacing="1"/>
              <w:rPr>
                <w:szCs w:val="20"/>
              </w:rPr>
            </w:pPr>
            <w:r>
              <w:rPr>
                <w:b/>
                <w:szCs w:val="20"/>
              </w:rPr>
              <w:t>Redacted</w:t>
            </w:r>
          </w:p>
        </w:tc>
      </w:tr>
      <w:tr w:rsidR="00A47DF8" w:rsidRPr="00154B00" w14:paraId="1D264AA5" w14:textId="77777777" w:rsidTr="004E784F">
        <w:tc>
          <w:tcPr>
            <w:tcW w:w="6299" w:type="dxa"/>
            <w:tcBorders>
              <w:top w:val="single" w:sz="4" w:space="0" w:color="auto"/>
              <w:left w:val="single" w:sz="4" w:space="0" w:color="auto"/>
              <w:bottom w:val="single" w:sz="4" w:space="0" w:color="auto"/>
              <w:right w:val="single" w:sz="4" w:space="0" w:color="auto"/>
            </w:tcBorders>
          </w:tcPr>
          <w:p w14:paraId="1BDA34BF" w14:textId="77777777" w:rsidR="00A47DF8" w:rsidRPr="00154B00" w:rsidRDefault="00A47DF8" w:rsidP="004E784F">
            <w:pPr>
              <w:spacing w:before="100" w:beforeAutospacing="1" w:after="100" w:afterAutospacing="1"/>
              <w:rPr>
                <w:szCs w:val="20"/>
              </w:rPr>
            </w:pPr>
            <w:r>
              <w:rPr>
                <w:b/>
                <w:szCs w:val="20"/>
              </w:rPr>
              <w:t>Redacted</w:t>
            </w:r>
          </w:p>
        </w:tc>
      </w:tr>
    </w:tbl>
    <w:p w14:paraId="1093FE5A" w14:textId="0A838D6A" w:rsidR="00987ABE" w:rsidRPr="00987ABE" w:rsidRDefault="00987ABE" w:rsidP="00A47DF8">
      <w:pPr>
        <w:ind w:left="426"/>
        <w:rPr>
          <w:szCs w:val="20"/>
        </w:rPr>
      </w:pPr>
    </w:p>
    <w:p w14:paraId="3DA2AB73" w14:textId="77777777" w:rsidR="00A47DF8" w:rsidRDefault="00987ABE" w:rsidP="00A47DF8">
      <w:pPr>
        <w:ind w:left="426"/>
        <w:rPr>
          <w:i/>
          <w:szCs w:val="20"/>
        </w:rPr>
      </w:pPr>
      <w:r>
        <w:rPr>
          <w:szCs w:val="20"/>
        </w:rPr>
        <w:t xml:space="preserve">Name of expert 2: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names redacted"/>
      </w:tblPr>
      <w:tblGrid>
        <w:gridCol w:w="6299"/>
      </w:tblGrid>
      <w:tr w:rsidR="00A47DF8" w:rsidRPr="00154B00" w14:paraId="7AB20AE6" w14:textId="77777777" w:rsidTr="003F5933">
        <w:trPr>
          <w:tblHeader/>
        </w:trPr>
        <w:tc>
          <w:tcPr>
            <w:tcW w:w="6299" w:type="dxa"/>
            <w:tcBorders>
              <w:top w:val="single" w:sz="4" w:space="0" w:color="auto"/>
              <w:left w:val="single" w:sz="4" w:space="0" w:color="auto"/>
              <w:bottom w:val="single" w:sz="4" w:space="0" w:color="auto"/>
              <w:right w:val="single" w:sz="4" w:space="0" w:color="auto"/>
            </w:tcBorders>
          </w:tcPr>
          <w:p w14:paraId="24981D8A" w14:textId="77777777" w:rsidR="00A47DF8" w:rsidRPr="00154B00" w:rsidRDefault="00A47DF8" w:rsidP="004E784F">
            <w:pPr>
              <w:spacing w:before="100" w:beforeAutospacing="1" w:after="100" w:afterAutospacing="1"/>
              <w:rPr>
                <w:szCs w:val="20"/>
              </w:rPr>
            </w:pPr>
            <w:r>
              <w:rPr>
                <w:b/>
                <w:szCs w:val="20"/>
              </w:rPr>
              <w:t>Redacted</w:t>
            </w:r>
          </w:p>
        </w:tc>
      </w:tr>
      <w:tr w:rsidR="00A47DF8" w:rsidRPr="00154B00" w14:paraId="44AB344F" w14:textId="77777777" w:rsidTr="004E784F">
        <w:tc>
          <w:tcPr>
            <w:tcW w:w="6299" w:type="dxa"/>
            <w:tcBorders>
              <w:top w:val="single" w:sz="4" w:space="0" w:color="auto"/>
              <w:left w:val="single" w:sz="4" w:space="0" w:color="auto"/>
              <w:bottom w:val="single" w:sz="4" w:space="0" w:color="auto"/>
              <w:right w:val="single" w:sz="4" w:space="0" w:color="auto"/>
            </w:tcBorders>
          </w:tcPr>
          <w:p w14:paraId="1B591C9B" w14:textId="77777777" w:rsidR="00A47DF8" w:rsidRPr="00154B00" w:rsidRDefault="00A47DF8" w:rsidP="004E784F">
            <w:pPr>
              <w:spacing w:before="100" w:beforeAutospacing="1" w:after="100" w:afterAutospacing="1"/>
              <w:rPr>
                <w:szCs w:val="20"/>
              </w:rPr>
            </w:pPr>
            <w:r>
              <w:rPr>
                <w:b/>
                <w:szCs w:val="20"/>
              </w:rPr>
              <w:t>Redacted</w:t>
            </w:r>
          </w:p>
        </w:tc>
      </w:tr>
      <w:tr w:rsidR="00A47DF8" w:rsidRPr="00154B00" w14:paraId="398A9DFC" w14:textId="77777777" w:rsidTr="004E784F">
        <w:tc>
          <w:tcPr>
            <w:tcW w:w="6299" w:type="dxa"/>
            <w:tcBorders>
              <w:top w:val="single" w:sz="4" w:space="0" w:color="auto"/>
              <w:left w:val="single" w:sz="4" w:space="0" w:color="auto"/>
              <w:bottom w:val="single" w:sz="4" w:space="0" w:color="auto"/>
              <w:right w:val="single" w:sz="4" w:space="0" w:color="auto"/>
            </w:tcBorders>
          </w:tcPr>
          <w:p w14:paraId="770297E8" w14:textId="77777777" w:rsidR="00A47DF8" w:rsidRPr="00154B00" w:rsidRDefault="00A47DF8" w:rsidP="004E784F">
            <w:pPr>
              <w:spacing w:before="100" w:beforeAutospacing="1" w:after="100" w:afterAutospacing="1"/>
              <w:rPr>
                <w:szCs w:val="20"/>
              </w:rPr>
            </w:pPr>
            <w:r>
              <w:rPr>
                <w:b/>
                <w:szCs w:val="20"/>
              </w:rPr>
              <w:t>Redacted</w:t>
            </w:r>
          </w:p>
        </w:tc>
      </w:tr>
      <w:tr w:rsidR="00A47DF8" w:rsidRPr="00154B00" w14:paraId="2770EB4B" w14:textId="77777777" w:rsidTr="004E784F">
        <w:tc>
          <w:tcPr>
            <w:tcW w:w="6299" w:type="dxa"/>
            <w:tcBorders>
              <w:top w:val="single" w:sz="4" w:space="0" w:color="auto"/>
              <w:left w:val="single" w:sz="4" w:space="0" w:color="auto"/>
              <w:bottom w:val="single" w:sz="4" w:space="0" w:color="auto"/>
              <w:right w:val="single" w:sz="4" w:space="0" w:color="auto"/>
            </w:tcBorders>
          </w:tcPr>
          <w:p w14:paraId="15DBAC62" w14:textId="77777777" w:rsidR="00A47DF8" w:rsidRPr="00154B00" w:rsidRDefault="00A47DF8" w:rsidP="004E784F">
            <w:pPr>
              <w:spacing w:before="100" w:beforeAutospacing="1" w:after="100" w:afterAutospacing="1"/>
              <w:rPr>
                <w:szCs w:val="20"/>
              </w:rPr>
            </w:pPr>
            <w:r>
              <w:rPr>
                <w:b/>
                <w:szCs w:val="20"/>
              </w:rPr>
              <w:t>Redacted</w:t>
            </w:r>
          </w:p>
        </w:tc>
      </w:tr>
    </w:tbl>
    <w:p w14:paraId="5F876033" w14:textId="67D6FC87" w:rsidR="00987ABE" w:rsidRDefault="00987ABE" w:rsidP="00A47DF8">
      <w:pPr>
        <w:ind w:left="426"/>
        <w:rPr>
          <w:i/>
          <w:szCs w:val="20"/>
        </w:rPr>
      </w:pPr>
    </w:p>
    <w:p w14:paraId="67828016"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1478AAA1" w14:textId="77777777" w:rsidR="003433D1" w:rsidRDefault="003433D1">
      <w:pPr>
        <w:rPr>
          <w:b/>
          <w:sz w:val="32"/>
          <w:szCs w:val="32"/>
        </w:rPr>
      </w:pPr>
      <w:r>
        <w:rPr>
          <w:b/>
          <w:sz w:val="32"/>
          <w:szCs w:val="32"/>
        </w:rPr>
        <w:br w:type="page"/>
      </w:r>
    </w:p>
    <w:p w14:paraId="7436A5C5"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6F827B1D" w14:textId="77777777" w:rsidR="0021185D" w:rsidRPr="005C3AE7" w:rsidRDefault="005C3AE7" w:rsidP="005C3AE7">
      <w:pPr>
        <w:pStyle w:val="Subtitle"/>
      </w:pPr>
      <w:r w:rsidRPr="005C3AE7">
        <w:t xml:space="preserve">PART 6a – </w:t>
      </w:r>
      <w:r w:rsidR="0021185D" w:rsidRPr="005C3AE7">
        <w:t>INFORMATION ABOUT THE PROPOSED POPULATION</w:t>
      </w:r>
    </w:p>
    <w:p w14:paraId="7BB9EDCF"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6E51C28" w14:textId="77777777" w:rsidR="00326E8F" w:rsidRDefault="00326E8F" w:rsidP="00326E8F">
      <w:pPr>
        <w:ind w:left="426"/>
      </w:pPr>
      <w:bookmarkStart w:id="5" w:name="_Hlk497733714"/>
      <w:r>
        <w:t>Lung cancer is the second-leading cause of premature death for all Australians. It is the fifth most commonly diagnosed cancer in Australia and the most common cause of cancer-related death.</w:t>
      </w:r>
      <w:r w:rsidR="007E202E">
        <w:fldChar w:fldCharType="begin"/>
      </w:r>
      <w:r w:rsidR="007E202E">
        <w:instrText xml:space="preserve"> ADDIN EN.CITE &lt;EndNote&gt;&lt;Cite&gt;&lt;Author&gt;Australian Institute of Health and Welfare&lt;/Author&gt;&lt;Year&gt;2017&lt;/Year&gt;&lt;RecNum&gt;1&lt;/RecNum&gt;&lt;DisplayText&gt;[1]&lt;/DisplayText&gt;&lt;record&gt;&lt;rec-number&gt;1&lt;/rec-number&gt;&lt;foreign-keys&gt;&lt;key app="EN" db-id="w5x9xds2mp5wf0eeratvefa5r5ds299rx02d" timestamp="1507505586"&gt;1&lt;/key&gt;&lt;/foreign-keys&gt;&lt;ref-type name="Report"&gt;27&lt;/ref-type&gt;&lt;contributors&gt;&lt;authors&gt;&lt;author&gt;Australian Institute of Health and Welfare,&lt;/author&gt;&lt;/authors&gt;&lt;/contributors&gt;&lt;titles&gt;&lt;title&gt;Cancer in Australia: an overview 2017&lt;/title&gt;&lt;/titles&gt;&lt;dates&gt;&lt;year&gt;2017&lt;/year&gt;&lt;/dates&gt;&lt;pub-location&gt;Canberra&lt;/pub-location&gt;&lt;publisher&gt;Australian Institute of Health and Welfare,&lt;/publisher&gt;&lt;urls&gt;&lt;/urls&gt;&lt;/record&gt;&lt;/Cite&gt;&lt;/EndNote&gt;</w:instrText>
      </w:r>
      <w:r w:rsidR="007E202E">
        <w:fldChar w:fldCharType="separate"/>
      </w:r>
      <w:r w:rsidR="007E202E">
        <w:rPr>
          <w:noProof/>
        </w:rPr>
        <w:t>[1]</w:t>
      </w:r>
      <w:r w:rsidR="007E202E">
        <w:fldChar w:fldCharType="end"/>
      </w:r>
      <w:r>
        <w:t xml:space="preserve"> The Australian Institute of Health and Welfare (AIHW) project</w:t>
      </w:r>
      <w:r w:rsidR="004C0834">
        <w:t>s</w:t>
      </w:r>
      <w:r>
        <w:t xml:space="preserve"> that in 2017, 12,434 Australians will be diagnosed with lung cancer. Of these patients, only 16% will remain alive in five years.</w:t>
      </w:r>
      <w:r w:rsidR="00AF05D5">
        <w:fldChar w:fldCharType="begin"/>
      </w:r>
      <w:r w:rsidR="00AF05D5">
        <w:instrText xml:space="preserve"> ADDIN EN.CITE &lt;EndNote&gt;&lt;Cite&gt;&lt;Author&gt;Australian Institute of Health and Welfare&lt;/Author&gt;&lt;Year&gt;2017&lt;/Year&gt;&lt;RecNum&gt;1&lt;/RecNum&gt;&lt;DisplayText&gt;[1]&lt;/DisplayText&gt;&lt;record&gt;&lt;rec-number&gt;1&lt;/rec-number&gt;&lt;foreign-keys&gt;&lt;key app="EN" db-id="w5x9xds2mp5wf0eeratvefa5r5ds299rx02d" timestamp="1507505586"&gt;1&lt;/key&gt;&lt;/foreign-keys&gt;&lt;ref-type name="Report"&gt;27&lt;/ref-type&gt;&lt;contributors&gt;&lt;authors&gt;&lt;author&gt;Australian Institute of Health and Welfare,&lt;/author&gt;&lt;/authors&gt;&lt;/contributors&gt;&lt;titles&gt;&lt;title&gt;Cancer in Australia: an overview 2017&lt;/title&gt;&lt;/titles&gt;&lt;dates&gt;&lt;year&gt;2017&lt;/year&gt;&lt;/dates&gt;&lt;pub-location&gt;Canberra&lt;/pub-location&gt;&lt;publisher&gt;Australian Institute of Health and Welfare,&lt;/publisher&gt;&lt;urls&gt;&lt;/urls&gt;&lt;/record&gt;&lt;/Cite&gt;&lt;/EndNote&gt;</w:instrText>
      </w:r>
      <w:r w:rsidR="00AF05D5">
        <w:fldChar w:fldCharType="separate"/>
      </w:r>
      <w:r w:rsidR="00AF05D5">
        <w:rPr>
          <w:noProof/>
        </w:rPr>
        <w:t>[1]</w:t>
      </w:r>
      <w:r w:rsidR="00AF05D5">
        <w:fldChar w:fldCharType="end"/>
      </w:r>
      <w:r>
        <w:t xml:space="preserve"> This poor survival rate is due in part to late presentation and detection, with over 50% of patients with lung cancer being diagnosed when the disease is already at an advanced and inoperable stage.</w:t>
      </w:r>
      <w:r w:rsidR="00AF05D5">
        <w:fldChar w:fldCharType="begin"/>
      </w:r>
      <w:r w:rsidR="00AF05D5">
        <w:instrText xml:space="preserve"> ADDIN EN.CITE &lt;EndNote&gt;&lt;Cite&gt;&lt;Author&gt;Australian Institute of Health and Welfare&lt;/Author&gt;&lt;Year&gt;2011&lt;/Year&gt;&lt;RecNum&gt;2&lt;/RecNum&gt;&lt;DisplayText&gt;[7]&lt;/DisplayText&gt;&lt;record&gt;&lt;rec-number&gt;2&lt;/rec-number&gt;&lt;foreign-keys&gt;&lt;key app="EN" db-id="w5x9xds2mp5wf0eeratvefa5r5ds299rx02d" timestamp="1507505617"&gt;2&lt;/key&gt;&lt;/foreign-keys&gt;&lt;ref-type name="Report"&gt;27&lt;/ref-type&gt;&lt;contributors&gt;&lt;authors&gt;&lt;author&gt;Australian Institute of Health and Welfare,&lt;/author&gt;&lt;/authors&gt;&lt;/contributors&gt;&lt;titles&gt;&lt;title&gt;Lung Cancer in Australia: an overview&lt;/title&gt;&lt;secondary-title&gt;Australian Institute of Health and Welfare &amp;amp; Cancer Australia,&lt;/secondary-title&gt;&lt;/titles&gt;&lt;dates&gt;&lt;year&gt;2011&lt;/year&gt;&lt;/dates&gt;&lt;pub-location&gt;Canberra&lt;/pub-location&gt;&lt;publisher&gt;Australian Institute of Health and Welfare,&lt;/publisher&gt;&lt;urls&gt;&lt;/urls&gt;&lt;/record&gt;&lt;/Cite&gt;&lt;/EndNote&gt;</w:instrText>
      </w:r>
      <w:r w:rsidR="00AF05D5">
        <w:fldChar w:fldCharType="separate"/>
      </w:r>
      <w:r w:rsidR="00AF05D5">
        <w:rPr>
          <w:noProof/>
        </w:rPr>
        <w:t>[7]</w:t>
      </w:r>
      <w:r w:rsidR="00AF05D5">
        <w:fldChar w:fldCharType="end"/>
      </w:r>
      <w:r>
        <w:t xml:space="preserve"> The risk of developing lung cancer increases with age and male gender. The average age at diagnosis in Australia is 71 years.</w:t>
      </w:r>
      <w:r w:rsidR="00AF05D5">
        <w:fldChar w:fldCharType="begin"/>
      </w:r>
      <w:r w:rsidR="00AF05D5">
        <w:instrText xml:space="preserve"> ADDIN EN.CITE &lt;EndNote&gt;&lt;Cite&gt;&lt;Author&gt;Australian Institute of Health and Welfare&lt;/Author&gt;&lt;Year&gt;2017&lt;/Year&gt;&lt;RecNum&gt;1&lt;/RecNum&gt;&lt;DisplayText&gt;[1]&lt;/DisplayText&gt;&lt;record&gt;&lt;rec-number&gt;1&lt;/rec-number&gt;&lt;foreign-keys&gt;&lt;key app="EN" db-id="w5x9xds2mp5wf0eeratvefa5r5ds299rx02d" timestamp="1507505586"&gt;1&lt;/key&gt;&lt;/foreign-keys&gt;&lt;ref-type name="Report"&gt;27&lt;/ref-type&gt;&lt;contributors&gt;&lt;authors&gt;&lt;author&gt;Australian Institute of Health and Welfare,&lt;/author&gt;&lt;/authors&gt;&lt;/contributors&gt;&lt;titles&gt;&lt;title&gt;Cancer in Australia: an overview 2017&lt;/title&gt;&lt;/titles&gt;&lt;dates&gt;&lt;year&gt;2017&lt;/year&gt;&lt;/dates&gt;&lt;pub-location&gt;Canberra&lt;/pub-location&gt;&lt;publisher&gt;Australian Institute of Health and Welfare,&lt;/publisher&gt;&lt;urls&gt;&lt;/urls&gt;&lt;/record&gt;&lt;/Cite&gt;&lt;/EndNote&gt;</w:instrText>
      </w:r>
      <w:r w:rsidR="00AF05D5">
        <w:fldChar w:fldCharType="separate"/>
      </w:r>
      <w:r w:rsidR="00AF05D5">
        <w:rPr>
          <w:noProof/>
        </w:rPr>
        <w:t>[1]</w:t>
      </w:r>
      <w:r w:rsidR="00AF05D5">
        <w:fldChar w:fldCharType="end"/>
      </w:r>
    </w:p>
    <w:p w14:paraId="3E75EB0C" w14:textId="77777777" w:rsidR="00326E8F" w:rsidRDefault="00326E8F" w:rsidP="00326E8F">
      <w:pPr>
        <w:ind w:left="426"/>
      </w:pPr>
      <w:r>
        <w:t>Non-small cell lung cancer accounts for over 80% of all lung cancer cases and is divided into two major subtypes: non-squamous carcinoma (including adenocarcinoma, large-cell carcinoma and other cell types) and squamous cell (epidermoid) carcinoma.</w:t>
      </w:r>
      <w:r w:rsidR="00AF05D5">
        <w:fldChar w:fldCharType="begin"/>
      </w:r>
      <w:r w:rsidR="0005271F">
        <w:instrText xml:space="preserve"> ADDIN EN.CITE &lt;EndNote&gt;&lt;Cite&gt;&lt;Author&gt;Network&lt;/Author&gt;&lt;Year&gt;2016&lt;/Year&gt;&lt;RecNum&gt;3&lt;/RecNum&gt;&lt;DisplayText&gt;[2]&lt;/DisplayText&gt;&lt;record&gt;&lt;rec-number&gt;3&lt;/rec-number&gt;&lt;foreign-keys&gt;&lt;key app="EN" db-id="w5x9xds2mp5wf0eeratvefa5r5ds299rx02d" timestamp="1507506194"&gt;3&lt;/key&gt;&lt;/foreign-keys&gt;&lt;ref-type name="Report"&gt;27&lt;/ref-type&gt;&lt;contributors&gt;&lt;authors&gt;&lt;author&gt;National Comprehensive Cancer Network,&lt;/author&gt;&lt;/authors&gt;&lt;/contributors&gt;&lt;titles&gt;&lt;title&gt;Non-Small Cell Lung Cancer&lt;/title&gt;&lt;/titles&gt;&lt;dates&gt;&lt;year&gt;2016&lt;/year&gt;&lt;/dates&gt;&lt;urls&gt;&lt;/urls&gt;&lt;/record&gt;&lt;/Cite&gt;&lt;/EndNote&gt;</w:instrText>
      </w:r>
      <w:r w:rsidR="00AF05D5">
        <w:fldChar w:fldCharType="separate"/>
      </w:r>
      <w:r w:rsidR="00AF05D5">
        <w:rPr>
          <w:noProof/>
        </w:rPr>
        <w:t>[2]</w:t>
      </w:r>
      <w:r w:rsidR="00AF05D5">
        <w:fldChar w:fldCharType="end"/>
      </w:r>
      <w:r>
        <w:t xml:space="preserve"> </w:t>
      </w:r>
    </w:p>
    <w:p w14:paraId="4CC6EDE5" w14:textId="77777777" w:rsidR="00326E8F" w:rsidRDefault="00326E8F" w:rsidP="00326E8F">
      <w:pPr>
        <w:ind w:left="426"/>
      </w:pPr>
      <w:r>
        <w:t xml:space="preserve">Regardless of histology, NSCLC arises as a consequence of either acquired and/or inherited mutations within the lung tissue. Over time such mutations lead to an abundance of abnormal cellular proteins and enzymes, disrupting physiological function, migration, proliferation and survival. </w:t>
      </w:r>
    </w:p>
    <w:p w14:paraId="06A14F6C" w14:textId="77777777" w:rsidR="00AE13F4" w:rsidRDefault="00AE13F4" w:rsidP="00AE13F4">
      <w:pPr>
        <w:ind w:left="426"/>
      </w:pPr>
      <w:r>
        <w:t>In approximately 15% of Australian patients with locally advanced or metastatic NSCLC, the disease is characterised by the presence of an EGFR gene mutation that is known to confer sensitivity to an EGFR TKIs (</w:t>
      </w:r>
      <w:proofErr w:type="spellStart"/>
      <w:r>
        <w:t>osimertinib</w:t>
      </w:r>
      <w:proofErr w:type="spellEnd"/>
      <w:r>
        <w:t xml:space="preserve">, </w:t>
      </w:r>
      <w:proofErr w:type="spellStart"/>
      <w:r>
        <w:t>gefitinib</w:t>
      </w:r>
      <w:proofErr w:type="spellEnd"/>
      <w:r>
        <w:t>, erlotinib).</w:t>
      </w:r>
      <w:r>
        <w:fldChar w:fldCharType="begin">
          <w:fldData xml:space="preserve">PEVuZE5vdGU+PENpdGU+PEF1dGhvcj5QZXRlcnM8L0F1dGhvcj48WWVhcj4yMDE0PC9ZZWFyPjxS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am91cm5hbDwvYWJici0xPjwvYWx0LXBlcmlvZGljYWw+PHBhZ2VzPjU3NS04MDwvcGFnZXM+PHZv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</w:fldData>
        </w:fldChar>
      </w:r>
      <w:r>
        <w:instrText xml:space="preserve"> ADDIN EN.CITE </w:instrText>
      </w:r>
      <w:r>
        <w:fldChar w:fldCharType="begin">
          <w:fldData xml:space="preserve">PEVuZE5vdGU+PENpdGU+PEF1dGhvcj5QZXRlcnM8L0F1dGhvcj48WWVhcj4yMDE0PC9ZZWFyPjxS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am91cm5hbDwvYWJici0xPjwvYWx0LXBlcmlvZGljYWw+PHBhZ2VzPjU3NS04MDwvcGFnZXM+PHZv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</w:fldData>
        </w:fldChar>
      </w:r>
      <w:r>
        <w:instrText xml:space="preserve"> ADDIN EN.CITE.DATA </w:instrText>
      </w:r>
      <w:r>
        <w:fldChar w:fldCharType="end"/>
      </w:r>
      <w:r>
        <w:fldChar w:fldCharType="separate"/>
      </w:r>
      <w:r>
        <w:rPr>
          <w:noProof/>
        </w:rPr>
        <w:t>[3]</w:t>
      </w:r>
      <w:r>
        <w:fldChar w:fldCharType="end"/>
      </w:r>
      <w:r>
        <w:t xml:space="preserve"> Selective inhibition of EGFR tyrosine kinase has demonstrated clinical benefit in approximately 70% of patients with advanced NSCLC harbouring the EGFR sensitising mutations. The tumours initially respond to </w:t>
      </w:r>
      <w:r w:rsidR="000F3FE3">
        <w:t xml:space="preserve">first and second generation </w:t>
      </w:r>
      <w:r>
        <w:t>EGFR-TKIs</w:t>
      </w:r>
      <w:r w:rsidR="000F3FE3">
        <w:t xml:space="preserve"> used </w:t>
      </w:r>
      <w:r w:rsidR="00B63D81">
        <w:t xml:space="preserve">currently </w:t>
      </w:r>
      <w:r w:rsidR="000F3FE3">
        <w:t>(</w:t>
      </w:r>
      <w:proofErr w:type="spellStart"/>
      <w:r w:rsidR="000F3FE3">
        <w:t>gefitinib</w:t>
      </w:r>
      <w:proofErr w:type="spellEnd"/>
      <w:r w:rsidR="000F3FE3">
        <w:t xml:space="preserve"> and erlotinib)</w:t>
      </w:r>
      <w:r>
        <w:t>, but subsequently develop resistance to therapy, with a median time to progression of nine months.</w:t>
      </w:r>
      <w:r w:rsidR="00CC7227">
        <w:fldChar w:fldCharType="begin">
          <w:fldData xml:space="preserve">PEVuZE5vdGU+PENpdGU+PEF1dGhvcj5Eb3VpbGxhcmQ8L0F1dGhvcj48WWVhcj4yMDE0PC9ZZWFy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Y2luZTwvYWJici0xPjwvYWx0LXBlcmlvZGljYWw+PHBhZ2VzPjk0Ny01NzwvcGFnZXM+PHZvbHVt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</w:fldData>
        </w:fldChar>
      </w:r>
      <w:r w:rsidR="00CC7227">
        <w:instrText xml:space="preserve"> ADDIN EN.CITE </w:instrText>
      </w:r>
      <w:r w:rsidR="00CC7227">
        <w:fldChar w:fldCharType="begin">
          <w:fldData xml:space="preserve">PEVuZE5vdGU+PENpdGU+PEF1dGhvcj5Eb3VpbGxhcmQ8L0F1dGhvcj48WWVhcj4yMDE0PC9ZZWFy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Y2luZTwvYWJici0xPjwvYWx0LXBlcmlvZGljYWw+PHBhZ2VzPjk0Ny01NzwvcGFnZXM+PHZvbHVt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</w:fldData>
        </w:fldChar>
      </w:r>
      <w:r w:rsidR="00CC7227">
        <w:instrText xml:space="preserve"> ADDIN EN.CITE.DATA </w:instrText>
      </w:r>
      <w:r w:rsidR="00CC7227">
        <w:fldChar w:fldCharType="end"/>
      </w:r>
      <w:r w:rsidR="00CC7227">
        <w:fldChar w:fldCharType="separate"/>
      </w:r>
      <w:r w:rsidR="00CC7227">
        <w:rPr>
          <w:noProof/>
        </w:rPr>
        <w:t>[4-6]</w:t>
      </w:r>
      <w:r w:rsidR="00CC7227">
        <w:fldChar w:fldCharType="end"/>
      </w:r>
      <w:r w:rsidR="003B52B7">
        <w:t xml:space="preserve"> </w:t>
      </w:r>
      <w:r w:rsidR="003B52B7" w:rsidRPr="003B52B7">
        <w:t xml:space="preserve">The most common underlying reason for EGFR TKI treatment failure is acquired resistance due to the development of a secondary EGFR </w:t>
      </w:r>
      <w:r w:rsidR="003B52B7" w:rsidRPr="00CC7227">
        <w:rPr>
          <w:i/>
        </w:rPr>
        <w:t>T790M</w:t>
      </w:r>
      <w:r w:rsidR="003B52B7" w:rsidRPr="003B52B7">
        <w:t xml:space="preserve"> mutation.</w:t>
      </w:r>
      <w:r w:rsidR="003B52B7">
        <w:fldChar w:fldCharType="begin"/>
      </w:r>
      <w:r w:rsidR="003B52B7">
        <w:instrText xml:space="preserve"> ADDIN EN.CITE &lt;EndNote&gt;&lt;Cite&gt;&lt;Author&gt;Chong&lt;/Author&gt;&lt;Year&gt;2013&lt;/Year&gt;&lt;RecNum&gt;11&lt;/RecNum&gt;&lt;DisplayText&gt;[8]&lt;/DisplayText&gt;&lt;record&gt;&lt;rec-number&gt;11&lt;/rec-number&gt;&lt;foreign-keys&gt;&lt;key app="EN" db-id="w5x9xds2mp5wf0eeratvefa5r5ds299rx02d" timestamp="1507516787"&gt;11&lt;/key&gt;&lt;/foreign-keys&gt;&lt;ref-type name="Journal Article"&gt;17&lt;/ref-type&gt;&lt;contributors&gt;&lt;authors&gt;&lt;author&gt;Chong, C. R.&lt;/author&gt;&lt;author&gt;Janne, P. A.&lt;/author&gt;&lt;/authors&gt;&lt;/contributors&gt;&lt;auth-address&gt;1] Lowe Center for Thoracic Oncology, Dana-Farber Cancer Institute, Boston, Massachusetts, USA. [2] Department of Medicine, Brigham and Women&amp;apos;s Hospital, Boston, Massachusetts, USA.&lt;/auth-address&gt;&lt;titles&gt;&lt;title&gt;The quest to overcome resistance to EGFR-targeted therapies in cancer&lt;/title&gt;&lt;secondary-title&gt;Nat Med&lt;/secondary-title&gt;&lt;alt-title&gt;Nature medicine&lt;/alt-title&gt;&lt;/titles&gt;&lt;periodical&gt;&lt;full-title&gt;Nat Med&lt;/full-title&gt;&lt;abbr-1&gt;Nature medicine&lt;/abbr-1&gt;&lt;/periodical&gt;&lt;alt-periodical&gt;&lt;full-title&gt;Nat Med&lt;/full-title&gt;&lt;abbr-1&gt;Nature medicine&lt;/abbr-1&gt;&lt;/alt-periodical&gt;&lt;pages&gt;1389-400&lt;/pages&gt;&lt;volume&gt;19&lt;/volume&gt;&lt;number&gt;11&lt;/number&gt;&lt;edition&gt;2013/11/10&lt;/edition&gt;&lt;keywords&gt;&lt;keyword&gt;Drug Resistance, Neoplasm/genetics&lt;/keyword&gt;&lt;keyword&gt;Humans&lt;/keyword&gt;&lt;keyword&gt;Models, Biological&lt;/keyword&gt;&lt;keyword&gt;Molecular Targeted Therapy/*trends&lt;/keyword&gt;&lt;keyword&gt;Mutation&lt;/keyword&gt;&lt;keyword&gt;Neoplasms/*drug therapy/genetics/*metabolism&lt;/keyword&gt;&lt;keyword&gt;Protein Kinase Inhibitors/therapeutic use&lt;/keyword&gt;&lt;keyword&gt;Receptor, Epidermal Growth Factor/*antagonists &amp;amp; inhibitors/genetics/metabolism&lt;/keyword&gt;&lt;keyword&gt;Signal Transduction&lt;/keyword&gt;&lt;/keywords&gt;&lt;dates&gt;&lt;year&gt;2013&lt;/year&gt;&lt;pub-dates&gt;&lt;date&gt;Nov&lt;/date&gt;&lt;/pub-dates&gt;&lt;/dates&gt;&lt;isbn&gt;1078-8956&lt;/isbn&gt;&lt;accession-num&gt;24202392&lt;/accession-num&gt;&lt;urls&gt;&lt;/urls&gt;&lt;custom2&gt;PMC4049336&lt;/custom2&gt;&lt;custom6&gt;NIHMS570983&lt;/custom6&gt;&lt;electronic-resource-num&gt;10.1038/nm.3388&lt;/electronic-resource-num&gt;&lt;remote-database-provider&gt;NLM&lt;/remote-database-provider&gt;&lt;language&gt;eng&lt;/language&gt;&lt;/record&gt;&lt;/Cite&gt;&lt;/EndNote&gt;</w:instrText>
      </w:r>
      <w:r w:rsidR="003B52B7">
        <w:fldChar w:fldCharType="separate"/>
      </w:r>
      <w:r w:rsidR="003B52B7">
        <w:rPr>
          <w:noProof/>
        </w:rPr>
        <w:t>[8]</w:t>
      </w:r>
      <w:r w:rsidR="003B52B7">
        <w:fldChar w:fldCharType="end"/>
      </w:r>
      <w:r w:rsidR="000F3FE3">
        <w:t xml:space="preserve"> It is proposed that treatment with </w:t>
      </w:r>
      <w:proofErr w:type="spellStart"/>
      <w:r w:rsidR="000F3FE3">
        <w:t>osimertinib</w:t>
      </w:r>
      <w:proofErr w:type="spellEnd"/>
      <w:r w:rsidR="000F3FE3">
        <w:t xml:space="preserve"> prolongs the time to development of this resistance</w:t>
      </w:r>
      <w:r w:rsidR="00B63D81">
        <w:t>, increasing survival and quality of life</w:t>
      </w:r>
      <w:r w:rsidR="000F3FE3">
        <w:t>.</w:t>
      </w:r>
    </w:p>
    <w:bookmarkEnd w:id="5"/>
    <w:p w14:paraId="7570A4EB"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D73BE88" w14:textId="77777777" w:rsidR="00796EC9" w:rsidRDefault="003B52B7" w:rsidP="003B52B7">
      <w:pPr>
        <w:ind w:left="426"/>
      </w:pPr>
      <w:r w:rsidRPr="006401F0">
        <w:t xml:space="preserve">In the Australian clinical setting, the majority of </w:t>
      </w:r>
      <w:r>
        <w:t>advanced/metastatic NSCLC</w:t>
      </w:r>
      <w:r w:rsidRPr="006401F0">
        <w:t xml:space="preserve"> patients will be under the care of a Medical Oncologist, will undergo mutation testing (at diagnosis) for the presence of an EGFR sensitising mutation</w:t>
      </w:r>
      <w:r>
        <w:t xml:space="preserve"> or rearrangement of anaplastic lymphoma kinase (ALK) genes</w:t>
      </w:r>
      <w:r w:rsidRPr="006401F0">
        <w:t>.</w:t>
      </w:r>
      <w:r w:rsidR="00424CB0">
        <w:t xml:space="preserve"> </w:t>
      </w:r>
      <w:r w:rsidR="00424CB0" w:rsidRPr="00424CB0">
        <w:t>EGFR status is stable over the c</w:t>
      </w:r>
      <w:r w:rsidR="00424CB0">
        <w:t>ourse of the disease therefore t</w:t>
      </w:r>
      <w:r w:rsidR="00424CB0" w:rsidRPr="00424CB0">
        <w:t xml:space="preserve">esting occurs reflexively as part of the diagnostic work up. Request </w:t>
      </w:r>
      <w:r w:rsidR="00424CB0">
        <w:t xml:space="preserve">for EGFR mutation testing </w:t>
      </w:r>
      <w:r w:rsidR="00424CB0" w:rsidRPr="00424CB0">
        <w:t xml:space="preserve">can come from </w:t>
      </w:r>
      <w:r w:rsidR="00A76CF8">
        <w:t xml:space="preserve">a </w:t>
      </w:r>
      <w:r w:rsidR="00424CB0" w:rsidRPr="00424CB0">
        <w:t>Med</w:t>
      </w:r>
      <w:r w:rsidR="00424CB0">
        <w:t>ical</w:t>
      </w:r>
      <w:r w:rsidR="00424CB0" w:rsidRPr="00424CB0">
        <w:t xml:space="preserve"> Onc</w:t>
      </w:r>
      <w:r w:rsidR="00424CB0">
        <w:t>ologist</w:t>
      </w:r>
      <w:r w:rsidR="00424CB0" w:rsidRPr="00424CB0">
        <w:t xml:space="preserve">, Surgeon or </w:t>
      </w:r>
      <w:r w:rsidR="00424CB0">
        <w:t>P</w:t>
      </w:r>
      <w:r w:rsidR="00424CB0" w:rsidRPr="00424CB0">
        <w:t>athologist.</w:t>
      </w:r>
    </w:p>
    <w:p w14:paraId="5C616EA7" w14:textId="40FD184D" w:rsidR="00796EC9" w:rsidRDefault="00796EC9" w:rsidP="00796EC9">
      <w:pPr>
        <w:ind w:left="426"/>
        <w:rPr>
          <w:szCs w:val="20"/>
        </w:rPr>
      </w:pPr>
      <w:r w:rsidRPr="00796EC9">
        <w:rPr>
          <w:szCs w:val="20"/>
        </w:rPr>
        <w:t>EGFR is a cellular transmembrane receptor found on the surface of cells. Activation of the EGFR occurs when specific ligands, including EGF or other growth factors, bind to the extracellular domain. This stimulates intracellular tyrosine kinase activity and a cascade of intracellular reactions leading to DNA synthesis and cell proliferation. Mutations of the EGFR gene may cause the gene to be constitutively “active” resulting in overexpression or activity and contributing to the development of cancers through tumour cell proliferation.</w:t>
      </w:r>
      <w:r>
        <w:rPr>
          <w:szCs w:val="20"/>
        </w:rPr>
        <w:t xml:space="preserve"> </w:t>
      </w:r>
      <w:r w:rsidRPr="00796EC9">
        <w:rPr>
          <w:szCs w:val="20"/>
        </w:rPr>
        <w:t xml:space="preserve">Around 90% of all activating mutations are accounted for by exon 19 deletions </w:t>
      </w:r>
      <w:r w:rsidR="00A76CF8">
        <w:rPr>
          <w:szCs w:val="20"/>
        </w:rPr>
        <w:t>or</w:t>
      </w:r>
      <w:r w:rsidR="00A76CF8" w:rsidRPr="00796EC9">
        <w:rPr>
          <w:szCs w:val="20"/>
        </w:rPr>
        <w:t xml:space="preserve"> </w:t>
      </w:r>
      <w:r w:rsidRPr="00796EC9">
        <w:rPr>
          <w:szCs w:val="20"/>
        </w:rPr>
        <w:t>a point mutation in exon 21 (L858R)</w:t>
      </w:r>
      <w:r>
        <w:rPr>
          <w:szCs w:val="20"/>
        </w:rPr>
        <w:t>.</w:t>
      </w:r>
      <w:r w:rsidR="00BF16A2">
        <w:rPr>
          <w:szCs w:val="20"/>
        </w:rPr>
        <w:fldChar w:fldCharType="begin">
          <w:fldData xml:space="preserve">PEVuZE5vdGU+PENpdGU+PEF1dGhvcj5NYWhlc3dhcmFuPC9BdXRob3I+PFllYXI+MjAwODwvWWVh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b3VybmFsIG9mIG1lZGljaW5lPC9hYmJyLTE+PC9hbHQtcGVyaW9kaWNhbD48cGFnZXM+MzY2LTc3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</w:fldData>
        </w:fldChar>
      </w:r>
      <w:r w:rsidR="003B52B7">
        <w:rPr>
          <w:szCs w:val="20"/>
        </w:rPr>
        <w:instrText xml:space="preserve"> ADDIN EN.CITE </w:instrText>
      </w:r>
      <w:r w:rsidR="003B52B7">
        <w:rPr>
          <w:szCs w:val="20"/>
        </w:rPr>
        <w:fldChar w:fldCharType="begin">
          <w:fldData xml:space="preserve">PEVuZE5vdGU+PENpdGU+PEF1dGhvcj5NYWhlc3dhcmFuPC9BdXRob3I+PFllYXI+MjAwODwvWWVh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b3VybmFsIG9mIG1lZGljaW5lPC9hYmJyLTE+PC9hbHQtcGVyaW9kaWNhbD48cGFnZXM+MzY2LTc3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</w:fldData>
        </w:fldChar>
      </w:r>
      <w:r w:rsidR="003B52B7">
        <w:rPr>
          <w:szCs w:val="20"/>
        </w:rPr>
        <w:instrText xml:space="preserve"> ADDIN EN.CITE.DATA </w:instrText>
      </w:r>
      <w:r w:rsidR="003B52B7">
        <w:rPr>
          <w:szCs w:val="20"/>
        </w:rPr>
      </w:r>
      <w:r w:rsidR="003B52B7">
        <w:rPr>
          <w:szCs w:val="20"/>
        </w:rPr>
        <w:fldChar w:fldCharType="end"/>
      </w:r>
      <w:r w:rsidR="00BF16A2">
        <w:rPr>
          <w:szCs w:val="20"/>
        </w:rPr>
      </w:r>
      <w:r w:rsidR="00BF16A2">
        <w:rPr>
          <w:szCs w:val="20"/>
        </w:rPr>
        <w:fldChar w:fldCharType="separate"/>
      </w:r>
      <w:r w:rsidR="003B52B7">
        <w:rPr>
          <w:noProof/>
          <w:szCs w:val="20"/>
        </w:rPr>
        <w:t>[9]</w:t>
      </w:r>
      <w:r w:rsidR="00BF16A2">
        <w:rPr>
          <w:szCs w:val="20"/>
        </w:rPr>
        <w:fldChar w:fldCharType="end"/>
      </w:r>
      <w:r>
        <w:rPr>
          <w:szCs w:val="20"/>
        </w:rPr>
        <w:t xml:space="preserve"> </w:t>
      </w:r>
    </w:p>
    <w:p w14:paraId="20DED144"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w:t>
      </w:r>
      <w:r w:rsidR="00DF0C51">
        <w:lastRenderedPageBreak/>
        <w:t xml:space="preserve">an attachment to the Application Form] </w:t>
      </w:r>
      <w:r w:rsidR="00F33F1A" w:rsidRPr="00154B00">
        <w:t>dep</w:t>
      </w:r>
      <w:r w:rsidRPr="00154B00">
        <w:t>icting the current clinical manag</w:t>
      </w:r>
      <w:r w:rsidR="00197D29">
        <w:t>ement pathway up to this point):</w:t>
      </w:r>
    </w:p>
    <w:p w14:paraId="1F0ED3F4" w14:textId="714CB1E8" w:rsidR="00BF16A2" w:rsidRDefault="00BF16A2" w:rsidP="00BF16A2">
      <w:r>
        <w:t>The current clinical management pathway</w:t>
      </w:r>
      <w:r w:rsidR="008336EB">
        <w:t>, based on Australian and international guidelines</w:t>
      </w:r>
      <w:proofErr w:type="gramStart"/>
      <w:r w:rsidR="008336EB">
        <w:t>,</w:t>
      </w:r>
      <w:proofErr w:type="gramEnd"/>
      <w:r w:rsidR="00EA2A69">
        <w:fldChar w:fldCharType="begin">
          <w:fldData xml:space="preserve">PEVuZE5vdGU+PENpdGU+PEF1dGhvcj5OZXR3b3JrPC9BdXRob3I+PFllYXI+MjAxNjwvWWVhcj48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</w:fldData>
        </w:fldChar>
      </w:r>
      <w:r w:rsidR="0005271F">
        <w:instrText xml:space="preserve"> ADDIN EN.CITE </w:instrText>
      </w:r>
      <w:r w:rsidR="0005271F">
        <w:fldChar w:fldCharType="begin">
          <w:fldData xml:space="preserve">PEVuZE5vdGU+PENpdGU+PEF1dGhvcj5OZXR3b3JrPC9BdXRob3I+PFllYXI+MjAxNjwvWWVhcj48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</w:fldData>
        </w:fldChar>
      </w:r>
      <w:r w:rsidR="0005271F">
        <w:instrText xml:space="preserve"> ADDIN EN.CITE.DATA </w:instrText>
      </w:r>
      <w:r w:rsidR="0005271F">
        <w:fldChar w:fldCharType="end"/>
      </w:r>
      <w:r w:rsidR="00EA2A69">
        <w:fldChar w:fldCharType="separate"/>
      </w:r>
      <w:r w:rsidR="003B52B7">
        <w:rPr>
          <w:noProof/>
        </w:rPr>
        <w:t>[2, 10, 11]</w:t>
      </w:r>
      <w:r w:rsidR="00EA2A69">
        <w:fldChar w:fldCharType="end"/>
      </w:r>
      <w:r>
        <w:t xml:space="preserve"> is presented in </w:t>
      </w:r>
      <w:r w:rsidR="00B31B63">
        <w:fldChar w:fldCharType="begin"/>
      </w:r>
      <w:r w:rsidR="00B31B63">
        <w:instrText xml:space="preserve"> REF _Ref495327914 \h </w:instrText>
      </w:r>
      <w:r w:rsidR="00B31B63">
        <w:fldChar w:fldCharType="separate"/>
      </w:r>
      <w:r w:rsidR="00A47DF8">
        <w:t xml:space="preserve">Figure </w:t>
      </w:r>
      <w:r w:rsidR="00A47DF8">
        <w:rPr>
          <w:noProof/>
        </w:rPr>
        <w:t>1</w:t>
      </w:r>
      <w:r w:rsidR="00B31B63">
        <w:fldChar w:fldCharType="end"/>
      </w:r>
      <w:r>
        <w:t>.</w:t>
      </w:r>
      <w:r w:rsidR="003076CC">
        <w:t xml:space="preserve"> </w:t>
      </w:r>
      <w:r w:rsidR="00EA2A69">
        <w:t>T</w:t>
      </w:r>
      <w:r w:rsidR="003076CC">
        <w:t xml:space="preserve">he proposed medical service, EGFR mutation testing for advanced NSCLC, is already available </w:t>
      </w:r>
      <w:r w:rsidR="004D7FB2">
        <w:t>and publicly funded in Australia</w:t>
      </w:r>
      <w:r w:rsidR="00EA2A69">
        <w:t xml:space="preserve">. </w:t>
      </w:r>
      <w:r w:rsidR="007E7468">
        <w:t>P</w:t>
      </w:r>
      <w:r w:rsidR="00EA2A69">
        <w:t xml:space="preserve">atients who are EGFR mutation positive following the testing </w:t>
      </w:r>
      <w:r w:rsidR="00B31B63">
        <w:t xml:space="preserve">are </w:t>
      </w:r>
      <w:r w:rsidR="00EA2A69">
        <w:t xml:space="preserve">recommended the </w:t>
      </w:r>
      <w:r w:rsidR="00ED65BD">
        <w:t xml:space="preserve">current </w:t>
      </w:r>
      <w:r w:rsidR="00EA2A69">
        <w:t xml:space="preserve">standard of care EGFR TKIs, </w:t>
      </w:r>
      <w:proofErr w:type="spellStart"/>
      <w:r w:rsidR="00EA2A69">
        <w:t>gefitinib</w:t>
      </w:r>
      <w:proofErr w:type="spellEnd"/>
      <w:r w:rsidR="00EA2A69">
        <w:t xml:space="preserve"> or erlotinib.</w:t>
      </w:r>
    </w:p>
    <w:p w14:paraId="16E5FE9A" w14:textId="04326C43" w:rsidR="00B31B63" w:rsidRDefault="00B31B63" w:rsidP="00BF16A2">
      <w:r>
        <w:t xml:space="preserve">The current MSAC application </w:t>
      </w:r>
      <w:r w:rsidR="00A76CF8">
        <w:t>is</w:t>
      </w:r>
      <w:r>
        <w:t xml:space="preserve"> part of a co-dependant submission </w:t>
      </w:r>
      <w:r w:rsidR="00424CB0">
        <w:t xml:space="preserve">that </w:t>
      </w:r>
      <w:r>
        <w:t xml:space="preserve">requests patients who are EGFR sensitising mutation positive are eligible for subsidised access to </w:t>
      </w:r>
      <w:proofErr w:type="spellStart"/>
      <w:r>
        <w:t>osimertinib</w:t>
      </w:r>
      <w:proofErr w:type="spellEnd"/>
      <w:r>
        <w:t xml:space="preserve"> in the first-line setting.</w:t>
      </w:r>
    </w:p>
    <w:p w14:paraId="10650DF3" w14:textId="09BBD47E" w:rsidR="00391144" w:rsidRDefault="00B31B63" w:rsidP="00BF16A2">
      <w:r w:rsidRPr="00B31B63">
        <w:t xml:space="preserve">The boxes shaded green </w:t>
      </w:r>
      <w:r>
        <w:t xml:space="preserve">in </w:t>
      </w:r>
      <w:r>
        <w:fldChar w:fldCharType="begin"/>
      </w:r>
      <w:r>
        <w:instrText xml:space="preserve"> REF _Ref495327914 \h </w:instrText>
      </w:r>
      <w:r>
        <w:fldChar w:fldCharType="separate"/>
      </w:r>
      <w:r w:rsidR="00A47DF8">
        <w:t xml:space="preserve">Figure </w:t>
      </w:r>
      <w:r w:rsidR="00A47DF8">
        <w:rPr>
          <w:noProof/>
        </w:rPr>
        <w:t>1</w:t>
      </w:r>
      <w:r>
        <w:fldChar w:fldCharType="end"/>
      </w:r>
      <w:r>
        <w:t xml:space="preserve"> </w:t>
      </w:r>
      <w:r w:rsidRPr="00B31B63">
        <w:t xml:space="preserve">refer to a </w:t>
      </w:r>
      <w:r w:rsidR="00BB79D9">
        <w:t>separate</w:t>
      </w:r>
      <w:r w:rsidRPr="00B31B63">
        <w:t xml:space="preserve"> co-dependent submission for an additional EGFR </w:t>
      </w:r>
      <w:r w:rsidR="00A76CF8">
        <w:t xml:space="preserve">T790M </w:t>
      </w:r>
      <w:r w:rsidRPr="00B31B63">
        <w:t xml:space="preserve">mutation test and </w:t>
      </w:r>
      <w:r w:rsidR="00BB79D9">
        <w:t xml:space="preserve">access to subsidised </w:t>
      </w:r>
      <w:proofErr w:type="spellStart"/>
      <w:r w:rsidRPr="00B31B63">
        <w:t>osimertinib</w:t>
      </w:r>
      <w:proofErr w:type="spellEnd"/>
      <w:r w:rsidRPr="00B31B63">
        <w:t xml:space="preserve"> in the second-line </w:t>
      </w:r>
      <w:r w:rsidR="00A76CF8">
        <w:t>setting</w:t>
      </w:r>
      <w:r w:rsidRPr="00B31B63">
        <w:t xml:space="preserve"> (Application number 1407). The current MSAC application is independent to Application number 1407 as they cover different proposed patient populations.</w:t>
      </w:r>
    </w:p>
    <w:p w14:paraId="0FD4D901" w14:textId="77777777" w:rsidR="00D112D3" w:rsidRDefault="00D112D3" w:rsidP="00BF16A2"/>
    <w:p w14:paraId="7395B7E7" w14:textId="77777777" w:rsidR="004D7FB2" w:rsidRDefault="004D7FB2" w:rsidP="004D7FB2">
      <w:pPr>
        <w:pStyle w:val="Caption"/>
        <w:keepNext/>
      </w:pPr>
      <w:bookmarkStart w:id="6" w:name="_Ref495327914"/>
      <w:r>
        <w:lastRenderedPageBreak/>
        <w:t xml:space="preserve">Figure </w:t>
      </w:r>
      <w:r w:rsidR="003F5933">
        <w:fldChar w:fldCharType="begin"/>
      </w:r>
      <w:r w:rsidR="003F5933">
        <w:instrText xml:space="preserve"> SEQ Figure \* ARABIC </w:instrText>
      </w:r>
      <w:r w:rsidR="003F5933">
        <w:fldChar w:fldCharType="separate"/>
      </w:r>
      <w:r w:rsidR="00A47DF8">
        <w:rPr>
          <w:noProof/>
        </w:rPr>
        <w:t>1</w:t>
      </w:r>
      <w:r w:rsidR="003F5933">
        <w:rPr>
          <w:noProof/>
        </w:rPr>
        <w:fldChar w:fldCharType="end"/>
      </w:r>
      <w:bookmarkEnd w:id="6"/>
      <w:r>
        <w:t xml:space="preserve"> Current clinical management pathway </w:t>
      </w:r>
      <w:r w:rsidR="00356799">
        <w:t>in NSCLC</w:t>
      </w:r>
    </w:p>
    <w:p w14:paraId="51BD1021" w14:textId="77777777" w:rsidR="00ED65BD" w:rsidRDefault="00FB0888" w:rsidP="00BF16A2">
      <w:r>
        <w:rPr>
          <w:noProof/>
          <w:lang w:eastAsia="en-AU"/>
        </w:rPr>
        <w:drawing>
          <wp:inline distT="0" distB="0" distL="0" distR="0" wp14:anchorId="133E9CF9" wp14:editId="2780BF7C">
            <wp:extent cx="5492750" cy="7566025"/>
            <wp:effectExtent l="0" t="0" r="0" b="0"/>
            <wp:docPr id="2" name="Picture 2" title="Diagram showing current clinical management pathway in NS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2750" cy="7566025"/>
                    </a:xfrm>
                    <a:prstGeom prst="rect">
                      <a:avLst/>
                    </a:prstGeom>
                    <a:noFill/>
                  </pic:spPr>
                </pic:pic>
              </a:graphicData>
            </a:graphic>
          </wp:inline>
        </w:drawing>
      </w:r>
    </w:p>
    <w:p w14:paraId="5D209B87" w14:textId="77777777" w:rsidR="00FE08B2" w:rsidRDefault="00B123AA" w:rsidP="00FE08B2">
      <w:pPr>
        <w:pStyle w:val="Footer"/>
        <w:spacing w:before="0"/>
        <w:rPr>
          <w:sz w:val="16"/>
        </w:rPr>
      </w:pPr>
      <w:r w:rsidRPr="000F3FE3">
        <w:rPr>
          <w:sz w:val="16"/>
        </w:rPr>
        <w:t xml:space="preserve">Note: </w:t>
      </w:r>
    </w:p>
    <w:p w14:paraId="46FB6634" w14:textId="77777777" w:rsidR="00FE08B2" w:rsidRDefault="00B123AA" w:rsidP="00FE08B2">
      <w:pPr>
        <w:pStyle w:val="Footer"/>
        <w:spacing w:before="0"/>
        <w:rPr>
          <w:sz w:val="16"/>
        </w:rPr>
      </w:pPr>
      <w:r w:rsidRPr="000F3FE3">
        <w:rPr>
          <w:sz w:val="16"/>
        </w:rPr>
        <w:t>EGFR mutation negative population also includes ALK mutation positive and EGFR/ALK negative patients. This population has been excluded for non-relevance to the current application.</w:t>
      </w:r>
      <w:r w:rsidR="00ED65BD">
        <w:rPr>
          <w:sz w:val="16"/>
        </w:rPr>
        <w:t xml:space="preserve"> </w:t>
      </w:r>
    </w:p>
    <w:p w14:paraId="358CC2C4" w14:textId="77777777" w:rsidR="004D7FB2" w:rsidRPr="000F3FE3" w:rsidRDefault="00ED65BD" w:rsidP="00FE08B2">
      <w:pPr>
        <w:pStyle w:val="Footer"/>
        <w:spacing w:before="0"/>
        <w:rPr>
          <w:sz w:val="16"/>
        </w:rPr>
      </w:pPr>
      <w:r>
        <w:rPr>
          <w:sz w:val="16"/>
        </w:rPr>
        <w:t xml:space="preserve">The boxes shaded green refer to a current co-dependent submission for an additional EGFR mutation test and </w:t>
      </w:r>
      <w:proofErr w:type="spellStart"/>
      <w:r>
        <w:rPr>
          <w:sz w:val="16"/>
        </w:rPr>
        <w:t>osimertinib</w:t>
      </w:r>
      <w:proofErr w:type="spellEnd"/>
      <w:r>
        <w:rPr>
          <w:sz w:val="16"/>
        </w:rPr>
        <w:t xml:space="preserve"> in the second-line for eligible </w:t>
      </w:r>
      <w:r w:rsidRPr="00BB79D9">
        <w:rPr>
          <w:sz w:val="16"/>
        </w:rPr>
        <w:t xml:space="preserve">patients (Application number </w:t>
      </w:r>
      <w:r w:rsidR="00391144" w:rsidRPr="00BB79D9">
        <w:rPr>
          <w:sz w:val="16"/>
        </w:rPr>
        <w:t>1407</w:t>
      </w:r>
      <w:r w:rsidRPr="00BB79D9">
        <w:rPr>
          <w:sz w:val="16"/>
        </w:rPr>
        <w:t>).</w:t>
      </w:r>
      <w:r w:rsidR="00FE08B2" w:rsidRPr="00BB79D9">
        <w:rPr>
          <w:sz w:val="16"/>
        </w:rPr>
        <w:t xml:space="preserve"> The current MSAC application is independent to Application number </w:t>
      </w:r>
      <w:r w:rsidR="00391144" w:rsidRPr="00BB79D9">
        <w:rPr>
          <w:sz w:val="16"/>
        </w:rPr>
        <w:t xml:space="preserve">1407 </w:t>
      </w:r>
      <w:r w:rsidR="00FE08B2" w:rsidRPr="00BB79D9">
        <w:rPr>
          <w:sz w:val="16"/>
        </w:rPr>
        <w:t>as they cover different proposed patient populations.</w:t>
      </w:r>
    </w:p>
    <w:p w14:paraId="7418A5ED" w14:textId="77777777" w:rsidR="004D7FB2" w:rsidRPr="00BF16A2" w:rsidRDefault="004D7FB2" w:rsidP="00BF16A2"/>
    <w:p w14:paraId="70A2754C" w14:textId="77777777" w:rsidR="002A50FD" w:rsidRPr="00881F93" w:rsidRDefault="005C3AE7" w:rsidP="005C3AE7">
      <w:pPr>
        <w:pStyle w:val="Subtitle"/>
      </w:pPr>
      <w:r>
        <w:t xml:space="preserve">PART 6b – </w:t>
      </w:r>
      <w:r w:rsidR="002A50FD" w:rsidRPr="00881F93">
        <w:t>INFORMATION ABOUT THE INTERVENTION</w:t>
      </w:r>
    </w:p>
    <w:p w14:paraId="237ADCB9"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3B725F47" w14:textId="1167A0CF" w:rsidR="006401F0" w:rsidRDefault="006401F0" w:rsidP="006401F0">
      <w:pPr>
        <w:ind w:left="284"/>
      </w:pPr>
      <w:r>
        <w:t xml:space="preserve">In patients with NSCLC, EGFR mutation testing is well established as part of the </w:t>
      </w:r>
      <w:r w:rsidR="002C326F">
        <w:t xml:space="preserve">diagnosis and </w:t>
      </w:r>
      <w:r>
        <w:t xml:space="preserve">classification </w:t>
      </w:r>
      <w:r w:rsidR="00A76CF8">
        <w:t>pathway</w:t>
      </w:r>
      <w:r>
        <w:t xml:space="preserve">.  Testing for EGFR gene mutation in patients with locally advanced or metastatic NSCLC involves: </w:t>
      </w:r>
    </w:p>
    <w:p w14:paraId="2DBDF7DE" w14:textId="77777777" w:rsidR="006401F0" w:rsidRDefault="006401F0" w:rsidP="00DC6ECE">
      <w:pPr>
        <w:ind w:left="284"/>
      </w:pPr>
      <w:r>
        <w:t>(</w:t>
      </w:r>
      <w:proofErr w:type="spellStart"/>
      <w:r>
        <w:t>i</w:t>
      </w:r>
      <w:proofErr w:type="spellEnd"/>
      <w:r>
        <w:t xml:space="preserve">) </w:t>
      </w:r>
      <w:r w:rsidR="00DC6ECE">
        <w:t>Sample collection: The two methods commonly used in Australia for tumour sampling for EGFR gene mutation testing are (</w:t>
      </w:r>
      <w:proofErr w:type="spellStart"/>
      <w:r w:rsidR="00DC6ECE">
        <w:t>i</w:t>
      </w:r>
      <w:proofErr w:type="spellEnd"/>
      <w:r w:rsidR="00DC6ECE">
        <w:t>) bronchoscopy and (ii) percutaneous fine needle aspiration (FNA). Bronchoscopy is usually carried out by a respiratory physician and is the preferred method for sample collection as a greater cell mass can usually be obtained. When bronchoscopy is not possible FNA is the method used, usually carried out by radiologists, and is guided by computed tomography.</w:t>
      </w:r>
    </w:p>
    <w:p w14:paraId="6BDAC7A7" w14:textId="77777777" w:rsidR="00DC6ECE" w:rsidRDefault="00DC6ECE" w:rsidP="00B90803">
      <w:pPr>
        <w:ind w:left="284"/>
      </w:pPr>
      <w:r>
        <w:t>(ii) P</w:t>
      </w:r>
      <w:r w:rsidR="006401F0">
        <w:t>reparation of the tissue sample</w:t>
      </w:r>
      <w:r>
        <w:t xml:space="preserve">: </w:t>
      </w:r>
      <w:r w:rsidR="00B90803">
        <w:t>Qualified pathology department personnel will undertake preparation of biopsy material, i.e., chemical fixation, slicing, staining and mounting onto glass slides. Interpretation of histopathology and selection of biopsy samples or section slices containing appropriate cells for EGFR mutational analysis is performed by pathologists.</w:t>
      </w:r>
      <w:r w:rsidR="002C326F">
        <w:t xml:space="preserve"> </w:t>
      </w:r>
      <w:r w:rsidR="00B90803">
        <w:t>Tumour samples collected at time of diagnosis/surgery are typically stored by the pathology department of the hospital where the diagnosis/surgery was undertaken. When a request to test for the presence of mutations in the EGFR gene is made by the treating physician, preparation and packaging of pathology samples or slides for dispatch to an accredited centre that conducts EGFR gene mutation testing is undertaken by pathology department administrative staff.</w:t>
      </w:r>
    </w:p>
    <w:p w14:paraId="432A40DD" w14:textId="77777777" w:rsidR="00B90803" w:rsidRDefault="006401F0" w:rsidP="00B90803">
      <w:pPr>
        <w:ind w:left="284"/>
      </w:pPr>
      <w:r>
        <w:t xml:space="preserve">(iii) </w:t>
      </w:r>
      <w:r w:rsidR="00B90803">
        <w:t>T</w:t>
      </w:r>
      <w:r>
        <w:t>esting the prepared sample for an activa</w:t>
      </w:r>
      <w:r w:rsidR="00B90803">
        <w:t>ting mutation of the EGFR gene: If not prepared prior to being sent to the EGFR gene mutation testing laboratory, formalin-fixed, paraffin-embedded (FFPE) tissue blocks will be processed into sections and presented onto glass slides by qualified molecular pathology clinical scientists. An initial review of these slides is performed by a pathologist at the testing centre to determine sample quality and likelihood of yielding sufficient cancer cells required for analysis. If tumour cells of appropriate quality and quantity are identified, these are dissected from the pathology slide(s) by the pathologist. These cells are then processed in terms of their DNA extraction, followed by the amplification of DNA from candidate exons by qualified molecular pathology clinical scientists. These DNA samples are then analysed via validated platforms (e.g., direct gene sequencing) for the presence of EGFR mutations by qualified molecular pathology clinical scientists.</w:t>
      </w:r>
    </w:p>
    <w:p w14:paraId="4707270A" w14:textId="77777777" w:rsidR="002A50FD" w:rsidRPr="006401F0" w:rsidRDefault="00B90803" w:rsidP="00B90803">
      <w:pPr>
        <w:ind w:left="284"/>
        <w:rPr>
          <w:szCs w:val="20"/>
        </w:rPr>
      </w:pPr>
      <w:r>
        <w:t>Process review, interpretation and reporting of results of the EGFR gene mutation test are performed by qualified senior molecular pathology clinical scientists and/ or qualified molecular pathologists and reported to the referring doctor.</w:t>
      </w:r>
    </w:p>
    <w:p w14:paraId="787192C8"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818EEEE" w14:textId="77777777" w:rsidR="002A6753" w:rsidRPr="00154B00" w:rsidRDefault="00DD54A0" w:rsidP="00E357B9">
      <w:pPr>
        <w:ind w:left="426"/>
        <w:rPr>
          <w:szCs w:val="20"/>
        </w:rPr>
      </w:pPr>
      <w:r w:rsidRPr="00DD54A0">
        <w:t xml:space="preserve">Australian molecular pathology service providers currently use a number of different commercial test kits, the most common of which are the </w:t>
      </w:r>
      <w:proofErr w:type="spellStart"/>
      <w:r w:rsidRPr="00DD54A0">
        <w:t>cobas</w:t>
      </w:r>
      <w:proofErr w:type="spellEnd"/>
      <w:r w:rsidRPr="00DD54A0">
        <w:t xml:space="preserve">® EGFR mutation test kit (Roche Molecular Systems, Inc.), </w:t>
      </w:r>
      <w:proofErr w:type="spellStart"/>
      <w:r w:rsidRPr="00DD54A0">
        <w:t>Therascreen</w:t>
      </w:r>
      <w:proofErr w:type="spellEnd"/>
      <w:r w:rsidRPr="00DD54A0">
        <w:t>®</w:t>
      </w:r>
      <w:r>
        <w:t xml:space="preserve"> (</w:t>
      </w:r>
      <w:proofErr w:type="spellStart"/>
      <w:r>
        <w:t>Qiagen</w:t>
      </w:r>
      <w:proofErr w:type="spellEnd"/>
      <w:r>
        <w:t xml:space="preserve"> NV) and </w:t>
      </w:r>
      <w:proofErr w:type="spellStart"/>
      <w:r w:rsidRPr="00DD54A0">
        <w:t>Sequenom</w:t>
      </w:r>
      <w:proofErr w:type="spellEnd"/>
      <w:r w:rsidRPr="00DD54A0">
        <w:t xml:space="preserve"> </w:t>
      </w:r>
      <w:proofErr w:type="spellStart"/>
      <w:r w:rsidRPr="00DD54A0">
        <w:t>MassArray</w:t>
      </w:r>
      <w:proofErr w:type="spellEnd"/>
      <w:r w:rsidRPr="00DD54A0">
        <w:t>® (</w:t>
      </w:r>
      <w:proofErr w:type="spellStart"/>
      <w:r w:rsidRPr="00DD54A0">
        <w:t>Sequenom</w:t>
      </w:r>
      <w:proofErr w:type="spellEnd"/>
      <w:r w:rsidRPr="00DD54A0">
        <w:t xml:space="preserve"> Inc.)</w:t>
      </w:r>
      <w:r>
        <w:t>.</w:t>
      </w:r>
    </w:p>
    <w:p w14:paraId="2F92E612"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1911090" w14:textId="77777777" w:rsidR="00DF0C51" w:rsidRDefault="00DD54A0" w:rsidP="00E357B9">
      <w:pPr>
        <w:ind w:left="426"/>
        <w:rPr>
          <w:b/>
          <w:szCs w:val="20"/>
        </w:rPr>
      </w:pPr>
      <w:r>
        <w:t>N/A</w:t>
      </w:r>
    </w:p>
    <w:p w14:paraId="25353DDB"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692B05C"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4847CEF" w14:textId="77777777" w:rsidR="00791C8D" w:rsidRPr="00154B00" w:rsidRDefault="00EE18F0" w:rsidP="00884E69">
      <w:pPr>
        <w:ind w:left="426"/>
        <w:rPr>
          <w:szCs w:val="20"/>
        </w:rPr>
      </w:pPr>
      <w:r>
        <w:t>N/A</w:t>
      </w:r>
    </w:p>
    <w:p w14:paraId="29B9A98D"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2AA6010" w14:textId="4E137DD3" w:rsidR="00B17E26" w:rsidRDefault="00DC0B78" w:rsidP="00884E69">
      <w:pPr>
        <w:ind w:left="426"/>
      </w:pPr>
      <w:r>
        <w:t xml:space="preserve">EGFR mutation testing is currently </w:t>
      </w:r>
      <w:r w:rsidR="00FE29C9">
        <w:t>performed,</w:t>
      </w:r>
      <w:r>
        <w:t xml:space="preserve"> and the results interpreted and reported by qualified pathologists. </w:t>
      </w:r>
    </w:p>
    <w:p w14:paraId="6D34177B" w14:textId="77777777" w:rsidR="00B17E26" w:rsidRPr="00154B00" w:rsidRDefault="00B17E26" w:rsidP="00530204">
      <w:pPr>
        <w:pStyle w:val="Heading2"/>
      </w:pPr>
      <w:r w:rsidRPr="00154B00">
        <w:lastRenderedPageBreak/>
        <w:t xml:space="preserve">If applicable, advise whether the proposed medical service could be delegated or referred to another professional </w:t>
      </w:r>
      <w:r w:rsidRPr="0073597B">
        <w:t>for</w:t>
      </w:r>
      <w:r w:rsidRPr="00154B00">
        <w:t xml:space="preserve"> delive</w:t>
      </w:r>
      <w:r w:rsidR="00AE1188">
        <w:t>ry:</w:t>
      </w:r>
    </w:p>
    <w:p w14:paraId="0275C971" w14:textId="77777777" w:rsidR="00B17E26" w:rsidRPr="00154B00" w:rsidRDefault="00EE18F0" w:rsidP="00884E69">
      <w:pPr>
        <w:ind w:left="426"/>
        <w:rPr>
          <w:szCs w:val="20"/>
        </w:rPr>
      </w:pPr>
      <w:r>
        <w:t>N/A</w:t>
      </w:r>
    </w:p>
    <w:p w14:paraId="7BBD9BFC"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4160BA2" w14:textId="77777777" w:rsidR="00EA0E25" w:rsidRPr="00154B00" w:rsidRDefault="00DC0B78" w:rsidP="00BC424B">
      <w:pPr>
        <w:ind w:left="426"/>
        <w:rPr>
          <w:szCs w:val="20"/>
        </w:rPr>
      </w:pPr>
      <w:r>
        <w:t>N/A</w:t>
      </w:r>
    </w:p>
    <w:p w14:paraId="4CC924C9"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B95122D" w14:textId="77777777" w:rsidR="00EA0E25" w:rsidRPr="00154B00" w:rsidRDefault="006F6BF4" w:rsidP="0073597B">
      <w:pPr>
        <w:ind w:left="426"/>
        <w:rPr>
          <w:szCs w:val="20"/>
        </w:rPr>
      </w:pPr>
      <w:r>
        <w:t>The proposed service will be performed in pathology laboratories by qualified and registered personnel. All laboratories performing this service are accredited to the Royal College of Pathologist of Australasia Quality Assurance Programs.</w:t>
      </w:r>
    </w:p>
    <w:p w14:paraId="00E73C6A"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42056FD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Inpatient private hospital</w:t>
      </w:r>
    </w:p>
    <w:p w14:paraId="65A09A4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Inpatient public hospital</w:t>
      </w:r>
    </w:p>
    <w:p w14:paraId="5D4C18F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Outpatient clinic</w:t>
      </w:r>
    </w:p>
    <w:p w14:paraId="4B66C73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Emergency Department</w:t>
      </w:r>
    </w:p>
    <w:p w14:paraId="40F69DF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Consulting rooms</w:t>
      </w:r>
    </w:p>
    <w:p w14:paraId="5017040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Day surgery centre</w:t>
      </w:r>
    </w:p>
    <w:p w14:paraId="1E01EDE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Residential aged care facility</w:t>
      </w:r>
    </w:p>
    <w:p w14:paraId="4B0FEE8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Patient’s home</w:t>
      </w:r>
    </w:p>
    <w:p w14:paraId="3D3EEC24" w14:textId="77777777" w:rsidR="000A478F" w:rsidRDefault="006F6BF4"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0A478F">
        <w:rPr>
          <w:szCs w:val="20"/>
        </w:rPr>
        <w:t xml:space="preserve"> </w:t>
      </w:r>
      <w:r w:rsidR="000A478F">
        <w:t>Laboratory</w:t>
      </w:r>
    </w:p>
    <w:p w14:paraId="31F5E9E9"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F5933">
        <w:rPr>
          <w:szCs w:val="20"/>
        </w:rPr>
      </w:r>
      <w:r w:rsidR="003F5933">
        <w:rPr>
          <w:szCs w:val="20"/>
        </w:rPr>
        <w:fldChar w:fldCharType="separate"/>
      </w:r>
      <w:r w:rsidRPr="000A5B32">
        <w:rPr>
          <w:szCs w:val="20"/>
        </w:rPr>
        <w:fldChar w:fldCharType="end"/>
      </w:r>
      <w:r>
        <w:rPr>
          <w:szCs w:val="20"/>
        </w:rPr>
        <w:t xml:space="preserve"> </w:t>
      </w:r>
      <w:r>
        <w:t>Other – please specify below</w:t>
      </w:r>
    </w:p>
    <w:p w14:paraId="421B5866"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2E1B2935"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3089C29" w14:textId="77777777" w:rsidR="0073597B" w:rsidRDefault="001B29A1" w:rsidP="0073597B">
      <w:pPr>
        <w:ind w:left="426"/>
        <w:rPr>
          <w:b/>
          <w:szCs w:val="20"/>
        </w:rPr>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14:paraId="5C5BBCCA" w14:textId="77777777" w:rsidR="003E30FB" w:rsidRDefault="003E30FB" w:rsidP="00530204">
      <w:pPr>
        <w:pStyle w:val="Heading2"/>
      </w:pPr>
      <w:r>
        <w:t xml:space="preserve">Is the </w:t>
      </w:r>
      <w:r w:rsidRPr="001B29A1">
        <w:t>proposed</w:t>
      </w:r>
      <w:r>
        <w:t xml:space="preserve"> medical service intended to be entirely rendered in Australia?</w:t>
      </w:r>
    </w:p>
    <w:p w14:paraId="466680CD" w14:textId="77777777" w:rsidR="000A478F" w:rsidRDefault="006637E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0A478F">
        <w:rPr>
          <w:szCs w:val="20"/>
        </w:rPr>
        <w:t xml:space="preserve"> Yes</w:t>
      </w:r>
    </w:p>
    <w:p w14:paraId="65681622"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525F223"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7" w:name="Text1"/>
      <w:r>
        <w:instrText xml:space="preserve"> FORMTEXT </w:instrText>
      </w:r>
      <w:r>
        <w:fldChar w:fldCharType="separate"/>
      </w:r>
      <w:r>
        <w:rPr>
          <w:noProof/>
        </w:rPr>
        <w:t>Specify further details here</w:t>
      </w:r>
      <w:r>
        <w:fldChar w:fldCharType="end"/>
      </w:r>
      <w:bookmarkEnd w:id="7"/>
    </w:p>
    <w:p w14:paraId="7BC7161B" w14:textId="77777777" w:rsidR="000A478F" w:rsidRDefault="000A478F" w:rsidP="00881F93">
      <w:pPr>
        <w:rPr>
          <w:b/>
          <w:i/>
          <w:szCs w:val="20"/>
          <w:u w:val="single"/>
        </w:rPr>
      </w:pPr>
      <w:r>
        <w:rPr>
          <w:b/>
          <w:i/>
          <w:szCs w:val="20"/>
          <w:u w:val="single"/>
        </w:rPr>
        <w:br w:type="page"/>
      </w:r>
    </w:p>
    <w:p w14:paraId="1FA81182"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0DB459E8"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AE9DD2A" w14:textId="1390E3E7" w:rsidR="00E60529" w:rsidRDefault="00F21B74" w:rsidP="00F21B74">
      <w:pPr>
        <w:ind w:left="720" w:hanging="294"/>
      </w:pPr>
      <w:r>
        <w:t>EGFR mutation testing is already available in the Australian health care system for the proposed population (MBS item number 73337)</w:t>
      </w:r>
      <w:r w:rsidR="00391144">
        <w:t xml:space="preserve">. This application requests an amendment </w:t>
      </w:r>
      <w:r w:rsidR="0097188D">
        <w:t xml:space="preserve">to allow access to subsidised </w:t>
      </w:r>
      <w:proofErr w:type="spellStart"/>
      <w:r w:rsidR="0097188D">
        <w:t>osimertinib</w:t>
      </w:r>
      <w:proofErr w:type="spellEnd"/>
      <w:r w:rsidR="0097188D">
        <w:t xml:space="preserve"> for eligible patients.</w:t>
      </w:r>
      <w:r w:rsidR="00391144">
        <w:t xml:space="preserve"> </w:t>
      </w:r>
    </w:p>
    <w:p w14:paraId="3883C77F" w14:textId="0C1DB073" w:rsidR="00651D06" w:rsidRPr="00154B00" w:rsidRDefault="00651D06" w:rsidP="00F21B74">
      <w:pPr>
        <w:ind w:left="720" w:hanging="294"/>
        <w:rPr>
          <w:szCs w:val="20"/>
        </w:rPr>
      </w:pPr>
      <w:r>
        <w:t xml:space="preserve">For the co-dependent pair, the comparator is EGFR mutation testing followed by treatment with a first-generation EGFR TKI (erlotinib or </w:t>
      </w:r>
      <w:proofErr w:type="spellStart"/>
      <w:r>
        <w:t>gefitinib</w:t>
      </w:r>
      <w:proofErr w:type="spellEnd"/>
      <w:r>
        <w:t>)</w:t>
      </w:r>
    </w:p>
    <w:p w14:paraId="58D683D3"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r w:rsidR="00F21B74">
        <w:t xml:space="preserve"> </w:t>
      </w:r>
    </w:p>
    <w:p w14:paraId="388C2140"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Yes (please provide all relevant MBS item numbers below)</w:t>
      </w:r>
    </w:p>
    <w:p w14:paraId="72E467CB"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No  </w:t>
      </w:r>
    </w:p>
    <w:p w14:paraId="3F6EC4E4" w14:textId="77777777" w:rsidR="000159B9" w:rsidRPr="00154B00" w:rsidRDefault="00391144" w:rsidP="001B29A1">
      <w:pPr>
        <w:ind w:left="426"/>
        <w:rPr>
          <w:szCs w:val="20"/>
        </w:rPr>
      </w:pPr>
      <w:r>
        <w:t>N/A</w:t>
      </w:r>
    </w:p>
    <w:p w14:paraId="17843945"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4695C8C2" w14:textId="77777777" w:rsidR="003433D1" w:rsidRDefault="008718F4" w:rsidP="001B29A1">
      <w:pPr>
        <w:ind w:left="426"/>
        <w:rPr>
          <w:b/>
          <w:szCs w:val="20"/>
        </w:rPr>
      </w:pPr>
      <w:r>
        <w:t>Refer to Question 37 above.</w:t>
      </w:r>
    </w:p>
    <w:p w14:paraId="7B43994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r w:rsidR="0097188D">
        <w:t xml:space="preserve"> </w:t>
      </w:r>
    </w:p>
    <w:p w14:paraId="6B5B708F"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Yes </w:t>
      </w:r>
    </w:p>
    <w:p w14:paraId="2DFA1A42"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F5933">
        <w:rPr>
          <w:szCs w:val="20"/>
        </w:rPr>
      </w:r>
      <w:r w:rsidR="003F5933">
        <w:rPr>
          <w:szCs w:val="20"/>
        </w:rPr>
        <w:fldChar w:fldCharType="separate"/>
      </w:r>
      <w:r w:rsidRPr="00753C44">
        <w:rPr>
          <w:szCs w:val="20"/>
        </w:rPr>
        <w:fldChar w:fldCharType="end"/>
      </w:r>
      <w:r>
        <w:rPr>
          <w:szCs w:val="20"/>
        </w:rPr>
        <w:t xml:space="preserve"> No  </w:t>
      </w:r>
    </w:p>
    <w:p w14:paraId="6ECE16A3"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7347620C" w14:textId="77777777" w:rsidR="003433D1" w:rsidRPr="001B29A1" w:rsidRDefault="00391144" w:rsidP="001B29A1">
      <w:pPr>
        <w:ind w:left="426"/>
        <w:rPr>
          <w:szCs w:val="20"/>
        </w:rPr>
      </w:pPr>
      <w:r>
        <w:t>N/A</w:t>
      </w:r>
    </w:p>
    <w:p w14:paraId="148969DD"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6AEEE5E" w14:textId="2F90A7A4" w:rsidR="0054594B" w:rsidRDefault="00E95A70" w:rsidP="00D10B47">
      <w:pPr>
        <w:pStyle w:val="ListParagraph"/>
        <w:ind w:left="360"/>
        <w:rPr>
          <w:b/>
          <w:szCs w:val="20"/>
        </w:rPr>
      </w:pPr>
      <w:r>
        <w:t xml:space="preserve">Following the introduction of the proposed medical service, </w:t>
      </w:r>
      <w:r w:rsidRPr="00E95A70">
        <w:t xml:space="preserve">treatment naïve patients with locally advanced or metastatic </w:t>
      </w:r>
      <w:proofErr w:type="spellStart"/>
      <w:r w:rsidRPr="00E95A70">
        <w:t>EGFRm</w:t>
      </w:r>
      <w:proofErr w:type="spellEnd"/>
      <w:r>
        <w:t xml:space="preserve"> NSCLC</w:t>
      </w:r>
      <w:r w:rsidRPr="00E95A70">
        <w:t xml:space="preserve"> </w:t>
      </w:r>
      <w:r>
        <w:t>will be eligible for</w:t>
      </w:r>
      <w:r w:rsidR="00D431B3">
        <w:t xml:space="preserve"> treatment with</w:t>
      </w:r>
      <w:r>
        <w:t xml:space="preserve"> </w:t>
      </w:r>
      <w:r w:rsidR="0097188D">
        <w:t xml:space="preserve">subsidised </w:t>
      </w:r>
      <w:proofErr w:type="spellStart"/>
      <w:r>
        <w:t>osimertinib</w:t>
      </w:r>
      <w:proofErr w:type="spellEnd"/>
      <w:r>
        <w:t xml:space="preserve">. Clinical evidence to be presented in the co-dependent submission shows the superiority of </w:t>
      </w:r>
      <w:proofErr w:type="spellStart"/>
      <w:r>
        <w:t>osimertinib</w:t>
      </w:r>
      <w:proofErr w:type="spellEnd"/>
      <w:r>
        <w:t xml:space="preserve"> compared to standard of care EGFR TKI</w:t>
      </w:r>
      <w:r w:rsidR="00A76CF8">
        <w:t>s</w:t>
      </w:r>
      <w:r>
        <w:t xml:space="preserve">. </w:t>
      </w:r>
      <w:proofErr w:type="spellStart"/>
      <w:r>
        <w:t>Osimertinib</w:t>
      </w:r>
      <w:proofErr w:type="spellEnd"/>
      <w:r>
        <w:t xml:space="preserve"> is expected to be the new standard of care for </w:t>
      </w:r>
      <w:r w:rsidR="00A76CF8">
        <w:t xml:space="preserve">the </w:t>
      </w:r>
      <w:r>
        <w:t xml:space="preserve">first-line </w:t>
      </w:r>
      <w:r w:rsidR="00A76CF8">
        <w:t xml:space="preserve">treatment of </w:t>
      </w:r>
      <w:proofErr w:type="spellStart"/>
      <w:r>
        <w:t>EGFRm</w:t>
      </w:r>
      <w:proofErr w:type="spellEnd"/>
      <w:r>
        <w:t xml:space="preserve"> advanced NSCLC.</w:t>
      </w:r>
    </w:p>
    <w:p w14:paraId="2FFB76FF" w14:textId="77777777" w:rsidR="002053F2" w:rsidRPr="00154B00" w:rsidRDefault="002053F2" w:rsidP="00D10B47">
      <w:pPr>
        <w:pStyle w:val="ListParagraph"/>
        <w:ind w:left="360"/>
        <w:rPr>
          <w:b/>
          <w:szCs w:val="20"/>
        </w:rPr>
      </w:pPr>
    </w:p>
    <w:p w14:paraId="5D10EF60" w14:textId="77777777" w:rsidR="001B29A1" w:rsidRDefault="001B29A1" w:rsidP="00881F93">
      <w:pPr>
        <w:rPr>
          <w:b/>
          <w:i/>
          <w:szCs w:val="20"/>
          <w:u w:val="single"/>
        </w:rPr>
      </w:pPr>
      <w:r>
        <w:rPr>
          <w:b/>
          <w:i/>
          <w:szCs w:val="20"/>
          <w:u w:val="single"/>
        </w:rPr>
        <w:br w:type="page"/>
      </w:r>
    </w:p>
    <w:p w14:paraId="6DBC0E70"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6282D359"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FF2F67E" w14:textId="00D6F3A5" w:rsidR="004E3CC7" w:rsidRPr="00154B00" w:rsidRDefault="00ED740E" w:rsidP="001B29A1">
      <w:pPr>
        <w:ind w:left="426"/>
        <w:rPr>
          <w:szCs w:val="20"/>
        </w:rPr>
      </w:pPr>
      <w:r>
        <w:t>For patients with</w:t>
      </w:r>
      <w:r w:rsidR="0002695C">
        <w:t xml:space="preserve"> treatment naïve locally advanced or metastatic </w:t>
      </w:r>
      <w:proofErr w:type="spellStart"/>
      <w:r w:rsidR="0002695C">
        <w:t>EGFRm</w:t>
      </w:r>
      <w:proofErr w:type="spellEnd"/>
      <w:r w:rsidR="0002695C">
        <w:t xml:space="preserve"> NSCLC</w:t>
      </w:r>
      <w:r w:rsidR="00A76CF8">
        <w:t>,</w:t>
      </w:r>
      <w:r w:rsidR="0002695C">
        <w:t xml:space="preserve"> EGFR mutation testing followed by treatment with </w:t>
      </w:r>
      <w:proofErr w:type="spellStart"/>
      <w:r w:rsidR="0002695C">
        <w:t>osimertinib</w:t>
      </w:r>
      <w:proofErr w:type="spellEnd"/>
      <w:r w:rsidR="0002695C">
        <w:t xml:space="preserve"> </w:t>
      </w:r>
      <w:r w:rsidR="00C55C4E">
        <w:t xml:space="preserve">is superior in terms of comparative effectiveness and non-inferior in terms of comparative safety, to </w:t>
      </w:r>
      <w:r w:rsidR="00C55C4E" w:rsidRPr="00C55C4E">
        <w:t xml:space="preserve">EGFR mutation testing followed by treatment with </w:t>
      </w:r>
      <w:r w:rsidR="00C55C4E">
        <w:t>standard of care EGFR TKI</w:t>
      </w:r>
      <w:r w:rsidR="00A76CF8">
        <w:t>s</w:t>
      </w:r>
      <w:r w:rsidR="00C55C4E">
        <w:t xml:space="preserve"> (</w:t>
      </w:r>
      <w:proofErr w:type="spellStart"/>
      <w:r w:rsidR="00C55C4E">
        <w:t>gefitinib</w:t>
      </w:r>
      <w:proofErr w:type="spellEnd"/>
      <w:r w:rsidR="00C55C4E">
        <w:t xml:space="preserve"> or erlotinib)</w:t>
      </w:r>
      <w:r w:rsidR="00A76CF8">
        <w:t>.</w:t>
      </w:r>
      <w:r w:rsidR="00C55C4E" w:rsidRPr="00C55C4E">
        <w:t xml:space="preserve"> </w:t>
      </w:r>
    </w:p>
    <w:p w14:paraId="36E70E99"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927E0B7" w14:textId="77777777" w:rsidR="001B29A1" w:rsidRPr="001B29A1" w:rsidRDefault="0002695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F5933">
        <w:rPr>
          <w:szCs w:val="20"/>
        </w:rPr>
      </w:r>
      <w:r w:rsidR="003F5933">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9E4C437"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Non-inferiority</w:t>
      </w:r>
      <w:r w:rsidRPr="001B29A1">
        <w:rPr>
          <w:szCs w:val="20"/>
        </w:rPr>
        <w:tab/>
      </w:r>
    </w:p>
    <w:p w14:paraId="084855D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5A12B7A1"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1B1B8C1C" w14:textId="77777777" w:rsidR="001B29A1" w:rsidRPr="0002695C" w:rsidRDefault="0002695C" w:rsidP="001B29A1">
      <w:pPr>
        <w:pBdr>
          <w:top w:val="single" w:sz="4" w:space="1" w:color="auto"/>
          <w:left w:val="single" w:sz="4" w:space="4" w:color="auto"/>
          <w:bottom w:val="single" w:sz="4" w:space="1" w:color="auto"/>
          <w:right w:val="single" w:sz="4" w:space="4" w:color="auto"/>
        </w:pBdr>
        <w:rPr>
          <w:noProof/>
        </w:rPr>
      </w:pPr>
      <w:r w:rsidRPr="0002695C">
        <w:rPr>
          <w:noProof/>
        </w:rPr>
        <w:t>Safety and tolerability</w:t>
      </w:r>
      <w:r>
        <w:rPr>
          <w:noProof/>
        </w:rPr>
        <w:t xml:space="preserve"> of osimertinib treatment (adverse e</w:t>
      </w:r>
      <w:r w:rsidR="008C6786">
        <w:rPr>
          <w:noProof/>
        </w:rPr>
        <w:t>vents assessed by CTCAE v</w:t>
      </w:r>
      <w:r>
        <w:rPr>
          <w:noProof/>
        </w:rPr>
        <w:t>4.0;</w:t>
      </w:r>
      <w:r w:rsidRPr="0002695C">
        <w:rPr>
          <w:noProof/>
        </w:rPr>
        <w:t xml:space="preserve"> clinical chemistry, hematology, and urinalysis; vital signs, physical examination, body weight; digital </w:t>
      </w:r>
      <w:r w:rsidR="008C6786">
        <w:rPr>
          <w:noProof/>
        </w:rPr>
        <w:t>electrocardiogram</w:t>
      </w:r>
      <w:r w:rsidRPr="0002695C">
        <w:rPr>
          <w:noProof/>
        </w:rPr>
        <w:t xml:space="preserve">; </w:t>
      </w:r>
      <w:r w:rsidR="008C6786">
        <w:rPr>
          <w:noProof/>
        </w:rPr>
        <w:t>lefet ventricular ejection fraction</w:t>
      </w:r>
      <w:r w:rsidRPr="0002695C">
        <w:rPr>
          <w:noProof/>
        </w:rPr>
        <w:t>; W</w:t>
      </w:r>
      <w:r w:rsidR="008C6786">
        <w:rPr>
          <w:noProof/>
        </w:rPr>
        <w:t xml:space="preserve">orld </w:t>
      </w:r>
      <w:r w:rsidRPr="0002695C">
        <w:rPr>
          <w:noProof/>
        </w:rPr>
        <w:t>H</w:t>
      </w:r>
      <w:r w:rsidR="008C6786">
        <w:rPr>
          <w:noProof/>
        </w:rPr>
        <w:t xml:space="preserve">ealth </w:t>
      </w:r>
      <w:r w:rsidRPr="0002695C">
        <w:rPr>
          <w:noProof/>
        </w:rPr>
        <w:t>O</w:t>
      </w:r>
      <w:r w:rsidR="008C6786">
        <w:rPr>
          <w:noProof/>
        </w:rPr>
        <w:t>rganisation</w:t>
      </w:r>
      <w:r w:rsidRPr="0002695C">
        <w:rPr>
          <w:noProof/>
        </w:rPr>
        <w:t xml:space="preserve"> performance status; ophthalmological assessment</w:t>
      </w:r>
    </w:p>
    <w:p w14:paraId="0ADAC1E0" w14:textId="77777777"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054C6E98" w14:textId="77777777" w:rsidR="008C6786" w:rsidRPr="008C6786" w:rsidRDefault="008C6786" w:rsidP="008C6786">
      <w:pPr>
        <w:pBdr>
          <w:top w:val="single" w:sz="4" w:space="1" w:color="auto"/>
          <w:left w:val="single" w:sz="4" w:space="4" w:color="auto"/>
          <w:bottom w:val="single" w:sz="4" w:space="1" w:color="auto"/>
          <w:right w:val="single" w:sz="4" w:space="4" w:color="auto"/>
        </w:pBdr>
        <w:rPr>
          <w:noProof/>
        </w:rPr>
      </w:pPr>
      <w:r>
        <w:rPr>
          <w:noProof/>
        </w:rPr>
        <w:t xml:space="preserve">Progression free survival, </w:t>
      </w:r>
      <w:r w:rsidR="00972950">
        <w:rPr>
          <w:noProof/>
        </w:rPr>
        <w:t>o</w:t>
      </w:r>
      <w:r>
        <w:rPr>
          <w:noProof/>
        </w:rPr>
        <w:t>bjective response rate,</w:t>
      </w:r>
      <w:r w:rsidR="00972950">
        <w:rPr>
          <w:noProof/>
        </w:rPr>
        <w:t xml:space="preserve"> d</w:t>
      </w:r>
      <w:r>
        <w:rPr>
          <w:noProof/>
        </w:rPr>
        <w:t xml:space="preserve">uration of response, </w:t>
      </w:r>
      <w:r w:rsidR="00972950">
        <w:rPr>
          <w:noProof/>
        </w:rPr>
        <w:t>o</w:t>
      </w:r>
      <w:r>
        <w:rPr>
          <w:noProof/>
        </w:rPr>
        <w:t>verall survival</w:t>
      </w:r>
    </w:p>
    <w:p w14:paraId="603B63E1"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6173A473"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C78B754"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2E1DEC68" w14:textId="77777777" w:rsidR="006C74B1" w:rsidRDefault="0061125D" w:rsidP="00AE1188">
      <w:pPr>
        <w:ind w:left="426"/>
      </w:pPr>
      <w:r>
        <w:t>E</w:t>
      </w:r>
      <w:r w:rsidRPr="0061125D">
        <w:t xml:space="preserve">GFR mutation testing </w:t>
      </w:r>
      <w:r>
        <w:t xml:space="preserve">is proposed </w:t>
      </w:r>
      <w:r w:rsidRPr="0061125D">
        <w:t xml:space="preserve">to determine eligibility for access to </w:t>
      </w:r>
      <w:proofErr w:type="spellStart"/>
      <w:r w:rsidRPr="0061125D">
        <w:t>osimertinib</w:t>
      </w:r>
      <w:proofErr w:type="spellEnd"/>
      <w:r w:rsidRPr="0061125D">
        <w:t xml:space="preserve"> in treatment naïve patients with locally advanced or metastatic </w:t>
      </w:r>
      <w:proofErr w:type="spellStart"/>
      <w:r w:rsidRPr="0061125D">
        <w:t>EGFRm</w:t>
      </w:r>
      <w:proofErr w:type="spellEnd"/>
      <w:r w:rsidRPr="0061125D">
        <w:t xml:space="preserve"> NSCLC</w:t>
      </w:r>
      <w:r>
        <w:t>.</w:t>
      </w:r>
    </w:p>
    <w:p w14:paraId="4D0311EB" w14:textId="77777777" w:rsidR="0061125D" w:rsidRDefault="00201ADF" w:rsidP="00AE1188">
      <w:pPr>
        <w:ind w:left="426"/>
        <w:rPr>
          <w:szCs w:val="20"/>
        </w:rPr>
      </w:pPr>
      <w:r>
        <w:rPr>
          <w:szCs w:val="20"/>
        </w:rPr>
        <w:t>The Australian Institute of Health and Welfare (AIHW) have projected the incidence of lung cancer in Australia in 2019 to be 13270.</w:t>
      </w:r>
      <w:r w:rsidR="00282CB5">
        <w:rPr>
          <w:szCs w:val="20"/>
        </w:rPr>
        <w:t xml:space="preserve"> The best estimate of the population to be tested for EGFR mutation and be eligible for EGFR TKI including </w:t>
      </w:r>
      <w:proofErr w:type="spellStart"/>
      <w:r w:rsidR="00282CB5">
        <w:rPr>
          <w:szCs w:val="20"/>
        </w:rPr>
        <w:t>osimertinib</w:t>
      </w:r>
      <w:proofErr w:type="spellEnd"/>
      <w:r w:rsidR="00282CB5">
        <w:rPr>
          <w:szCs w:val="20"/>
        </w:rPr>
        <w:t xml:space="preserve"> is presented in </w:t>
      </w:r>
      <w:r w:rsidR="0097188D">
        <w:rPr>
          <w:szCs w:val="20"/>
        </w:rPr>
        <w:fldChar w:fldCharType="begin"/>
      </w:r>
      <w:r w:rsidR="0097188D">
        <w:rPr>
          <w:szCs w:val="20"/>
        </w:rPr>
        <w:instrText xml:space="preserve"> REF _Ref495328512 \h </w:instrText>
      </w:r>
      <w:r w:rsidR="0097188D">
        <w:rPr>
          <w:szCs w:val="20"/>
        </w:rPr>
      </w:r>
      <w:r w:rsidR="0097188D">
        <w:rPr>
          <w:szCs w:val="20"/>
        </w:rPr>
        <w:fldChar w:fldCharType="separate"/>
      </w:r>
      <w:r w:rsidR="00A47DF8">
        <w:t xml:space="preserve">Table </w:t>
      </w:r>
      <w:r w:rsidR="00A47DF8">
        <w:rPr>
          <w:noProof/>
        </w:rPr>
        <w:t>1</w:t>
      </w:r>
      <w:r w:rsidR="0097188D">
        <w:rPr>
          <w:szCs w:val="20"/>
        </w:rPr>
        <w:fldChar w:fldCharType="end"/>
      </w:r>
      <w:r w:rsidR="00282CB5">
        <w:rPr>
          <w:szCs w:val="20"/>
        </w:rPr>
        <w:t>.</w:t>
      </w:r>
    </w:p>
    <w:p w14:paraId="09D350CC" w14:textId="77777777" w:rsidR="00282CB5" w:rsidRDefault="00282CB5" w:rsidP="00282CB5">
      <w:pPr>
        <w:pStyle w:val="Caption"/>
        <w:keepNext/>
      </w:pPr>
      <w:bookmarkStart w:id="8" w:name="_Ref495328512"/>
      <w:r>
        <w:t xml:space="preserve">Table </w:t>
      </w:r>
      <w:r w:rsidR="003F5933">
        <w:fldChar w:fldCharType="begin"/>
      </w:r>
      <w:r w:rsidR="003F5933">
        <w:instrText xml:space="preserve"> SEQ Table \* ARABIC </w:instrText>
      </w:r>
      <w:r w:rsidR="003F5933">
        <w:fldChar w:fldCharType="separate"/>
      </w:r>
      <w:r w:rsidR="00A47DF8">
        <w:rPr>
          <w:noProof/>
        </w:rPr>
        <w:t>1</w:t>
      </w:r>
      <w:r w:rsidR="003F5933">
        <w:rPr>
          <w:noProof/>
        </w:rPr>
        <w:fldChar w:fldCharType="end"/>
      </w:r>
      <w:bookmarkEnd w:id="8"/>
      <w:r>
        <w:t xml:space="preserve"> Estimated eligible population in 2019</w:t>
      </w:r>
    </w:p>
    <w:tbl>
      <w:tblPr>
        <w:tblStyle w:val="TableGrid"/>
        <w:tblW w:w="0" w:type="auto"/>
        <w:tblInd w:w="426" w:type="dxa"/>
        <w:tblLook w:val="04A0" w:firstRow="1" w:lastRow="0" w:firstColumn="1" w:lastColumn="0" w:noHBand="0" w:noVBand="1"/>
        <w:tblCaption w:val="Table showing Estimated eligible population in 2019"/>
      </w:tblPr>
      <w:tblGrid>
        <w:gridCol w:w="4295"/>
        <w:gridCol w:w="4295"/>
      </w:tblGrid>
      <w:tr w:rsidR="00F712A5" w14:paraId="105754F2" w14:textId="77777777" w:rsidTr="003F5933">
        <w:trPr>
          <w:tblHeader/>
        </w:trPr>
        <w:tc>
          <w:tcPr>
            <w:tcW w:w="4295" w:type="dxa"/>
          </w:tcPr>
          <w:p w14:paraId="0ACF4F38" w14:textId="77777777" w:rsidR="00F712A5" w:rsidRDefault="004D1151" w:rsidP="00F712A5">
            <w:pPr>
              <w:rPr>
                <w:szCs w:val="20"/>
              </w:rPr>
            </w:pPr>
            <w:r>
              <w:t>Projected i</w:t>
            </w:r>
            <w:r w:rsidR="00F712A5">
              <w:t xml:space="preserve">ncidence lung cancer </w:t>
            </w:r>
            <w:r>
              <w:t>in 2019</w:t>
            </w:r>
          </w:p>
        </w:tc>
        <w:tc>
          <w:tcPr>
            <w:tcW w:w="4295" w:type="dxa"/>
          </w:tcPr>
          <w:p w14:paraId="4E1ED828" w14:textId="77777777" w:rsidR="00F712A5" w:rsidRDefault="004D1151" w:rsidP="00F712A5">
            <w:pPr>
              <w:rPr>
                <w:szCs w:val="20"/>
              </w:rPr>
            </w:pPr>
            <w:r>
              <w:rPr>
                <w:szCs w:val="20"/>
              </w:rPr>
              <w:t>13,270</w:t>
            </w:r>
          </w:p>
        </w:tc>
      </w:tr>
      <w:tr w:rsidR="00F712A5" w14:paraId="5A2821D3" w14:textId="77777777" w:rsidTr="00F712A5">
        <w:tc>
          <w:tcPr>
            <w:tcW w:w="4295" w:type="dxa"/>
          </w:tcPr>
          <w:p w14:paraId="0162764C" w14:textId="77777777" w:rsidR="00F712A5" w:rsidRDefault="00F712A5" w:rsidP="00F712A5">
            <w:pPr>
              <w:rPr>
                <w:szCs w:val="20"/>
              </w:rPr>
            </w:pPr>
            <w:r>
              <w:t xml:space="preserve">Proportion </w:t>
            </w:r>
            <w:r w:rsidR="004D1151">
              <w:t xml:space="preserve">of patients </w:t>
            </w:r>
            <w:r>
              <w:t>with NSCLC</w:t>
            </w:r>
            <w:r w:rsidR="00E243A4">
              <w:fldChar w:fldCharType="begin"/>
            </w:r>
            <w:r w:rsidR="00E243A4">
              <w:instrText xml:space="preserve"> ADDIN EN.CITE &lt;EndNote&gt;&lt;Cite&gt;&lt;Author&gt;Australian Institute of Health and Welfare&lt;/Author&gt;&lt;Year&gt;2011&lt;/Year&gt;&lt;RecNum&gt;2&lt;/RecNum&gt;&lt;DisplayText&gt;[7]&lt;/DisplayText&gt;&lt;record&gt;&lt;rec-number&gt;2&lt;/rec-number&gt;&lt;foreign-keys&gt;&lt;key app="EN" db-id="w5x9xds2mp5wf0eeratvefa5r5ds299rx02d" timestamp="1507505617"&gt;2&lt;/key&gt;&lt;/foreign-keys&gt;&lt;ref-type name="Report"&gt;27&lt;/ref-type&gt;&lt;contributors&gt;&lt;authors&gt;&lt;author&gt;Australian Institute of Health and Welfare,&lt;/author&gt;&lt;/authors&gt;&lt;/contributors&gt;&lt;titles&gt;&lt;title&gt;Lung Cancer in Australia: an overview&lt;/title&gt;&lt;secondary-title&gt;Australian Institute of Health and Welfare &amp;amp; Cancer Australia,&lt;/secondary-title&gt;&lt;/titles&gt;&lt;dates&gt;&lt;year&gt;2011&lt;/year&gt;&lt;/dates&gt;&lt;pub-location&gt;Canberra&lt;/pub-location&gt;&lt;publisher&gt;Australian Institute of Health and Welfare,&lt;/publisher&gt;&lt;urls&gt;&lt;/urls&gt;&lt;/record&gt;&lt;/Cite&gt;&lt;/EndNote&gt;</w:instrText>
            </w:r>
            <w:r w:rsidR="00E243A4">
              <w:fldChar w:fldCharType="separate"/>
            </w:r>
            <w:r w:rsidR="00E243A4">
              <w:rPr>
                <w:noProof/>
              </w:rPr>
              <w:t>[7]</w:t>
            </w:r>
            <w:r w:rsidR="00E243A4">
              <w:fldChar w:fldCharType="end"/>
            </w:r>
          </w:p>
        </w:tc>
        <w:tc>
          <w:tcPr>
            <w:tcW w:w="4295" w:type="dxa"/>
          </w:tcPr>
          <w:p w14:paraId="396105CB" w14:textId="77777777" w:rsidR="00F712A5" w:rsidRDefault="00F712A5" w:rsidP="00F712A5">
            <w:pPr>
              <w:rPr>
                <w:szCs w:val="20"/>
              </w:rPr>
            </w:pPr>
            <w:r>
              <w:t>64%</w:t>
            </w:r>
          </w:p>
        </w:tc>
      </w:tr>
      <w:tr w:rsidR="00F712A5" w14:paraId="67092437" w14:textId="77777777" w:rsidTr="00F712A5">
        <w:tc>
          <w:tcPr>
            <w:tcW w:w="4295" w:type="dxa"/>
          </w:tcPr>
          <w:p w14:paraId="50A6823A" w14:textId="77777777" w:rsidR="00F712A5" w:rsidRDefault="00F712A5" w:rsidP="00F712A5">
            <w:pPr>
              <w:rPr>
                <w:szCs w:val="20"/>
              </w:rPr>
            </w:pPr>
            <w:r>
              <w:t xml:space="preserve">Proportion </w:t>
            </w:r>
            <w:r w:rsidR="004D1151">
              <w:t xml:space="preserve">of patients with </w:t>
            </w:r>
            <w:r>
              <w:t xml:space="preserve">Stage </w:t>
            </w:r>
            <w:proofErr w:type="spellStart"/>
            <w:r>
              <w:t>IIIb</w:t>
            </w:r>
            <w:proofErr w:type="spellEnd"/>
            <w:r>
              <w:t>/IV</w:t>
            </w:r>
            <w:r w:rsidR="00E243A4">
              <w:fldChar w:fldCharType="begin"/>
            </w:r>
            <w:r w:rsidR="00E243A4">
              <w:instrText xml:space="preserve"> ADDIN EN.CITE &lt;EndNote&gt;&lt;Cite&gt;&lt;Author&gt;Australian Institute of Health and Welfare&lt;/Author&gt;&lt;Year&gt;2011&lt;/Year&gt;&lt;RecNum&gt;2&lt;/RecNum&gt;&lt;DisplayText&gt;[7]&lt;/DisplayText&gt;&lt;record&gt;&lt;rec-number&gt;2&lt;/rec-number&gt;&lt;foreign-keys&gt;&lt;key app="EN" db-id="w5x9xds2mp5wf0eeratvefa5r5ds299rx02d" timestamp="1507505617"&gt;2&lt;/key&gt;&lt;/foreign-keys&gt;&lt;ref-type name="Report"&gt;27&lt;/ref-type&gt;&lt;contributors&gt;&lt;authors&gt;&lt;author&gt;Australian Institute of Health and Welfare,&lt;/author&gt;&lt;/authors&gt;&lt;/contributors&gt;&lt;titles&gt;&lt;title&gt;Lung Cancer in Australia: an overview&lt;/title&gt;&lt;secondary-title&gt;Australian Institute of Health and Welfare &amp;amp; Cancer Australia,&lt;/secondary-title&gt;&lt;/titles&gt;&lt;dates&gt;&lt;year&gt;2011&lt;/year&gt;&lt;/dates&gt;&lt;pub-location&gt;Canberra&lt;/pub-location&gt;&lt;publisher&gt;Australian Institute of Health and Welfare,&lt;/publisher&gt;&lt;urls&gt;&lt;/urls&gt;&lt;/record&gt;&lt;/Cite&gt;&lt;/EndNote&gt;</w:instrText>
            </w:r>
            <w:r w:rsidR="00E243A4">
              <w:fldChar w:fldCharType="separate"/>
            </w:r>
            <w:r w:rsidR="00E243A4">
              <w:rPr>
                <w:noProof/>
              </w:rPr>
              <w:t>[7]</w:t>
            </w:r>
            <w:r w:rsidR="00E243A4">
              <w:fldChar w:fldCharType="end"/>
            </w:r>
          </w:p>
        </w:tc>
        <w:tc>
          <w:tcPr>
            <w:tcW w:w="4295" w:type="dxa"/>
          </w:tcPr>
          <w:p w14:paraId="1EDEDE76" w14:textId="77777777" w:rsidR="00F712A5" w:rsidRDefault="00F712A5" w:rsidP="00F712A5">
            <w:pPr>
              <w:rPr>
                <w:szCs w:val="20"/>
              </w:rPr>
            </w:pPr>
            <w:r>
              <w:t>59%</w:t>
            </w:r>
          </w:p>
        </w:tc>
      </w:tr>
      <w:tr w:rsidR="00F712A5" w14:paraId="334BB0C0" w14:textId="77777777" w:rsidTr="00F712A5">
        <w:tc>
          <w:tcPr>
            <w:tcW w:w="4295" w:type="dxa"/>
          </w:tcPr>
          <w:p w14:paraId="64BF3988" w14:textId="77777777" w:rsidR="00F712A5" w:rsidRDefault="00F712A5" w:rsidP="00F712A5">
            <w:pPr>
              <w:rPr>
                <w:szCs w:val="20"/>
              </w:rPr>
            </w:pPr>
            <w:r>
              <w:t xml:space="preserve">Proportion </w:t>
            </w:r>
            <w:r w:rsidR="004D1151">
              <w:t xml:space="preserve">of patients </w:t>
            </w:r>
            <w:r>
              <w:t xml:space="preserve">with </w:t>
            </w:r>
            <w:proofErr w:type="spellStart"/>
            <w:r>
              <w:t>EGFRm</w:t>
            </w:r>
            <w:proofErr w:type="spellEnd"/>
            <w:r w:rsidR="00E243A4">
              <w:fldChar w:fldCharType="begin">
                <w:fldData xml:space="preserve">PEVuZE5vdGU+PENpdGU+PEF1dGhvcj5QZXRlcnM8L0F1dGhvcj48WWVhcj4yMDE0PC9ZZWFyPjxS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am91cm5hbDwvYWJici0xPjwvYWx0LXBlcmlvZGljYWw+PHBhZ2VzPjU3NS04MDwvcGFnZXM+PHZv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</w:fldData>
              </w:fldChar>
            </w:r>
            <w:r w:rsidR="00E243A4">
              <w:instrText xml:space="preserve"> ADDIN EN.CITE </w:instrText>
            </w:r>
            <w:r w:rsidR="00E243A4">
              <w:fldChar w:fldCharType="begin">
                <w:fldData xml:space="preserve">PEVuZE5vdGU+PENpdGU+PEF1dGhvcj5QZXRlcnM8L0F1dGhvcj48WWVhcj4yMDE0PC9ZZWFyPjxS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am91cm5hbDwvYWJici0xPjwvYWx0LXBlcmlvZGljYWw+PHBhZ2VzPjU3NS04MDwvcGFnZXM+PHZv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</w:fldData>
              </w:fldChar>
            </w:r>
            <w:r w:rsidR="00E243A4">
              <w:instrText xml:space="preserve"> ADDIN EN.CITE.DATA </w:instrText>
            </w:r>
            <w:r w:rsidR="00E243A4">
              <w:fldChar w:fldCharType="end"/>
            </w:r>
            <w:r w:rsidR="00E243A4">
              <w:fldChar w:fldCharType="separate"/>
            </w:r>
            <w:r w:rsidR="00E243A4">
              <w:rPr>
                <w:noProof/>
              </w:rPr>
              <w:t>[3]</w:t>
            </w:r>
            <w:r w:rsidR="00E243A4">
              <w:fldChar w:fldCharType="end"/>
            </w:r>
          </w:p>
        </w:tc>
        <w:tc>
          <w:tcPr>
            <w:tcW w:w="4295" w:type="dxa"/>
          </w:tcPr>
          <w:p w14:paraId="170EF14C" w14:textId="77777777" w:rsidR="00F712A5" w:rsidRDefault="00F712A5" w:rsidP="00F712A5">
            <w:pPr>
              <w:rPr>
                <w:szCs w:val="20"/>
              </w:rPr>
            </w:pPr>
            <w:r>
              <w:t>15%</w:t>
            </w:r>
          </w:p>
        </w:tc>
      </w:tr>
    </w:tbl>
    <w:p w14:paraId="79C87BCE" w14:textId="77777777" w:rsidR="00201ADF" w:rsidRPr="00154B00" w:rsidRDefault="00201ADF" w:rsidP="00AE1188">
      <w:pPr>
        <w:ind w:left="426"/>
        <w:rPr>
          <w:szCs w:val="20"/>
        </w:rPr>
      </w:pPr>
    </w:p>
    <w:p w14:paraId="1B4287AC"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25B9272" w14:textId="27FCCDB5" w:rsidR="00382407" w:rsidRPr="00154B00" w:rsidRDefault="0038753C" w:rsidP="00AE1188">
      <w:pPr>
        <w:ind w:left="426"/>
        <w:rPr>
          <w:szCs w:val="20"/>
        </w:rPr>
      </w:pPr>
      <w:r>
        <w:t>EGFR mutation testing is currently delivered once to a patient</w:t>
      </w:r>
      <w:r w:rsidR="00460F49">
        <w:t xml:space="preserve"> to determine their eligibility for first-line EGFR TKI</w:t>
      </w:r>
      <w:r w:rsidR="001B334C">
        <w:t>s</w:t>
      </w:r>
      <w:r w:rsidR="00460F49">
        <w:t xml:space="preserve">. It is still proposed that one lifetime reflex EGFR mutation test is required per patient. </w:t>
      </w:r>
      <w:r w:rsidR="00D431B3" w:rsidRPr="00D431B3">
        <w:t xml:space="preserve"> There will be no </w:t>
      </w:r>
      <w:r w:rsidR="001B334C">
        <w:t xml:space="preserve">increase in the number of </w:t>
      </w:r>
      <w:r w:rsidR="00D431B3" w:rsidRPr="00D431B3">
        <w:t>tests or cost</w:t>
      </w:r>
      <w:r w:rsidR="001B334C">
        <w:t xml:space="preserve"> to the MBS</w:t>
      </w:r>
      <w:r w:rsidR="00D431B3" w:rsidRPr="00D431B3">
        <w:t xml:space="preserve"> as a result of the amended listing.</w:t>
      </w:r>
    </w:p>
    <w:p w14:paraId="6E0E0BC2"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BE60458" w14:textId="46065C48" w:rsidR="00382407" w:rsidRPr="00154B00" w:rsidRDefault="00460F49" w:rsidP="00AE1188">
      <w:pPr>
        <w:ind w:left="426"/>
        <w:rPr>
          <w:b/>
          <w:szCs w:val="20"/>
        </w:rPr>
      </w:pPr>
      <w:r>
        <w:t>Only one lifetime reflex EGFR mutation test is required per patient.</w:t>
      </w:r>
    </w:p>
    <w:p w14:paraId="324168FB"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26523D4" w14:textId="0BB6D16D" w:rsidR="00AE1188" w:rsidRDefault="005834BF" w:rsidP="00AE1188">
      <w:pPr>
        <w:ind w:left="426"/>
      </w:pPr>
      <w:r>
        <w:t xml:space="preserve">The projected number of patients who will utilise EFGR mutation testing for the first full year (projected to be 2019) is </w:t>
      </w:r>
      <w:r w:rsidR="002D3B41">
        <w:t>5011</w:t>
      </w:r>
      <w:r>
        <w:t xml:space="preserve">, as calculated in </w:t>
      </w:r>
      <w:r w:rsidR="0097188D">
        <w:fldChar w:fldCharType="begin"/>
      </w:r>
      <w:r w:rsidR="0097188D">
        <w:instrText xml:space="preserve"> REF _Ref495328523 \h </w:instrText>
      </w:r>
      <w:r w:rsidR="0097188D">
        <w:fldChar w:fldCharType="separate"/>
      </w:r>
      <w:r w:rsidR="00A47DF8">
        <w:t xml:space="preserve">Table </w:t>
      </w:r>
      <w:r w:rsidR="00A47DF8">
        <w:rPr>
          <w:noProof/>
        </w:rPr>
        <w:t>2</w:t>
      </w:r>
      <w:r w:rsidR="0097188D">
        <w:fldChar w:fldCharType="end"/>
      </w:r>
      <w:r>
        <w:t>.</w:t>
      </w:r>
      <w:r w:rsidR="002D3B41">
        <w:t xml:space="preserve"> It is estimated that 752 patients will be </w:t>
      </w:r>
      <w:proofErr w:type="gramStart"/>
      <w:r w:rsidR="002D3B41" w:rsidRPr="00393D47">
        <w:t>EGFR</w:t>
      </w:r>
      <w:r w:rsidR="002D3B41">
        <w:t xml:space="preserve">  mutation</w:t>
      </w:r>
      <w:proofErr w:type="gramEnd"/>
      <w:r w:rsidR="002D3B41">
        <w:t xml:space="preserve"> positive and be eligible for first-line EGFR TKI including </w:t>
      </w:r>
      <w:proofErr w:type="spellStart"/>
      <w:r w:rsidR="002D3B41">
        <w:t>osimertinib</w:t>
      </w:r>
      <w:proofErr w:type="spellEnd"/>
      <w:r w:rsidR="002D3B41">
        <w:t>.</w:t>
      </w:r>
    </w:p>
    <w:p w14:paraId="4D1C29CC" w14:textId="77777777" w:rsidR="005834BF" w:rsidRDefault="005834BF" w:rsidP="005834BF">
      <w:pPr>
        <w:pStyle w:val="Caption"/>
        <w:keepNext/>
      </w:pPr>
      <w:bookmarkStart w:id="9" w:name="_Ref495328523"/>
      <w:r>
        <w:t xml:space="preserve">Table </w:t>
      </w:r>
      <w:r w:rsidR="003F5933">
        <w:fldChar w:fldCharType="begin"/>
      </w:r>
      <w:r w:rsidR="003F5933">
        <w:instrText xml:space="preserve"> SEQ Table \* ARABIC </w:instrText>
      </w:r>
      <w:r w:rsidR="003F5933">
        <w:fldChar w:fldCharType="separate"/>
      </w:r>
      <w:proofErr w:type="gramStart"/>
      <w:r w:rsidR="00A47DF8">
        <w:rPr>
          <w:noProof/>
        </w:rPr>
        <w:t>2</w:t>
      </w:r>
      <w:r w:rsidR="003F5933">
        <w:rPr>
          <w:noProof/>
        </w:rPr>
        <w:fldChar w:fldCharType="end"/>
      </w:r>
      <w:bookmarkEnd w:id="9"/>
      <w:r>
        <w:t xml:space="preserve"> </w:t>
      </w:r>
      <w:r w:rsidR="002D3B41">
        <w:t>Projected number</w:t>
      </w:r>
      <w:proofErr w:type="gramEnd"/>
      <w:r w:rsidR="002D3B41">
        <w:t xml:space="preserve"> of patients to utilise EGFR mutation testing in Year 1</w:t>
      </w:r>
    </w:p>
    <w:tbl>
      <w:tblPr>
        <w:tblStyle w:val="TableGrid"/>
        <w:tblW w:w="0" w:type="auto"/>
        <w:tblInd w:w="426" w:type="dxa"/>
        <w:tblLook w:val="04A0" w:firstRow="1" w:lastRow="0" w:firstColumn="1" w:lastColumn="0" w:noHBand="0" w:noVBand="1"/>
        <w:tblCaption w:val="Table showing Projected number of patients to utilise EGFR mutation testing in Year 1"/>
      </w:tblPr>
      <w:tblGrid>
        <w:gridCol w:w="4295"/>
        <w:gridCol w:w="4295"/>
      </w:tblGrid>
      <w:tr w:rsidR="005834BF" w14:paraId="6F06C9A6" w14:textId="77777777" w:rsidTr="003F5933">
        <w:trPr>
          <w:tblHeader/>
        </w:trPr>
        <w:tc>
          <w:tcPr>
            <w:tcW w:w="4295" w:type="dxa"/>
          </w:tcPr>
          <w:p w14:paraId="4C7C5046" w14:textId="77777777" w:rsidR="005834BF" w:rsidRDefault="005834BF" w:rsidP="005834BF">
            <w:pPr>
              <w:rPr>
                <w:szCs w:val="20"/>
              </w:rPr>
            </w:pPr>
            <w:r>
              <w:t>Projected incidence lung cancer in 2019</w:t>
            </w:r>
          </w:p>
        </w:tc>
        <w:tc>
          <w:tcPr>
            <w:tcW w:w="4295" w:type="dxa"/>
          </w:tcPr>
          <w:p w14:paraId="58206D1D" w14:textId="77777777" w:rsidR="005834BF" w:rsidRDefault="005834BF" w:rsidP="005834BF">
            <w:pPr>
              <w:rPr>
                <w:szCs w:val="20"/>
              </w:rPr>
            </w:pPr>
            <w:r>
              <w:rPr>
                <w:szCs w:val="20"/>
              </w:rPr>
              <w:t>13,270</w:t>
            </w:r>
          </w:p>
        </w:tc>
      </w:tr>
      <w:tr w:rsidR="002D3B41" w14:paraId="7289E858" w14:textId="77777777" w:rsidTr="008336EB">
        <w:tc>
          <w:tcPr>
            <w:tcW w:w="4295" w:type="dxa"/>
          </w:tcPr>
          <w:p w14:paraId="7272D685" w14:textId="77777777" w:rsidR="002D3B41" w:rsidRDefault="002D3B41" w:rsidP="002D3B41">
            <w:r>
              <w:t>Proportion of patients with NSCLC</w:t>
            </w:r>
          </w:p>
          <w:p w14:paraId="3A9C97D7" w14:textId="77777777" w:rsidR="002D3B41" w:rsidRDefault="002D3B41" w:rsidP="002D3B41">
            <w:pPr>
              <w:rPr>
                <w:szCs w:val="20"/>
              </w:rPr>
            </w:pPr>
            <w:r>
              <w:t xml:space="preserve">(64% of 13270) </w:t>
            </w:r>
          </w:p>
        </w:tc>
        <w:tc>
          <w:tcPr>
            <w:tcW w:w="4295" w:type="dxa"/>
            <w:vAlign w:val="center"/>
          </w:tcPr>
          <w:p w14:paraId="2479DFC2" w14:textId="77777777" w:rsidR="002D3B41" w:rsidRDefault="002D3B41" w:rsidP="002D3B41">
            <w:pPr>
              <w:rPr>
                <w:szCs w:val="20"/>
              </w:rPr>
            </w:pPr>
            <w:r w:rsidRPr="00E1519B">
              <w:t>8493</w:t>
            </w:r>
          </w:p>
        </w:tc>
      </w:tr>
      <w:tr w:rsidR="002D3B41" w14:paraId="52B27366" w14:textId="77777777" w:rsidTr="008336EB">
        <w:tc>
          <w:tcPr>
            <w:tcW w:w="4295" w:type="dxa"/>
          </w:tcPr>
          <w:p w14:paraId="2FA37420" w14:textId="77777777" w:rsidR="002D3B41" w:rsidRDefault="002D3B41" w:rsidP="002D3B41">
            <w:r>
              <w:t xml:space="preserve">Proportion of patients with Stage </w:t>
            </w:r>
            <w:proofErr w:type="spellStart"/>
            <w:r>
              <w:t>IIIb</w:t>
            </w:r>
            <w:proofErr w:type="spellEnd"/>
            <w:r>
              <w:t>/IV</w:t>
            </w:r>
          </w:p>
          <w:p w14:paraId="2CAAC8B7" w14:textId="77777777" w:rsidR="002D3B41" w:rsidRDefault="002D3B41" w:rsidP="002D3B41">
            <w:pPr>
              <w:rPr>
                <w:szCs w:val="20"/>
              </w:rPr>
            </w:pPr>
            <w:r>
              <w:t>(59% of 8493)</w:t>
            </w:r>
          </w:p>
        </w:tc>
        <w:tc>
          <w:tcPr>
            <w:tcW w:w="4295" w:type="dxa"/>
            <w:vAlign w:val="center"/>
          </w:tcPr>
          <w:p w14:paraId="2EE2ED32" w14:textId="77777777" w:rsidR="002D3B41" w:rsidRDefault="002D3B41" w:rsidP="002D3B41">
            <w:pPr>
              <w:rPr>
                <w:szCs w:val="20"/>
              </w:rPr>
            </w:pPr>
            <w:r w:rsidRPr="00E1519B">
              <w:t>5011</w:t>
            </w:r>
          </w:p>
        </w:tc>
      </w:tr>
      <w:tr w:rsidR="002D3B41" w14:paraId="754F3F1B" w14:textId="77777777" w:rsidTr="008336EB">
        <w:tc>
          <w:tcPr>
            <w:tcW w:w="4295" w:type="dxa"/>
          </w:tcPr>
          <w:p w14:paraId="230200E6" w14:textId="77777777" w:rsidR="002D3B41" w:rsidRDefault="002D3B41" w:rsidP="002D3B41">
            <w:pPr>
              <w:rPr>
                <w:szCs w:val="20"/>
              </w:rPr>
            </w:pPr>
            <w:r>
              <w:t xml:space="preserve">Proportion of patients with </w:t>
            </w:r>
            <w:proofErr w:type="spellStart"/>
            <w:r>
              <w:t>EGFRm</w:t>
            </w:r>
            <w:proofErr w:type="spellEnd"/>
          </w:p>
        </w:tc>
        <w:tc>
          <w:tcPr>
            <w:tcW w:w="4295" w:type="dxa"/>
            <w:vAlign w:val="center"/>
          </w:tcPr>
          <w:p w14:paraId="1EE9402A" w14:textId="77777777" w:rsidR="002D3B41" w:rsidRDefault="002D3B41" w:rsidP="002D3B41">
            <w:pPr>
              <w:rPr>
                <w:szCs w:val="20"/>
              </w:rPr>
            </w:pPr>
            <w:r w:rsidRPr="00E75D4F">
              <w:t>752</w:t>
            </w:r>
          </w:p>
        </w:tc>
      </w:tr>
    </w:tbl>
    <w:p w14:paraId="7C34E352" w14:textId="77777777" w:rsidR="005834BF" w:rsidRPr="00154B00" w:rsidRDefault="005834BF" w:rsidP="00AE1188">
      <w:pPr>
        <w:ind w:left="426"/>
        <w:rPr>
          <w:szCs w:val="20"/>
        </w:rPr>
      </w:pPr>
    </w:p>
    <w:p w14:paraId="1401AC04" w14:textId="77777777"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w:t>
      </w:r>
      <w:r w:rsidR="001B171D" w:rsidRPr="00154B00">
        <w:lastRenderedPageBreak/>
        <w:t>(suc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F30C63C" w14:textId="73C11005" w:rsidR="003710D4" w:rsidRPr="003710D4" w:rsidRDefault="003710D4" w:rsidP="003710D4">
      <w:r>
        <w:t xml:space="preserve">It is anticipated that all newly eligible patients, i.e. locally advanced or metastatic NSCLC patients, </w:t>
      </w:r>
      <w:r w:rsidR="008A645D">
        <w:t xml:space="preserve">over the next three years will undertake the proposed medical service. </w:t>
      </w:r>
      <w:r w:rsidR="0097188D">
        <w:t xml:space="preserve">The number of patients estimated to </w:t>
      </w:r>
      <w:r w:rsidR="001B334C">
        <w:t>utilise</w:t>
      </w:r>
      <w:r w:rsidR="0097188D">
        <w:t xml:space="preserve"> EGFR mutation testing over the next three years in presented in </w:t>
      </w:r>
      <w:r w:rsidR="0097188D">
        <w:fldChar w:fldCharType="begin"/>
      </w:r>
      <w:r w:rsidR="0097188D">
        <w:instrText xml:space="preserve"> REF _Ref495328678 \h </w:instrText>
      </w:r>
      <w:r w:rsidR="0097188D">
        <w:fldChar w:fldCharType="separate"/>
      </w:r>
      <w:r w:rsidR="00A47DF8">
        <w:t xml:space="preserve">Table </w:t>
      </w:r>
      <w:r w:rsidR="00A47DF8">
        <w:rPr>
          <w:noProof/>
        </w:rPr>
        <w:t>3</w:t>
      </w:r>
      <w:r w:rsidR="0097188D">
        <w:fldChar w:fldCharType="end"/>
      </w:r>
      <w:r w:rsidR="0097188D">
        <w:t xml:space="preserve">. </w:t>
      </w:r>
      <w:r w:rsidR="00745006">
        <w:t>The risk of leakage is anticipated to be minimal.</w:t>
      </w:r>
      <w:r w:rsidR="001B334C">
        <w:t xml:space="preserve"> As EGFR testing is already a routine step in the diagnosis and classification of lung cancer, there will be no increase in the number of tests performed or cost to the MBS as a result of this application. </w:t>
      </w:r>
    </w:p>
    <w:p w14:paraId="2D31A8CA" w14:textId="77777777" w:rsidR="0097188D" w:rsidRDefault="0097188D" w:rsidP="0097188D">
      <w:pPr>
        <w:pStyle w:val="Caption"/>
        <w:keepNext/>
      </w:pPr>
      <w:bookmarkStart w:id="10" w:name="_Ref495328678"/>
      <w:r>
        <w:t xml:space="preserve">Table </w:t>
      </w:r>
      <w:r w:rsidR="003F5933">
        <w:fldChar w:fldCharType="begin"/>
      </w:r>
      <w:r w:rsidR="003F5933">
        <w:instrText xml:space="preserve"> SEQ Table \* ARABIC </w:instrText>
      </w:r>
      <w:r w:rsidR="003F5933">
        <w:fldChar w:fldCharType="separate"/>
      </w:r>
      <w:proofErr w:type="gramStart"/>
      <w:r w:rsidR="00A47DF8">
        <w:rPr>
          <w:noProof/>
        </w:rPr>
        <w:t>3</w:t>
      </w:r>
      <w:r w:rsidR="003F5933">
        <w:rPr>
          <w:noProof/>
        </w:rPr>
        <w:fldChar w:fldCharType="end"/>
      </w:r>
      <w:bookmarkEnd w:id="10"/>
      <w:r>
        <w:t xml:space="preserve"> Projected uptake</w:t>
      </w:r>
      <w:proofErr w:type="gramEnd"/>
      <w:r>
        <w:t xml:space="preserve"> over the next three years</w:t>
      </w:r>
    </w:p>
    <w:tbl>
      <w:tblPr>
        <w:tblStyle w:val="TableGrid"/>
        <w:tblW w:w="5000" w:type="pct"/>
        <w:tblInd w:w="426" w:type="dxa"/>
        <w:tblLook w:val="04A0" w:firstRow="1" w:lastRow="0" w:firstColumn="1" w:lastColumn="0" w:noHBand="0" w:noVBand="1"/>
        <w:tblCaption w:val="Table showing Projected uptake over the next three years"/>
      </w:tblPr>
      <w:tblGrid>
        <w:gridCol w:w="4622"/>
        <w:gridCol w:w="1540"/>
        <w:gridCol w:w="1540"/>
        <w:gridCol w:w="1540"/>
      </w:tblGrid>
      <w:tr w:rsidR="008A645D" w14:paraId="179301EE" w14:textId="77777777" w:rsidTr="003F5933">
        <w:trPr>
          <w:tblHeader/>
        </w:trPr>
        <w:tc>
          <w:tcPr>
            <w:tcW w:w="4510" w:type="dxa"/>
          </w:tcPr>
          <w:p w14:paraId="652521AD" w14:textId="77777777" w:rsidR="008A645D" w:rsidRDefault="008A645D" w:rsidP="008A645D"/>
        </w:tc>
        <w:tc>
          <w:tcPr>
            <w:tcW w:w="1502" w:type="dxa"/>
          </w:tcPr>
          <w:p w14:paraId="5C89D0F3" w14:textId="77777777" w:rsidR="008A645D" w:rsidRDefault="008A645D" w:rsidP="008A645D">
            <w:pPr>
              <w:rPr>
                <w:szCs w:val="20"/>
              </w:rPr>
            </w:pPr>
            <w:r>
              <w:rPr>
                <w:szCs w:val="20"/>
              </w:rPr>
              <w:t>2020</w:t>
            </w:r>
          </w:p>
        </w:tc>
        <w:tc>
          <w:tcPr>
            <w:tcW w:w="1502" w:type="dxa"/>
          </w:tcPr>
          <w:p w14:paraId="2E21D1B8" w14:textId="77777777" w:rsidR="008A645D" w:rsidRDefault="008A645D" w:rsidP="008A645D">
            <w:pPr>
              <w:rPr>
                <w:szCs w:val="20"/>
              </w:rPr>
            </w:pPr>
            <w:r>
              <w:rPr>
                <w:szCs w:val="20"/>
              </w:rPr>
              <w:t>2021</w:t>
            </w:r>
          </w:p>
        </w:tc>
        <w:tc>
          <w:tcPr>
            <w:tcW w:w="1502" w:type="dxa"/>
            <w:vAlign w:val="center"/>
          </w:tcPr>
          <w:p w14:paraId="627758B5" w14:textId="77777777" w:rsidR="008A645D" w:rsidRDefault="008A645D" w:rsidP="008A645D">
            <w:pPr>
              <w:rPr>
                <w:szCs w:val="20"/>
              </w:rPr>
            </w:pPr>
            <w:r>
              <w:t>2022</w:t>
            </w:r>
          </w:p>
        </w:tc>
      </w:tr>
      <w:tr w:rsidR="008A645D" w14:paraId="7C7F8216" w14:textId="77777777" w:rsidTr="0097188D">
        <w:tc>
          <w:tcPr>
            <w:tcW w:w="4510" w:type="dxa"/>
          </w:tcPr>
          <w:p w14:paraId="7DBDC9B2" w14:textId="77777777" w:rsidR="008A645D" w:rsidRDefault="008A645D" w:rsidP="008A645D">
            <w:pPr>
              <w:rPr>
                <w:szCs w:val="20"/>
              </w:rPr>
            </w:pPr>
            <w:r>
              <w:t xml:space="preserve">Projected incidence lung cancer </w:t>
            </w:r>
          </w:p>
        </w:tc>
        <w:tc>
          <w:tcPr>
            <w:tcW w:w="1502" w:type="dxa"/>
            <w:vAlign w:val="center"/>
          </w:tcPr>
          <w:p w14:paraId="74EFA161" w14:textId="77777777" w:rsidR="008A645D" w:rsidRDefault="008A645D" w:rsidP="008A645D">
            <w:pPr>
              <w:rPr>
                <w:szCs w:val="20"/>
              </w:rPr>
            </w:pPr>
            <w:r w:rsidRPr="00C135A2">
              <w:t>13640</w:t>
            </w:r>
          </w:p>
        </w:tc>
        <w:tc>
          <w:tcPr>
            <w:tcW w:w="1502" w:type="dxa"/>
            <w:vAlign w:val="center"/>
          </w:tcPr>
          <w:p w14:paraId="280EFFD9" w14:textId="77777777" w:rsidR="008A645D" w:rsidRDefault="008A645D" w:rsidP="008A645D">
            <w:pPr>
              <w:rPr>
                <w:szCs w:val="20"/>
              </w:rPr>
            </w:pPr>
            <w:r w:rsidRPr="00C135A2">
              <w:t>14022</w:t>
            </w:r>
          </w:p>
        </w:tc>
        <w:tc>
          <w:tcPr>
            <w:tcW w:w="1502" w:type="dxa"/>
            <w:vAlign w:val="center"/>
          </w:tcPr>
          <w:p w14:paraId="6279FA2D" w14:textId="77777777" w:rsidR="008A645D" w:rsidRDefault="008A645D" w:rsidP="008A645D">
            <w:pPr>
              <w:rPr>
                <w:szCs w:val="20"/>
              </w:rPr>
            </w:pPr>
            <w:r w:rsidRPr="00C135A2">
              <w:t>14415</w:t>
            </w:r>
          </w:p>
        </w:tc>
      </w:tr>
      <w:tr w:rsidR="008A645D" w14:paraId="2AF7AF93" w14:textId="77777777" w:rsidTr="0097188D">
        <w:tc>
          <w:tcPr>
            <w:tcW w:w="4510" w:type="dxa"/>
          </w:tcPr>
          <w:p w14:paraId="42AE7BDB" w14:textId="77777777" w:rsidR="008A645D" w:rsidRDefault="008A645D" w:rsidP="008A645D">
            <w:r>
              <w:t>Proportion of patients with NSCLC</w:t>
            </w:r>
          </w:p>
          <w:p w14:paraId="3AD24FC2" w14:textId="77777777" w:rsidR="008A645D" w:rsidRDefault="008A645D" w:rsidP="008A645D">
            <w:pPr>
              <w:rPr>
                <w:szCs w:val="20"/>
              </w:rPr>
            </w:pPr>
            <w:r>
              <w:t xml:space="preserve">(64% of 13270) </w:t>
            </w:r>
          </w:p>
        </w:tc>
        <w:tc>
          <w:tcPr>
            <w:tcW w:w="1502" w:type="dxa"/>
            <w:vAlign w:val="center"/>
          </w:tcPr>
          <w:p w14:paraId="314A9F18" w14:textId="77777777" w:rsidR="008A645D" w:rsidRDefault="008A645D" w:rsidP="008A645D">
            <w:pPr>
              <w:rPr>
                <w:szCs w:val="20"/>
              </w:rPr>
            </w:pPr>
            <w:r w:rsidRPr="00E1519B">
              <w:t>8730</w:t>
            </w:r>
          </w:p>
        </w:tc>
        <w:tc>
          <w:tcPr>
            <w:tcW w:w="1502" w:type="dxa"/>
            <w:vAlign w:val="center"/>
          </w:tcPr>
          <w:p w14:paraId="16C6187D" w14:textId="77777777" w:rsidR="008A645D" w:rsidRDefault="008A645D" w:rsidP="008A645D">
            <w:pPr>
              <w:rPr>
                <w:szCs w:val="20"/>
              </w:rPr>
            </w:pPr>
            <w:r w:rsidRPr="00E1519B">
              <w:t>8974</w:t>
            </w:r>
          </w:p>
        </w:tc>
        <w:tc>
          <w:tcPr>
            <w:tcW w:w="1502" w:type="dxa"/>
            <w:vAlign w:val="center"/>
          </w:tcPr>
          <w:p w14:paraId="48A632CD" w14:textId="77777777" w:rsidR="008A645D" w:rsidRDefault="008A645D" w:rsidP="008A645D">
            <w:pPr>
              <w:rPr>
                <w:szCs w:val="20"/>
              </w:rPr>
            </w:pPr>
            <w:r w:rsidRPr="00E1519B">
              <w:t>9226</w:t>
            </w:r>
          </w:p>
        </w:tc>
      </w:tr>
      <w:tr w:rsidR="008A645D" w14:paraId="041FE1C0" w14:textId="77777777" w:rsidTr="0097188D">
        <w:tc>
          <w:tcPr>
            <w:tcW w:w="4510" w:type="dxa"/>
          </w:tcPr>
          <w:p w14:paraId="7B1770B7" w14:textId="77777777" w:rsidR="008A645D" w:rsidRDefault="008A645D" w:rsidP="008A645D">
            <w:r>
              <w:t xml:space="preserve">Proportion of patients with Stage </w:t>
            </w:r>
            <w:proofErr w:type="spellStart"/>
            <w:r>
              <w:t>IIIb</w:t>
            </w:r>
            <w:proofErr w:type="spellEnd"/>
            <w:r>
              <w:t>/IV</w:t>
            </w:r>
          </w:p>
          <w:p w14:paraId="4D4C2646" w14:textId="77777777" w:rsidR="008A645D" w:rsidRDefault="008A645D" w:rsidP="008A645D">
            <w:pPr>
              <w:rPr>
                <w:szCs w:val="20"/>
              </w:rPr>
            </w:pPr>
            <w:r>
              <w:t>(59% of 8493)</w:t>
            </w:r>
          </w:p>
        </w:tc>
        <w:tc>
          <w:tcPr>
            <w:tcW w:w="1502" w:type="dxa"/>
            <w:vAlign w:val="center"/>
          </w:tcPr>
          <w:p w14:paraId="7D6526C4" w14:textId="77777777" w:rsidR="008A645D" w:rsidRDefault="008A645D" w:rsidP="008A645D">
            <w:pPr>
              <w:rPr>
                <w:szCs w:val="20"/>
              </w:rPr>
            </w:pPr>
            <w:r w:rsidRPr="00E1519B">
              <w:t>5151</w:t>
            </w:r>
          </w:p>
        </w:tc>
        <w:tc>
          <w:tcPr>
            <w:tcW w:w="1502" w:type="dxa"/>
            <w:vAlign w:val="center"/>
          </w:tcPr>
          <w:p w14:paraId="2C8D1727" w14:textId="77777777" w:rsidR="008A645D" w:rsidRDefault="008A645D" w:rsidP="008A645D">
            <w:pPr>
              <w:rPr>
                <w:szCs w:val="20"/>
              </w:rPr>
            </w:pPr>
            <w:r w:rsidRPr="00E1519B">
              <w:t>5295</w:t>
            </w:r>
          </w:p>
        </w:tc>
        <w:tc>
          <w:tcPr>
            <w:tcW w:w="1502" w:type="dxa"/>
            <w:vAlign w:val="center"/>
          </w:tcPr>
          <w:p w14:paraId="3BBE0703" w14:textId="77777777" w:rsidR="008A645D" w:rsidRDefault="008A645D" w:rsidP="008A645D">
            <w:pPr>
              <w:rPr>
                <w:szCs w:val="20"/>
              </w:rPr>
            </w:pPr>
            <w:r w:rsidRPr="00E1519B">
              <w:t>5443</w:t>
            </w:r>
          </w:p>
        </w:tc>
      </w:tr>
    </w:tbl>
    <w:p w14:paraId="56242631" w14:textId="77777777" w:rsidR="001B171D" w:rsidRPr="00154B00" w:rsidRDefault="001B171D" w:rsidP="00AE1188">
      <w:pPr>
        <w:ind w:left="426"/>
        <w:rPr>
          <w:szCs w:val="20"/>
        </w:rPr>
      </w:pPr>
    </w:p>
    <w:p w14:paraId="43D9FC6B" w14:textId="77777777" w:rsidR="003433D1" w:rsidRDefault="003433D1">
      <w:pPr>
        <w:rPr>
          <w:b/>
          <w:sz w:val="32"/>
          <w:szCs w:val="32"/>
        </w:rPr>
      </w:pPr>
      <w:r>
        <w:rPr>
          <w:b/>
          <w:sz w:val="32"/>
          <w:szCs w:val="32"/>
        </w:rPr>
        <w:br w:type="page"/>
      </w:r>
    </w:p>
    <w:p w14:paraId="1CB56DD0"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77428F56"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F81E115" w14:textId="77777777" w:rsidR="00951933" w:rsidRPr="00154B00" w:rsidRDefault="002D7F4A" w:rsidP="00AE1188">
      <w:pPr>
        <w:ind w:left="426"/>
        <w:rPr>
          <w:szCs w:val="20"/>
        </w:rPr>
      </w:pPr>
      <w:r>
        <w:t xml:space="preserve">The current cost of EGFR mutation test (MBS item #73337) is $307.35 per test. This figure is not anticipated to change with the addition of eligibility for </w:t>
      </w:r>
      <w:proofErr w:type="spellStart"/>
      <w:r>
        <w:t>osimertinib</w:t>
      </w:r>
      <w:proofErr w:type="spellEnd"/>
      <w:r w:rsidR="005767CA">
        <w:t xml:space="preserve"> for patients </w:t>
      </w:r>
      <w:r w:rsidR="00800D43">
        <w:t>with EGFR mutation</w:t>
      </w:r>
      <w:r>
        <w:t>.</w:t>
      </w:r>
    </w:p>
    <w:p w14:paraId="44A4D2CC"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0237B2BB" w14:textId="77777777" w:rsidR="00951933" w:rsidRDefault="00D431B3" w:rsidP="00AE1188">
      <w:pPr>
        <w:ind w:left="426"/>
      </w:pPr>
      <w:r>
        <w:t>For a standard EGFR mutation test, the time taken in a laboratory to perform the test is show</w:t>
      </w:r>
      <w:r w:rsidR="00570446">
        <w:t>n</w:t>
      </w:r>
      <w:r>
        <w:t xml:space="preserve"> below.</w:t>
      </w:r>
    </w:p>
    <w:p w14:paraId="2E60065F" w14:textId="42C2D44E" w:rsidR="00747BBD" w:rsidRPr="009A7BF4" w:rsidRDefault="00747BBD" w:rsidP="00570446">
      <w:pPr>
        <w:pStyle w:val="ListParagraph"/>
        <w:numPr>
          <w:ilvl w:val="0"/>
          <w:numId w:val="38"/>
        </w:numPr>
        <w:rPr>
          <w:szCs w:val="20"/>
        </w:rPr>
      </w:pPr>
      <w:r w:rsidRPr="00570446">
        <w:rPr>
          <w:szCs w:val="20"/>
        </w:rPr>
        <w:t>Sanger Sequencing – 24-48 hrs Companion diagnostics (</w:t>
      </w:r>
      <w:proofErr w:type="spellStart"/>
      <w:r w:rsidRPr="00570446">
        <w:rPr>
          <w:szCs w:val="20"/>
        </w:rPr>
        <w:t>Qiagen</w:t>
      </w:r>
      <w:proofErr w:type="spellEnd"/>
      <w:r w:rsidRPr="00570446">
        <w:rPr>
          <w:szCs w:val="20"/>
        </w:rPr>
        <w:t xml:space="preserve"> Pyrosequencing &amp; Roche </w:t>
      </w:r>
      <w:proofErr w:type="spellStart"/>
      <w:r w:rsidRPr="00570446">
        <w:rPr>
          <w:szCs w:val="20"/>
        </w:rPr>
        <w:t>cobas</w:t>
      </w:r>
      <w:proofErr w:type="spellEnd"/>
      <w:r w:rsidRPr="00570446">
        <w:rPr>
          <w:szCs w:val="20"/>
        </w:rPr>
        <w:t>); averag</w:t>
      </w:r>
      <w:r w:rsidRPr="009A7BF4">
        <w:rPr>
          <w:szCs w:val="20"/>
        </w:rPr>
        <w:t>e of 3 to 5 days</w:t>
      </w:r>
    </w:p>
    <w:p w14:paraId="34E13FA2" w14:textId="77777777" w:rsidR="00D431B3" w:rsidRPr="00393C4A" w:rsidRDefault="00747BBD" w:rsidP="00393C4A">
      <w:pPr>
        <w:pStyle w:val="ListParagraph"/>
        <w:numPr>
          <w:ilvl w:val="0"/>
          <w:numId w:val="38"/>
        </w:numPr>
        <w:rPr>
          <w:szCs w:val="20"/>
        </w:rPr>
      </w:pPr>
      <w:r w:rsidRPr="00393C4A">
        <w:rPr>
          <w:szCs w:val="20"/>
        </w:rPr>
        <w:t>NGS (Ion Torrent &amp; Illumina) 5-7 Days</w:t>
      </w:r>
    </w:p>
    <w:p w14:paraId="4052EA84"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47FB9A6D"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9232C7">
        <w:t>6</w:t>
      </w:r>
      <w:r w:rsidRPr="00AE1188">
        <w:rPr>
          <w:szCs w:val="20"/>
        </w:rPr>
        <w:t xml:space="preserve"> – </w:t>
      </w:r>
      <w:r w:rsidR="009232C7">
        <w:t>Pathology services</w:t>
      </w:r>
      <w:r w:rsidRPr="00AE1188">
        <w:rPr>
          <w:szCs w:val="20"/>
        </w:rPr>
        <w:t xml:space="preserve"> </w:t>
      </w:r>
    </w:p>
    <w:p w14:paraId="1A602496" w14:textId="77777777" w:rsidR="002D7F4A"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14:paraId="756851ED" w14:textId="77777777" w:rsidR="00AE1188" w:rsidRPr="00AE1188" w:rsidRDefault="002D7F4A" w:rsidP="00AE1188">
      <w:pPr>
        <w:pBdr>
          <w:top w:val="single" w:sz="4" w:space="1" w:color="auto"/>
          <w:left w:val="single" w:sz="4" w:space="4" w:color="auto"/>
          <w:bottom w:val="single" w:sz="4" w:space="1" w:color="auto"/>
          <w:right w:val="single" w:sz="4" w:space="4" w:color="auto"/>
        </w:pBdr>
        <w:rPr>
          <w:szCs w:val="20"/>
        </w:rPr>
      </w:pPr>
      <w:r w:rsidRPr="002D7F4A">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w:t>
      </w:r>
      <w:r>
        <w:t>,</w:t>
      </w:r>
      <w:r w:rsidRPr="002D7F4A">
        <w:t xml:space="preserve"> </w:t>
      </w:r>
      <w:proofErr w:type="spellStart"/>
      <w:r w:rsidRPr="002D7F4A">
        <w:t>gefitinib</w:t>
      </w:r>
      <w:proofErr w:type="spellEnd"/>
      <w:r w:rsidRPr="002D7F4A">
        <w:t xml:space="preserve"> or </w:t>
      </w:r>
      <w:proofErr w:type="spellStart"/>
      <w:r w:rsidRPr="002D7F4A">
        <w:rPr>
          <w:b/>
        </w:rPr>
        <w:t>osimertinib</w:t>
      </w:r>
      <w:proofErr w:type="spellEnd"/>
      <w:r>
        <w:t xml:space="preserve"> </w:t>
      </w:r>
      <w:r w:rsidRPr="002D7F4A">
        <w:t>under the Pharmaceutical Benefits Scheme (PBS) are fulfilled</w:t>
      </w:r>
    </w:p>
    <w:p w14:paraId="3E1BDD38"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2D7F4A">
        <w:t>397.35</w:t>
      </w:r>
    </w:p>
    <w:p w14:paraId="4E028B61" w14:textId="77777777" w:rsidR="00AE1188" w:rsidRDefault="00AE1188" w:rsidP="004A0BF4">
      <w:pPr>
        <w:pStyle w:val="Heading2"/>
        <w:numPr>
          <w:ilvl w:val="0"/>
          <w:numId w:val="0"/>
        </w:numPr>
        <w:ind w:left="360"/>
      </w:pPr>
      <w:r>
        <w:br w:type="page"/>
      </w:r>
    </w:p>
    <w:p w14:paraId="52A9E081" w14:textId="77777777" w:rsidR="00E058F2" w:rsidRPr="00C776B1" w:rsidRDefault="001B5169" w:rsidP="00AE1188">
      <w:pPr>
        <w:pStyle w:val="Heading1"/>
      </w:pPr>
      <w:r>
        <w:lastRenderedPageBreak/>
        <w:t>PART 9</w:t>
      </w:r>
      <w:r w:rsidR="00F93784">
        <w:t xml:space="preserve"> – </w:t>
      </w:r>
      <w:r w:rsidR="00E058F2" w:rsidRPr="00C776B1">
        <w:t>FEEDBACK</w:t>
      </w:r>
    </w:p>
    <w:p w14:paraId="5A168DA7"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2E4522E0" w14:textId="77777777" w:rsidR="00E058F2" w:rsidRPr="00AE1188" w:rsidRDefault="00E058F2" w:rsidP="001B5169">
      <w:pPr>
        <w:pStyle w:val="Heading2"/>
      </w:pPr>
      <w:r w:rsidRPr="00AE1188">
        <w:t>How long did it take to complete the Application Form?</w:t>
      </w:r>
    </w:p>
    <w:p w14:paraId="2D57B1BC"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184A4248"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73DD747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1CA98F5"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w:t>
      </w:r>
      <w:r>
        <w:rPr>
          <w:szCs w:val="20"/>
        </w:rPr>
        <w:t>No</w:t>
      </w:r>
    </w:p>
    <w:p w14:paraId="245AB5AA" w14:textId="77777777" w:rsidR="003D6DE1" w:rsidRPr="00154B00" w:rsidRDefault="00603D04" w:rsidP="001B5169">
      <w:pPr>
        <w:pStyle w:val="Heading2"/>
        <w:numPr>
          <w:ilvl w:val="0"/>
          <w:numId w:val="31"/>
        </w:numPr>
      </w:pPr>
      <w:r>
        <w:t>If no, provide areas of concern:</w:t>
      </w:r>
    </w:p>
    <w:p w14:paraId="46F7F93F"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3221D275"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5693B3E9"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B69D09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w:t>
      </w:r>
      <w:r>
        <w:rPr>
          <w:szCs w:val="20"/>
        </w:rPr>
        <w:t>No</w:t>
      </w:r>
    </w:p>
    <w:p w14:paraId="25739CED" w14:textId="77777777" w:rsidR="003D6DE1" w:rsidRPr="00154B00" w:rsidRDefault="003D6DE1" w:rsidP="001B5169">
      <w:pPr>
        <w:pStyle w:val="Heading2"/>
        <w:numPr>
          <w:ilvl w:val="0"/>
          <w:numId w:val="32"/>
        </w:numPr>
      </w:pPr>
      <w:r>
        <w:t>If no, what areas did you find not to be useful?</w:t>
      </w:r>
    </w:p>
    <w:p w14:paraId="5F57FDF2"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4DB6228D"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5F585BCE"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BC6CCD8"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3F5933">
        <w:rPr>
          <w:szCs w:val="20"/>
        </w:rPr>
      </w:r>
      <w:r w:rsidR="003F5933">
        <w:rPr>
          <w:szCs w:val="20"/>
        </w:rPr>
        <w:fldChar w:fldCharType="separate"/>
      </w:r>
      <w:r w:rsidRPr="001B29A1">
        <w:rPr>
          <w:szCs w:val="20"/>
        </w:rPr>
        <w:fldChar w:fldCharType="end"/>
      </w:r>
      <w:r w:rsidRPr="001B29A1">
        <w:rPr>
          <w:szCs w:val="20"/>
        </w:rPr>
        <w:t xml:space="preserve"> </w:t>
      </w:r>
      <w:r>
        <w:rPr>
          <w:szCs w:val="20"/>
        </w:rPr>
        <w:t>No</w:t>
      </w:r>
    </w:p>
    <w:p w14:paraId="74AD6098"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3A5F972A" w14:textId="77777777" w:rsidR="007E202E"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036E820" w14:textId="77777777" w:rsidR="00E6373B" w:rsidRDefault="00E6373B">
      <w:pPr>
        <w:spacing w:before="0" w:after="200" w:line="276" w:lineRule="auto"/>
        <w:rPr>
          <w:bCs/>
          <w:color w:val="4F81BD" w:themeColor="accent1"/>
          <w:sz w:val="40"/>
          <w:szCs w:val="32"/>
        </w:rPr>
      </w:pPr>
      <w:r>
        <w:br w:type="page"/>
      </w:r>
    </w:p>
    <w:p w14:paraId="5573BA23" w14:textId="77777777" w:rsidR="007E202E" w:rsidRDefault="00E6373B" w:rsidP="00E6373B">
      <w:pPr>
        <w:pStyle w:val="Heading1"/>
      </w:pPr>
      <w:r>
        <w:lastRenderedPageBreak/>
        <w:t>References</w:t>
      </w:r>
    </w:p>
    <w:p w14:paraId="53B8B87E" w14:textId="77777777" w:rsidR="0005271F" w:rsidRPr="0005271F" w:rsidRDefault="007E202E" w:rsidP="0005271F">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05271F" w:rsidRPr="0005271F">
        <w:t>1.</w:t>
      </w:r>
      <w:r w:rsidR="0005271F" w:rsidRPr="0005271F">
        <w:tab/>
        <w:t xml:space="preserve">Australian Institute of Health and Welfare, </w:t>
      </w:r>
      <w:r w:rsidR="0005271F" w:rsidRPr="0005271F">
        <w:rPr>
          <w:i/>
        </w:rPr>
        <w:t>Cancer in Australia: an overview 2017</w:t>
      </w:r>
      <w:r w:rsidR="0005271F" w:rsidRPr="0005271F">
        <w:t>. 2017, Australian Institute of Health and Welfare,: Canberra.</w:t>
      </w:r>
    </w:p>
    <w:p w14:paraId="708A9196" w14:textId="77777777" w:rsidR="0005271F" w:rsidRPr="0005271F" w:rsidRDefault="0005271F" w:rsidP="0005271F">
      <w:pPr>
        <w:pStyle w:val="EndNoteBibliography"/>
        <w:spacing w:after="0"/>
        <w:ind w:left="720" w:hanging="720"/>
      </w:pPr>
      <w:r w:rsidRPr="0005271F">
        <w:t>2.</w:t>
      </w:r>
      <w:r w:rsidRPr="0005271F">
        <w:tab/>
        <w:t xml:space="preserve">National Comprehensive Cancer Network, </w:t>
      </w:r>
      <w:r w:rsidRPr="0005271F">
        <w:rPr>
          <w:i/>
        </w:rPr>
        <w:t>Non-Small Cell Lung Cancer</w:t>
      </w:r>
      <w:r w:rsidRPr="0005271F">
        <w:t>. 2016.</w:t>
      </w:r>
    </w:p>
    <w:p w14:paraId="0F002334" w14:textId="77777777" w:rsidR="0005271F" w:rsidRPr="0005271F" w:rsidRDefault="0005271F" w:rsidP="0005271F">
      <w:pPr>
        <w:pStyle w:val="EndNoteBibliography"/>
        <w:spacing w:after="0"/>
        <w:ind w:left="720" w:hanging="720"/>
      </w:pPr>
      <w:r w:rsidRPr="0005271F">
        <w:t>3.</w:t>
      </w:r>
      <w:r w:rsidRPr="0005271F">
        <w:tab/>
        <w:t xml:space="preserve">Peters, M.J., et al., </w:t>
      </w:r>
      <w:r w:rsidRPr="0005271F">
        <w:rPr>
          <w:i/>
        </w:rPr>
        <w:t>Outcomes of an Australian testing programme for epidermal growth factor receptor mutations in non-small cell lung cancer.</w:t>
      </w:r>
      <w:r w:rsidRPr="0005271F">
        <w:t xml:space="preserve"> Intern Med J, 2014. </w:t>
      </w:r>
      <w:r w:rsidRPr="0005271F">
        <w:rPr>
          <w:b/>
        </w:rPr>
        <w:t>44</w:t>
      </w:r>
      <w:r w:rsidRPr="0005271F">
        <w:t>(6): p. 575-80.</w:t>
      </w:r>
    </w:p>
    <w:p w14:paraId="1353312C" w14:textId="77777777" w:rsidR="0005271F" w:rsidRPr="0005271F" w:rsidRDefault="0005271F" w:rsidP="0005271F">
      <w:pPr>
        <w:pStyle w:val="EndNoteBibliography"/>
        <w:spacing w:after="0"/>
        <w:ind w:left="720" w:hanging="720"/>
      </w:pPr>
      <w:r w:rsidRPr="0005271F">
        <w:t>4.</w:t>
      </w:r>
      <w:r w:rsidRPr="0005271F">
        <w:tab/>
        <w:t xml:space="preserve">Douillard, J.Y., et al., </w:t>
      </w:r>
      <w:r w:rsidRPr="0005271F">
        <w:rPr>
          <w:i/>
        </w:rPr>
        <w:t>First-line gefitinib in Caucasian EGFR mutation-positive NSCLC patients: a phase-IV, open-label, single-arm study.</w:t>
      </w:r>
      <w:r w:rsidRPr="0005271F">
        <w:t xml:space="preserve"> British Journal of Cancer, 2014. </w:t>
      </w:r>
      <w:r w:rsidRPr="0005271F">
        <w:rPr>
          <w:b/>
        </w:rPr>
        <w:t>110</w:t>
      </w:r>
      <w:r w:rsidRPr="0005271F">
        <w:t>(1): p. 55-62.</w:t>
      </w:r>
    </w:p>
    <w:p w14:paraId="7992300F" w14:textId="77777777" w:rsidR="0005271F" w:rsidRPr="0005271F" w:rsidRDefault="0005271F" w:rsidP="0005271F">
      <w:pPr>
        <w:pStyle w:val="EndNoteBibliography"/>
        <w:spacing w:after="0"/>
        <w:ind w:left="720" w:hanging="720"/>
      </w:pPr>
      <w:r w:rsidRPr="0005271F">
        <w:t>5.</w:t>
      </w:r>
      <w:r w:rsidRPr="0005271F">
        <w:tab/>
        <w:t xml:space="preserve">Mok, T.S., et al., </w:t>
      </w:r>
      <w:r w:rsidRPr="0005271F">
        <w:rPr>
          <w:i/>
        </w:rPr>
        <w:t>Gefitinib or carboplatin-paclitaxel in pulmonary adenocarcinoma.</w:t>
      </w:r>
      <w:r w:rsidRPr="0005271F">
        <w:t xml:space="preserve"> N Engl J Med, 2009. </w:t>
      </w:r>
      <w:r w:rsidRPr="0005271F">
        <w:rPr>
          <w:b/>
        </w:rPr>
        <w:t>361</w:t>
      </w:r>
      <w:r w:rsidRPr="0005271F">
        <w:t>(10): p. 947-57.</w:t>
      </w:r>
    </w:p>
    <w:p w14:paraId="784AAFCC" w14:textId="77777777" w:rsidR="0005271F" w:rsidRPr="0005271F" w:rsidRDefault="0005271F" w:rsidP="0005271F">
      <w:pPr>
        <w:pStyle w:val="EndNoteBibliography"/>
        <w:spacing w:after="0"/>
        <w:ind w:left="720" w:hanging="720"/>
      </w:pPr>
      <w:r w:rsidRPr="0005271F">
        <w:t>6.</w:t>
      </w:r>
      <w:r w:rsidRPr="0005271F">
        <w:tab/>
        <w:t xml:space="preserve">Rosell, R., et al., </w:t>
      </w:r>
      <w:r w:rsidRPr="0005271F">
        <w:rPr>
          <w:i/>
        </w:rPr>
        <w:t>Erlotinib versus standard chemotherapy as first-line treatment for European patients with advanced EGFR mutation-positive non-small-cell lung cancer (EURTAC): a multicentre, open-label, randomised phase 3 trial.</w:t>
      </w:r>
      <w:r w:rsidRPr="0005271F">
        <w:t xml:space="preserve"> Lancet Oncol, 2012. </w:t>
      </w:r>
      <w:r w:rsidRPr="0005271F">
        <w:rPr>
          <w:b/>
        </w:rPr>
        <w:t>13</w:t>
      </w:r>
      <w:r w:rsidRPr="0005271F">
        <w:t>(3): p. 239-46.</w:t>
      </w:r>
    </w:p>
    <w:p w14:paraId="64472B27" w14:textId="77777777" w:rsidR="0005271F" w:rsidRPr="0005271F" w:rsidRDefault="0005271F" w:rsidP="0005271F">
      <w:pPr>
        <w:pStyle w:val="EndNoteBibliography"/>
        <w:spacing w:after="0"/>
        <w:ind w:left="720" w:hanging="720"/>
      </w:pPr>
      <w:r w:rsidRPr="0005271F">
        <w:t>7.</w:t>
      </w:r>
      <w:r w:rsidRPr="0005271F">
        <w:tab/>
        <w:t xml:space="preserve">Australian Institute of Health and Welfare, </w:t>
      </w:r>
      <w:r w:rsidRPr="0005271F">
        <w:rPr>
          <w:i/>
        </w:rPr>
        <w:t>Lung Cancer in Australia: an overview</w:t>
      </w:r>
      <w:r w:rsidRPr="0005271F">
        <w:t xml:space="preserve">, in </w:t>
      </w:r>
      <w:r w:rsidRPr="0005271F">
        <w:rPr>
          <w:i/>
        </w:rPr>
        <w:t>Australian Institute of Health and Welfare &amp; Cancer Australia,</w:t>
      </w:r>
      <w:r w:rsidRPr="0005271F">
        <w:t>. 2011, Australian Institute of Health and Welfare,: Canberra.</w:t>
      </w:r>
    </w:p>
    <w:p w14:paraId="194F75B9" w14:textId="77777777" w:rsidR="0005271F" w:rsidRPr="0005271F" w:rsidRDefault="0005271F" w:rsidP="0005271F">
      <w:pPr>
        <w:pStyle w:val="EndNoteBibliography"/>
        <w:spacing w:after="0"/>
        <w:ind w:left="720" w:hanging="720"/>
      </w:pPr>
      <w:r w:rsidRPr="0005271F">
        <w:t>8.</w:t>
      </w:r>
      <w:r w:rsidRPr="0005271F">
        <w:tab/>
        <w:t xml:space="preserve">Chong, C.R. and P.A. Janne, </w:t>
      </w:r>
      <w:r w:rsidRPr="0005271F">
        <w:rPr>
          <w:i/>
        </w:rPr>
        <w:t>The quest to overcome resistance to EGFR-targeted therapies in cancer.</w:t>
      </w:r>
      <w:r w:rsidRPr="0005271F">
        <w:t xml:space="preserve"> Nat Med, 2013. </w:t>
      </w:r>
      <w:r w:rsidRPr="0005271F">
        <w:rPr>
          <w:b/>
        </w:rPr>
        <w:t>19</w:t>
      </w:r>
      <w:r w:rsidRPr="0005271F">
        <w:t>(11): p. 1389-400.</w:t>
      </w:r>
    </w:p>
    <w:p w14:paraId="18640C08" w14:textId="77777777" w:rsidR="0005271F" w:rsidRPr="0005271F" w:rsidRDefault="0005271F" w:rsidP="0005271F">
      <w:pPr>
        <w:pStyle w:val="EndNoteBibliography"/>
        <w:spacing w:after="0"/>
        <w:ind w:left="720" w:hanging="720"/>
      </w:pPr>
      <w:r w:rsidRPr="0005271F">
        <w:t>9.</w:t>
      </w:r>
      <w:r w:rsidRPr="0005271F">
        <w:tab/>
        <w:t xml:space="preserve">Maheswaran, S., et al., </w:t>
      </w:r>
      <w:r w:rsidRPr="0005271F">
        <w:rPr>
          <w:i/>
        </w:rPr>
        <w:t>Detection of mutations in EGFR in circulating lung-cancer cells.</w:t>
      </w:r>
      <w:r w:rsidRPr="0005271F">
        <w:t xml:space="preserve"> N Engl J Med, 2008. </w:t>
      </w:r>
      <w:r w:rsidRPr="0005271F">
        <w:rPr>
          <w:b/>
        </w:rPr>
        <w:t>359</w:t>
      </w:r>
      <w:r w:rsidRPr="0005271F">
        <w:t>(4): p. 366-77.</w:t>
      </w:r>
    </w:p>
    <w:p w14:paraId="512E4FDE" w14:textId="77777777" w:rsidR="0005271F" w:rsidRPr="0005271F" w:rsidRDefault="0005271F" w:rsidP="0005271F">
      <w:pPr>
        <w:pStyle w:val="EndNoteBibliography"/>
        <w:spacing w:after="0"/>
        <w:ind w:left="720" w:hanging="720"/>
      </w:pPr>
      <w:r w:rsidRPr="0005271F">
        <w:t>10.</w:t>
      </w:r>
      <w:r w:rsidRPr="0005271F">
        <w:tab/>
        <w:t xml:space="preserve">Novello, S., et al., </w:t>
      </w:r>
      <w:r w:rsidRPr="0005271F">
        <w:rPr>
          <w:i/>
        </w:rPr>
        <w:t>Metastatic non-small-cell lung cancer: ESMO Clinical Practice Guidelines for diagnosis, treatment and follow-up.</w:t>
      </w:r>
      <w:r w:rsidRPr="0005271F">
        <w:t xml:space="preserve"> Ann Oncol, 2016. </w:t>
      </w:r>
      <w:r w:rsidRPr="0005271F">
        <w:rPr>
          <w:b/>
        </w:rPr>
        <w:t>27</w:t>
      </w:r>
      <w:r w:rsidRPr="0005271F">
        <w:t>(suppl 5): p. v1-v27.</w:t>
      </w:r>
    </w:p>
    <w:p w14:paraId="78BAE3FE" w14:textId="2B43F53D" w:rsidR="0005271F" w:rsidRPr="0005271F" w:rsidRDefault="0005271F" w:rsidP="0005271F">
      <w:pPr>
        <w:pStyle w:val="EndNoteBibliography"/>
        <w:ind w:left="720" w:hanging="720"/>
      </w:pPr>
      <w:r w:rsidRPr="0005271F">
        <w:t>11.</w:t>
      </w:r>
      <w:r w:rsidRPr="0005271F">
        <w:tab/>
        <w:t xml:space="preserve">Cancer Council Australia Lung Cancer Guidelines Working Party. </w:t>
      </w:r>
      <w:r w:rsidRPr="0005271F">
        <w:rPr>
          <w:i/>
        </w:rPr>
        <w:t xml:space="preserve">Clinical practice guidelines for the treatment of lung cancer  </w:t>
      </w:r>
      <w:hyperlink r:id="rId19" w:tooltip="Website link to guidelines" w:history="1">
        <w:r w:rsidRPr="0005271F">
          <w:rPr>
            <w:rStyle w:val="Hyperlink"/>
          </w:rPr>
          <w:t>http://wiki.cancer.org.au/australia/Guidelines:Lung_cancer</w:t>
        </w:r>
      </w:hyperlink>
      <w:r w:rsidRPr="0005271F">
        <w:t xml:space="preserve">. 2017  9 Oct 2017]; Available from: </w:t>
      </w:r>
      <w:hyperlink r:id="rId20" w:tooltip="Website link to guidelines" w:history="1">
        <w:r w:rsidRPr="0005271F">
          <w:rPr>
            <w:rStyle w:val="Hyperlink"/>
          </w:rPr>
          <w:t>http://wiki.cancer.org.au/australia/Guidelines:Lung_cancer</w:t>
        </w:r>
      </w:hyperlink>
      <w:r w:rsidRPr="0005271F">
        <w:t>.</w:t>
      </w:r>
    </w:p>
    <w:p w14:paraId="34C97A24" w14:textId="37A88B4E" w:rsidR="00451840" w:rsidRDefault="007E202E" w:rsidP="00603D04">
      <w:pPr>
        <w:ind w:left="426"/>
        <w:rPr>
          <w:szCs w:val="20"/>
        </w:rPr>
      </w:pP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42810" w14:textId="77777777" w:rsidR="00477C73" w:rsidRDefault="00477C73" w:rsidP="00CF2DFA">
      <w:pPr>
        <w:spacing w:after="0"/>
      </w:pPr>
      <w:r>
        <w:separator/>
      </w:r>
    </w:p>
  </w:endnote>
  <w:endnote w:type="continuationSeparator" w:id="0">
    <w:p w14:paraId="55C67F6B" w14:textId="77777777" w:rsidR="00477C73" w:rsidRDefault="00477C7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E02984A" w14:textId="374C0644" w:rsidR="00C247B0" w:rsidRDefault="00C247B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F5933" w:rsidRPr="003F5933">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4990CA0" w14:textId="77777777" w:rsidR="00C247B0" w:rsidRPr="003F7CB9" w:rsidRDefault="00C247B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B1DBB" w14:textId="77777777" w:rsidR="00477C73" w:rsidRDefault="00477C73" w:rsidP="00CF2DFA">
      <w:pPr>
        <w:spacing w:after="0"/>
      </w:pPr>
      <w:r>
        <w:separator/>
      </w:r>
    </w:p>
  </w:footnote>
  <w:footnote w:type="continuationSeparator" w:id="0">
    <w:p w14:paraId="20C5CF6F" w14:textId="77777777" w:rsidR="00477C73" w:rsidRDefault="00477C73"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4ECC4106"/>
    <w:multiLevelType w:val="hybridMultilevel"/>
    <w:tmpl w:val="083AE8FE"/>
    <w:lvl w:ilvl="0" w:tplc="8ADE0C38">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510F6FAE"/>
    <w:multiLevelType w:val="multilevel"/>
    <w:tmpl w:val="D5FA7F4A"/>
    <w:lvl w:ilvl="0">
      <w:start w:val="1"/>
      <w:numFmt w:val="decimal"/>
      <w:pStyle w:val="Heading2"/>
      <w:lvlText w:val="%1."/>
      <w:lvlJc w:val="left"/>
      <w:pPr>
        <w:ind w:left="688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4476DB6"/>
    <w:multiLevelType w:val="hybridMultilevel"/>
    <w:tmpl w:val="3A567F0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1D14D3"/>
    <w:multiLevelType w:val="hybridMultilevel"/>
    <w:tmpl w:val="4830C262"/>
    <w:lvl w:ilvl="0" w:tplc="0C090001">
      <w:start w:val="1"/>
      <w:numFmt w:val="bullet"/>
      <w:lvlText w:val=""/>
      <w:lvlJc w:val="left"/>
      <w:pPr>
        <w:ind w:left="3885" w:hanging="360"/>
      </w:pPr>
      <w:rPr>
        <w:rFonts w:ascii="Symbol" w:hAnsi="Symbol" w:hint="default"/>
      </w:rPr>
    </w:lvl>
    <w:lvl w:ilvl="1" w:tplc="0C090003" w:tentative="1">
      <w:start w:val="1"/>
      <w:numFmt w:val="bullet"/>
      <w:lvlText w:val="o"/>
      <w:lvlJc w:val="left"/>
      <w:pPr>
        <w:ind w:left="4605" w:hanging="360"/>
      </w:pPr>
      <w:rPr>
        <w:rFonts w:ascii="Courier New" w:hAnsi="Courier New" w:cs="Courier New" w:hint="default"/>
      </w:rPr>
    </w:lvl>
    <w:lvl w:ilvl="2" w:tplc="0C090005" w:tentative="1">
      <w:start w:val="1"/>
      <w:numFmt w:val="bullet"/>
      <w:lvlText w:val=""/>
      <w:lvlJc w:val="left"/>
      <w:pPr>
        <w:ind w:left="5325" w:hanging="360"/>
      </w:pPr>
      <w:rPr>
        <w:rFonts w:ascii="Wingdings" w:hAnsi="Wingdings" w:hint="default"/>
      </w:rPr>
    </w:lvl>
    <w:lvl w:ilvl="3" w:tplc="0C090001" w:tentative="1">
      <w:start w:val="1"/>
      <w:numFmt w:val="bullet"/>
      <w:lvlText w:val=""/>
      <w:lvlJc w:val="left"/>
      <w:pPr>
        <w:ind w:left="6045" w:hanging="360"/>
      </w:pPr>
      <w:rPr>
        <w:rFonts w:ascii="Symbol" w:hAnsi="Symbol" w:hint="default"/>
      </w:rPr>
    </w:lvl>
    <w:lvl w:ilvl="4" w:tplc="0C090003" w:tentative="1">
      <w:start w:val="1"/>
      <w:numFmt w:val="bullet"/>
      <w:lvlText w:val="o"/>
      <w:lvlJc w:val="left"/>
      <w:pPr>
        <w:ind w:left="6765" w:hanging="360"/>
      </w:pPr>
      <w:rPr>
        <w:rFonts w:ascii="Courier New" w:hAnsi="Courier New" w:cs="Courier New" w:hint="default"/>
      </w:rPr>
    </w:lvl>
    <w:lvl w:ilvl="5" w:tplc="0C090005" w:tentative="1">
      <w:start w:val="1"/>
      <w:numFmt w:val="bullet"/>
      <w:lvlText w:val=""/>
      <w:lvlJc w:val="left"/>
      <w:pPr>
        <w:ind w:left="7485" w:hanging="360"/>
      </w:pPr>
      <w:rPr>
        <w:rFonts w:ascii="Wingdings" w:hAnsi="Wingdings" w:hint="default"/>
      </w:rPr>
    </w:lvl>
    <w:lvl w:ilvl="6" w:tplc="0C090001" w:tentative="1">
      <w:start w:val="1"/>
      <w:numFmt w:val="bullet"/>
      <w:lvlText w:val=""/>
      <w:lvlJc w:val="left"/>
      <w:pPr>
        <w:ind w:left="8205" w:hanging="360"/>
      </w:pPr>
      <w:rPr>
        <w:rFonts w:ascii="Symbol" w:hAnsi="Symbol" w:hint="default"/>
      </w:rPr>
    </w:lvl>
    <w:lvl w:ilvl="7" w:tplc="0C090003" w:tentative="1">
      <w:start w:val="1"/>
      <w:numFmt w:val="bullet"/>
      <w:lvlText w:val="o"/>
      <w:lvlJc w:val="left"/>
      <w:pPr>
        <w:ind w:left="8925" w:hanging="360"/>
      </w:pPr>
      <w:rPr>
        <w:rFonts w:ascii="Courier New" w:hAnsi="Courier New" w:cs="Courier New" w:hint="default"/>
      </w:rPr>
    </w:lvl>
    <w:lvl w:ilvl="8" w:tplc="0C090005" w:tentative="1">
      <w:start w:val="1"/>
      <w:numFmt w:val="bullet"/>
      <w:lvlText w:val=""/>
      <w:lvlJc w:val="left"/>
      <w:pPr>
        <w:ind w:left="9645" w:hanging="360"/>
      </w:pPr>
      <w:rPr>
        <w:rFonts w:ascii="Wingdings" w:hAnsi="Wingdings" w:hint="default"/>
      </w:r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3"/>
  </w:num>
  <w:num w:numId="27">
    <w:abstractNumId w:val="15"/>
  </w:num>
  <w:num w:numId="28">
    <w:abstractNumId w:val="9"/>
  </w:num>
  <w:num w:numId="29">
    <w:abstractNumId w:val="20"/>
  </w:num>
  <w:num w:numId="30">
    <w:abstractNumId w:val="2"/>
  </w:num>
  <w:num w:numId="31">
    <w:abstractNumId w:val="17"/>
  </w:num>
  <w:num w:numId="32">
    <w:abstractNumId w:val="6"/>
  </w:num>
  <w:num w:numId="33">
    <w:abstractNumId w:val="16"/>
  </w:num>
  <w:num w:numId="34">
    <w:abstractNumId w:val="5"/>
  </w:num>
  <w:num w:numId="35">
    <w:abstractNumId w:val="10"/>
  </w:num>
  <w:num w:numId="36">
    <w:abstractNumId w:val="0"/>
  </w:num>
  <w:num w:numId="37">
    <w:abstractNumId w:val="18"/>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x9xds2mp5wf0eeratvefa5r5ds299rx02d&quot;&gt;Tagrisso 1L&lt;record-ids&gt;&lt;item&gt;1&lt;/item&gt;&lt;item&gt;2&lt;/item&gt;&lt;item&gt;3&lt;/item&gt;&lt;item&gt;4&lt;/item&gt;&lt;item&gt;5&lt;/item&gt;&lt;item&gt;6&lt;/item&gt;&lt;item&gt;7&lt;/item&gt;&lt;item&gt;8&lt;/item&gt;&lt;item&gt;9&lt;/item&gt;&lt;item&gt;10&lt;/item&gt;&lt;item&gt;11&lt;/item&gt;&lt;/record-ids&gt;&lt;/item&gt;&lt;/Libraries&gt;"/>
  </w:docVars>
  <w:rsids>
    <w:rsidRoot w:val="00BF6AC5"/>
    <w:rsid w:val="00000952"/>
    <w:rsid w:val="000108B2"/>
    <w:rsid w:val="000110DC"/>
    <w:rsid w:val="00015438"/>
    <w:rsid w:val="000158AA"/>
    <w:rsid w:val="000159B9"/>
    <w:rsid w:val="00016B6E"/>
    <w:rsid w:val="00023E21"/>
    <w:rsid w:val="00025ABC"/>
    <w:rsid w:val="00026412"/>
    <w:rsid w:val="0002695C"/>
    <w:rsid w:val="00031F6F"/>
    <w:rsid w:val="00034D6E"/>
    <w:rsid w:val="00041631"/>
    <w:rsid w:val="00042B73"/>
    <w:rsid w:val="0005089D"/>
    <w:rsid w:val="000525BC"/>
    <w:rsid w:val="0005271F"/>
    <w:rsid w:val="00067ED5"/>
    <w:rsid w:val="00073222"/>
    <w:rsid w:val="000770BA"/>
    <w:rsid w:val="000918C6"/>
    <w:rsid w:val="00092580"/>
    <w:rsid w:val="000955E7"/>
    <w:rsid w:val="000A110D"/>
    <w:rsid w:val="000A478F"/>
    <w:rsid w:val="000A5B32"/>
    <w:rsid w:val="000B0F05"/>
    <w:rsid w:val="000B3CD0"/>
    <w:rsid w:val="000D066E"/>
    <w:rsid w:val="000D0831"/>
    <w:rsid w:val="000D3709"/>
    <w:rsid w:val="000E47E7"/>
    <w:rsid w:val="000E5439"/>
    <w:rsid w:val="000F1556"/>
    <w:rsid w:val="000F3FE3"/>
    <w:rsid w:val="00102686"/>
    <w:rsid w:val="001079D3"/>
    <w:rsid w:val="0011036E"/>
    <w:rsid w:val="001130B0"/>
    <w:rsid w:val="0011369B"/>
    <w:rsid w:val="0011742E"/>
    <w:rsid w:val="00123D10"/>
    <w:rsid w:val="00124B00"/>
    <w:rsid w:val="00126B33"/>
    <w:rsid w:val="001507D0"/>
    <w:rsid w:val="00150A0B"/>
    <w:rsid w:val="00154B00"/>
    <w:rsid w:val="00155FAA"/>
    <w:rsid w:val="001644E9"/>
    <w:rsid w:val="00182D09"/>
    <w:rsid w:val="001845D9"/>
    <w:rsid w:val="0018630F"/>
    <w:rsid w:val="0018658F"/>
    <w:rsid w:val="001906CD"/>
    <w:rsid w:val="00191B99"/>
    <w:rsid w:val="00197D29"/>
    <w:rsid w:val="001A02E3"/>
    <w:rsid w:val="001A050F"/>
    <w:rsid w:val="001A1ADF"/>
    <w:rsid w:val="001A365C"/>
    <w:rsid w:val="001B171D"/>
    <w:rsid w:val="001B29A1"/>
    <w:rsid w:val="001B334C"/>
    <w:rsid w:val="001B5169"/>
    <w:rsid w:val="001B5AF3"/>
    <w:rsid w:val="001B6164"/>
    <w:rsid w:val="001B6174"/>
    <w:rsid w:val="001C38FD"/>
    <w:rsid w:val="001D1359"/>
    <w:rsid w:val="001D77ED"/>
    <w:rsid w:val="001E1180"/>
    <w:rsid w:val="001E23EA"/>
    <w:rsid w:val="001E2EFC"/>
    <w:rsid w:val="001E6919"/>
    <w:rsid w:val="001E6958"/>
    <w:rsid w:val="001F7128"/>
    <w:rsid w:val="00201924"/>
    <w:rsid w:val="00201ADF"/>
    <w:rsid w:val="00201B68"/>
    <w:rsid w:val="00202473"/>
    <w:rsid w:val="002053F2"/>
    <w:rsid w:val="00206D63"/>
    <w:rsid w:val="0021185D"/>
    <w:rsid w:val="00226777"/>
    <w:rsid w:val="00235BD1"/>
    <w:rsid w:val="002360A1"/>
    <w:rsid w:val="0024119E"/>
    <w:rsid w:val="00242B0E"/>
    <w:rsid w:val="00247DF0"/>
    <w:rsid w:val="00254813"/>
    <w:rsid w:val="00257FF2"/>
    <w:rsid w:val="00265822"/>
    <w:rsid w:val="0027105F"/>
    <w:rsid w:val="002711FB"/>
    <w:rsid w:val="00275D11"/>
    <w:rsid w:val="00282CB5"/>
    <w:rsid w:val="00283318"/>
    <w:rsid w:val="00285525"/>
    <w:rsid w:val="00286041"/>
    <w:rsid w:val="00294CD8"/>
    <w:rsid w:val="002A270B"/>
    <w:rsid w:val="002A40AE"/>
    <w:rsid w:val="002A50FD"/>
    <w:rsid w:val="002A6753"/>
    <w:rsid w:val="002B28D7"/>
    <w:rsid w:val="002B7EB6"/>
    <w:rsid w:val="002C0B61"/>
    <w:rsid w:val="002C15E6"/>
    <w:rsid w:val="002C247D"/>
    <w:rsid w:val="002C326F"/>
    <w:rsid w:val="002C3345"/>
    <w:rsid w:val="002D3B41"/>
    <w:rsid w:val="002D409A"/>
    <w:rsid w:val="002D7BCD"/>
    <w:rsid w:val="002D7F4A"/>
    <w:rsid w:val="002F30E7"/>
    <w:rsid w:val="002F55EF"/>
    <w:rsid w:val="002F7BF9"/>
    <w:rsid w:val="00300EEB"/>
    <w:rsid w:val="003013A9"/>
    <w:rsid w:val="003020B5"/>
    <w:rsid w:val="003027BB"/>
    <w:rsid w:val="003076CC"/>
    <w:rsid w:val="00310A10"/>
    <w:rsid w:val="00326E8F"/>
    <w:rsid w:val="00327A85"/>
    <w:rsid w:val="00327D25"/>
    <w:rsid w:val="0033045E"/>
    <w:rsid w:val="003319A7"/>
    <w:rsid w:val="00331B1A"/>
    <w:rsid w:val="003329D7"/>
    <w:rsid w:val="00334FE3"/>
    <w:rsid w:val="003421AE"/>
    <w:rsid w:val="003433D1"/>
    <w:rsid w:val="00344B24"/>
    <w:rsid w:val="003456B9"/>
    <w:rsid w:val="00347E4B"/>
    <w:rsid w:val="00350514"/>
    <w:rsid w:val="0035067D"/>
    <w:rsid w:val="00352047"/>
    <w:rsid w:val="00353A16"/>
    <w:rsid w:val="00355D9D"/>
    <w:rsid w:val="00356799"/>
    <w:rsid w:val="00356DD8"/>
    <w:rsid w:val="0035776D"/>
    <w:rsid w:val="00364FD9"/>
    <w:rsid w:val="00367C1B"/>
    <w:rsid w:val="003710D4"/>
    <w:rsid w:val="00376B61"/>
    <w:rsid w:val="00382407"/>
    <w:rsid w:val="00386A64"/>
    <w:rsid w:val="00386FA1"/>
    <w:rsid w:val="0038753C"/>
    <w:rsid w:val="00390142"/>
    <w:rsid w:val="00391144"/>
    <w:rsid w:val="00392F00"/>
    <w:rsid w:val="00393C4A"/>
    <w:rsid w:val="00393D47"/>
    <w:rsid w:val="00397377"/>
    <w:rsid w:val="003A22DE"/>
    <w:rsid w:val="003A2860"/>
    <w:rsid w:val="003A3C35"/>
    <w:rsid w:val="003A7D30"/>
    <w:rsid w:val="003B3C5C"/>
    <w:rsid w:val="003B52B7"/>
    <w:rsid w:val="003C47CA"/>
    <w:rsid w:val="003D4EB3"/>
    <w:rsid w:val="003D6DE1"/>
    <w:rsid w:val="003D795C"/>
    <w:rsid w:val="003E30FB"/>
    <w:rsid w:val="003E4753"/>
    <w:rsid w:val="003F14B1"/>
    <w:rsid w:val="003F2711"/>
    <w:rsid w:val="003F33F8"/>
    <w:rsid w:val="003F5933"/>
    <w:rsid w:val="003F6C70"/>
    <w:rsid w:val="003F7CB9"/>
    <w:rsid w:val="00403333"/>
    <w:rsid w:val="00407B86"/>
    <w:rsid w:val="00411735"/>
    <w:rsid w:val="00424CB0"/>
    <w:rsid w:val="0043654D"/>
    <w:rsid w:val="00451840"/>
    <w:rsid w:val="00455F6D"/>
    <w:rsid w:val="00457DE6"/>
    <w:rsid w:val="00460C9A"/>
    <w:rsid w:val="00460F49"/>
    <w:rsid w:val="0046240C"/>
    <w:rsid w:val="00464924"/>
    <w:rsid w:val="0047205F"/>
    <w:rsid w:val="0047581D"/>
    <w:rsid w:val="00477C73"/>
    <w:rsid w:val="00480289"/>
    <w:rsid w:val="00481279"/>
    <w:rsid w:val="00483368"/>
    <w:rsid w:val="00484184"/>
    <w:rsid w:val="00494011"/>
    <w:rsid w:val="004A0BF4"/>
    <w:rsid w:val="004A263B"/>
    <w:rsid w:val="004A613D"/>
    <w:rsid w:val="004A68EF"/>
    <w:rsid w:val="004B0F62"/>
    <w:rsid w:val="004B68AE"/>
    <w:rsid w:val="004C0834"/>
    <w:rsid w:val="004C35B0"/>
    <w:rsid w:val="004C49EF"/>
    <w:rsid w:val="004C4A19"/>
    <w:rsid w:val="004C5570"/>
    <w:rsid w:val="004D00C9"/>
    <w:rsid w:val="004D1151"/>
    <w:rsid w:val="004D7FB2"/>
    <w:rsid w:val="004E16F5"/>
    <w:rsid w:val="004E3CC7"/>
    <w:rsid w:val="004E5B69"/>
    <w:rsid w:val="004F2A87"/>
    <w:rsid w:val="004F514D"/>
    <w:rsid w:val="00500BDA"/>
    <w:rsid w:val="0050517E"/>
    <w:rsid w:val="00507C56"/>
    <w:rsid w:val="005168E6"/>
    <w:rsid w:val="0052344E"/>
    <w:rsid w:val="00526478"/>
    <w:rsid w:val="00530204"/>
    <w:rsid w:val="00531E63"/>
    <w:rsid w:val="00534C5F"/>
    <w:rsid w:val="0053674A"/>
    <w:rsid w:val="00540257"/>
    <w:rsid w:val="0054192F"/>
    <w:rsid w:val="00544EB3"/>
    <w:rsid w:val="0054594B"/>
    <w:rsid w:val="0054749B"/>
    <w:rsid w:val="00551CC6"/>
    <w:rsid w:val="00560541"/>
    <w:rsid w:val="005672D0"/>
    <w:rsid w:val="00570446"/>
    <w:rsid w:val="00572CEB"/>
    <w:rsid w:val="005767CA"/>
    <w:rsid w:val="0058021E"/>
    <w:rsid w:val="005834BF"/>
    <w:rsid w:val="005834C9"/>
    <w:rsid w:val="005A1500"/>
    <w:rsid w:val="005A58BA"/>
    <w:rsid w:val="005A5D30"/>
    <w:rsid w:val="005A6AB9"/>
    <w:rsid w:val="005C333E"/>
    <w:rsid w:val="005C3AE7"/>
    <w:rsid w:val="005C6BA9"/>
    <w:rsid w:val="005D0677"/>
    <w:rsid w:val="005E294C"/>
    <w:rsid w:val="005E2CE3"/>
    <w:rsid w:val="005F3F07"/>
    <w:rsid w:val="006032F6"/>
    <w:rsid w:val="00603D04"/>
    <w:rsid w:val="00606857"/>
    <w:rsid w:val="0061125D"/>
    <w:rsid w:val="00615F42"/>
    <w:rsid w:val="006258C2"/>
    <w:rsid w:val="00626365"/>
    <w:rsid w:val="00630E22"/>
    <w:rsid w:val="006401F0"/>
    <w:rsid w:val="00640B7B"/>
    <w:rsid w:val="0064168C"/>
    <w:rsid w:val="00651D06"/>
    <w:rsid w:val="00657B46"/>
    <w:rsid w:val="006637EB"/>
    <w:rsid w:val="00663D76"/>
    <w:rsid w:val="006751A9"/>
    <w:rsid w:val="006764EC"/>
    <w:rsid w:val="006835FE"/>
    <w:rsid w:val="0069052D"/>
    <w:rsid w:val="00693BFD"/>
    <w:rsid w:val="00695065"/>
    <w:rsid w:val="006A1038"/>
    <w:rsid w:val="006A649A"/>
    <w:rsid w:val="006B1B49"/>
    <w:rsid w:val="006B6390"/>
    <w:rsid w:val="006C0356"/>
    <w:rsid w:val="006C0843"/>
    <w:rsid w:val="006C74B1"/>
    <w:rsid w:val="006D0891"/>
    <w:rsid w:val="006E57AA"/>
    <w:rsid w:val="006F20CF"/>
    <w:rsid w:val="006F38ED"/>
    <w:rsid w:val="006F6BF4"/>
    <w:rsid w:val="00707D4D"/>
    <w:rsid w:val="00714FC4"/>
    <w:rsid w:val="00721EAB"/>
    <w:rsid w:val="00723503"/>
    <w:rsid w:val="007304B3"/>
    <w:rsid w:val="00730C04"/>
    <w:rsid w:val="0073597B"/>
    <w:rsid w:val="00736B32"/>
    <w:rsid w:val="007378F6"/>
    <w:rsid w:val="00745006"/>
    <w:rsid w:val="0074545D"/>
    <w:rsid w:val="00747BBD"/>
    <w:rsid w:val="00750A9E"/>
    <w:rsid w:val="007522E3"/>
    <w:rsid w:val="0075335B"/>
    <w:rsid w:val="00753C44"/>
    <w:rsid w:val="00754383"/>
    <w:rsid w:val="007564D1"/>
    <w:rsid w:val="00757232"/>
    <w:rsid w:val="00760679"/>
    <w:rsid w:val="007620EF"/>
    <w:rsid w:val="00763628"/>
    <w:rsid w:val="00767E99"/>
    <w:rsid w:val="007713A1"/>
    <w:rsid w:val="00772E62"/>
    <w:rsid w:val="007771CE"/>
    <w:rsid w:val="0077789B"/>
    <w:rsid w:val="00780D29"/>
    <w:rsid w:val="00791C8D"/>
    <w:rsid w:val="00794181"/>
    <w:rsid w:val="00795DAA"/>
    <w:rsid w:val="00796EC9"/>
    <w:rsid w:val="007A7F6F"/>
    <w:rsid w:val="007B4C76"/>
    <w:rsid w:val="007B618C"/>
    <w:rsid w:val="007C2260"/>
    <w:rsid w:val="007D1E52"/>
    <w:rsid w:val="007D2358"/>
    <w:rsid w:val="007E202E"/>
    <w:rsid w:val="007E39E4"/>
    <w:rsid w:val="007E6FB3"/>
    <w:rsid w:val="007E7468"/>
    <w:rsid w:val="007F21B4"/>
    <w:rsid w:val="00800D43"/>
    <w:rsid w:val="00802553"/>
    <w:rsid w:val="00803EAB"/>
    <w:rsid w:val="00804098"/>
    <w:rsid w:val="008046B5"/>
    <w:rsid w:val="008127C0"/>
    <w:rsid w:val="00812EDD"/>
    <w:rsid w:val="008139C5"/>
    <w:rsid w:val="0081650F"/>
    <w:rsid w:val="00832B31"/>
    <w:rsid w:val="008336EB"/>
    <w:rsid w:val="008351F6"/>
    <w:rsid w:val="008403E0"/>
    <w:rsid w:val="0084657B"/>
    <w:rsid w:val="00855944"/>
    <w:rsid w:val="00864A18"/>
    <w:rsid w:val="00870833"/>
    <w:rsid w:val="008718F4"/>
    <w:rsid w:val="00874571"/>
    <w:rsid w:val="00881F93"/>
    <w:rsid w:val="00882CB5"/>
    <w:rsid w:val="00883641"/>
    <w:rsid w:val="00884E69"/>
    <w:rsid w:val="00890082"/>
    <w:rsid w:val="00892F29"/>
    <w:rsid w:val="008A48D2"/>
    <w:rsid w:val="008A645D"/>
    <w:rsid w:val="008B2610"/>
    <w:rsid w:val="008B471D"/>
    <w:rsid w:val="008B49E4"/>
    <w:rsid w:val="008B729C"/>
    <w:rsid w:val="008C4A93"/>
    <w:rsid w:val="008C6786"/>
    <w:rsid w:val="008E0E49"/>
    <w:rsid w:val="008E35FD"/>
    <w:rsid w:val="008E6227"/>
    <w:rsid w:val="008F1EDD"/>
    <w:rsid w:val="008F7BC9"/>
    <w:rsid w:val="0090384F"/>
    <w:rsid w:val="0090543D"/>
    <w:rsid w:val="009056C5"/>
    <w:rsid w:val="009143CB"/>
    <w:rsid w:val="00922736"/>
    <w:rsid w:val="009232C7"/>
    <w:rsid w:val="00925D85"/>
    <w:rsid w:val="009262F2"/>
    <w:rsid w:val="00933895"/>
    <w:rsid w:val="00937791"/>
    <w:rsid w:val="00943391"/>
    <w:rsid w:val="00951933"/>
    <w:rsid w:val="00954343"/>
    <w:rsid w:val="00955271"/>
    <w:rsid w:val="00963C9C"/>
    <w:rsid w:val="00965B6B"/>
    <w:rsid w:val="0097188D"/>
    <w:rsid w:val="00971E54"/>
    <w:rsid w:val="00971EDB"/>
    <w:rsid w:val="00972950"/>
    <w:rsid w:val="00974D50"/>
    <w:rsid w:val="00982329"/>
    <w:rsid w:val="00987ABE"/>
    <w:rsid w:val="00991EE4"/>
    <w:rsid w:val="009939DC"/>
    <w:rsid w:val="00993B9C"/>
    <w:rsid w:val="009A7BF4"/>
    <w:rsid w:val="009B1D0D"/>
    <w:rsid w:val="009B4E1E"/>
    <w:rsid w:val="009C03FB"/>
    <w:rsid w:val="009C4B4F"/>
    <w:rsid w:val="009D3007"/>
    <w:rsid w:val="009E72F7"/>
    <w:rsid w:val="009F0C02"/>
    <w:rsid w:val="009F5758"/>
    <w:rsid w:val="009F79F5"/>
    <w:rsid w:val="00A0283F"/>
    <w:rsid w:val="00A04F4A"/>
    <w:rsid w:val="00A26343"/>
    <w:rsid w:val="00A408B5"/>
    <w:rsid w:val="00A47DF8"/>
    <w:rsid w:val="00A529E2"/>
    <w:rsid w:val="00A539F8"/>
    <w:rsid w:val="00A548B0"/>
    <w:rsid w:val="00A6104E"/>
    <w:rsid w:val="00A6491A"/>
    <w:rsid w:val="00A6594E"/>
    <w:rsid w:val="00A727B6"/>
    <w:rsid w:val="00A76C22"/>
    <w:rsid w:val="00A76CF8"/>
    <w:rsid w:val="00A81CC6"/>
    <w:rsid w:val="00A83EC6"/>
    <w:rsid w:val="00A8732C"/>
    <w:rsid w:val="00A9062D"/>
    <w:rsid w:val="00A93F58"/>
    <w:rsid w:val="00A96329"/>
    <w:rsid w:val="00A969A6"/>
    <w:rsid w:val="00AA134B"/>
    <w:rsid w:val="00AA2CFE"/>
    <w:rsid w:val="00AA574C"/>
    <w:rsid w:val="00AA5FDA"/>
    <w:rsid w:val="00AA6291"/>
    <w:rsid w:val="00AA7FD4"/>
    <w:rsid w:val="00AC0C91"/>
    <w:rsid w:val="00AD37D4"/>
    <w:rsid w:val="00AD6B80"/>
    <w:rsid w:val="00AD7986"/>
    <w:rsid w:val="00AE1188"/>
    <w:rsid w:val="00AE13F4"/>
    <w:rsid w:val="00AE4C6E"/>
    <w:rsid w:val="00AE738C"/>
    <w:rsid w:val="00AE7ABC"/>
    <w:rsid w:val="00AF05D5"/>
    <w:rsid w:val="00AF1046"/>
    <w:rsid w:val="00AF402A"/>
    <w:rsid w:val="00AF4466"/>
    <w:rsid w:val="00AF5D1E"/>
    <w:rsid w:val="00B00C31"/>
    <w:rsid w:val="00B040A9"/>
    <w:rsid w:val="00B123AA"/>
    <w:rsid w:val="00B1711E"/>
    <w:rsid w:val="00B17CBE"/>
    <w:rsid w:val="00B17E26"/>
    <w:rsid w:val="00B231A4"/>
    <w:rsid w:val="00B25D20"/>
    <w:rsid w:val="00B31B63"/>
    <w:rsid w:val="00B31C99"/>
    <w:rsid w:val="00B50DAE"/>
    <w:rsid w:val="00B53BA6"/>
    <w:rsid w:val="00B53EA6"/>
    <w:rsid w:val="00B556A4"/>
    <w:rsid w:val="00B5731D"/>
    <w:rsid w:val="00B6378B"/>
    <w:rsid w:val="00B63D81"/>
    <w:rsid w:val="00B63E3A"/>
    <w:rsid w:val="00B71C91"/>
    <w:rsid w:val="00B75965"/>
    <w:rsid w:val="00B771AD"/>
    <w:rsid w:val="00B814CB"/>
    <w:rsid w:val="00B90803"/>
    <w:rsid w:val="00B9366D"/>
    <w:rsid w:val="00BA0CF8"/>
    <w:rsid w:val="00BA1ADF"/>
    <w:rsid w:val="00BA51FC"/>
    <w:rsid w:val="00BB003A"/>
    <w:rsid w:val="00BB3358"/>
    <w:rsid w:val="00BB3382"/>
    <w:rsid w:val="00BB3643"/>
    <w:rsid w:val="00BB79D9"/>
    <w:rsid w:val="00BC3DA0"/>
    <w:rsid w:val="00BC424B"/>
    <w:rsid w:val="00BC5E51"/>
    <w:rsid w:val="00BE0FDE"/>
    <w:rsid w:val="00BE1FC4"/>
    <w:rsid w:val="00BF16A2"/>
    <w:rsid w:val="00BF6AC5"/>
    <w:rsid w:val="00C01121"/>
    <w:rsid w:val="00C030A5"/>
    <w:rsid w:val="00C05A45"/>
    <w:rsid w:val="00C060FB"/>
    <w:rsid w:val="00C0796F"/>
    <w:rsid w:val="00C11B34"/>
    <w:rsid w:val="00C11C32"/>
    <w:rsid w:val="00C12C5C"/>
    <w:rsid w:val="00C171FB"/>
    <w:rsid w:val="00C209C2"/>
    <w:rsid w:val="00C2267F"/>
    <w:rsid w:val="00C22AD8"/>
    <w:rsid w:val="00C247B0"/>
    <w:rsid w:val="00C30A18"/>
    <w:rsid w:val="00C35055"/>
    <w:rsid w:val="00C3557E"/>
    <w:rsid w:val="00C3594B"/>
    <w:rsid w:val="00C4173B"/>
    <w:rsid w:val="00C420D7"/>
    <w:rsid w:val="00C43102"/>
    <w:rsid w:val="00C4696B"/>
    <w:rsid w:val="00C50513"/>
    <w:rsid w:val="00C54503"/>
    <w:rsid w:val="00C55C4E"/>
    <w:rsid w:val="00C63055"/>
    <w:rsid w:val="00C64096"/>
    <w:rsid w:val="00C6455C"/>
    <w:rsid w:val="00C73B62"/>
    <w:rsid w:val="00C776B1"/>
    <w:rsid w:val="00C815FE"/>
    <w:rsid w:val="00C847AE"/>
    <w:rsid w:val="00CA04C6"/>
    <w:rsid w:val="00CA26DD"/>
    <w:rsid w:val="00CA51BD"/>
    <w:rsid w:val="00CA62EF"/>
    <w:rsid w:val="00CB12EC"/>
    <w:rsid w:val="00CB4A70"/>
    <w:rsid w:val="00CB6034"/>
    <w:rsid w:val="00CC09D7"/>
    <w:rsid w:val="00CC12B8"/>
    <w:rsid w:val="00CC5EE7"/>
    <w:rsid w:val="00CC7227"/>
    <w:rsid w:val="00CD22E3"/>
    <w:rsid w:val="00CD4E44"/>
    <w:rsid w:val="00CD5AE4"/>
    <w:rsid w:val="00CD7A7D"/>
    <w:rsid w:val="00CE2BFF"/>
    <w:rsid w:val="00CF2D8E"/>
    <w:rsid w:val="00CF2DFA"/>
    <w:rsid w:val="00CF5AD8"/>
    <w:rsid w:val="00D00122"/>
    <w:rsid w:val="00D01D2A"/>
    <w:rsid w:val="00D10B47"/>
    <w:rsid w:val="00D112D3"/>
    <w:rsid w:val="00D11EB1"/>
    <w:rsid w:val="00D13D2F"/>
    <w:rsid w:val="00D17F17"/>
    <w:rsid w:val="00D23597"/>
    <w:rsid w:val="00D30BDC"/>
    <w:rsid w:val="00D431B3"/>
    <w:rsid w:val="00D57F88"/>
    <w:rsid w:val="00D6203E"/>
    <w:rsid w:val="00D7105C"/>
    <w:rsid w:val="00D73646"/>
    <w:rsid w:val="00D777B4"/>
    <w:rsid w:val="00D77A90"/>
    <w:rsid w:val="00D82E53"/>
    <w:rsid w:val="00D8360B"/>
    <w:rsid w:val="00D85676"/>
    <w:rsid w:val="00D85F62"/>
    <w:rsid w:val="00D94480"/>
    <w:rsid w:val="00D96ADA"/>
    <w:rsid w:val="00DA2886"/>
    <w:rsid w:val="00DA5E50"/>
    <w:rsid w:val="00DA7A07"/>
    <w:rsid w:val="00DA7D0C"/>
    <w:rsid w:val="00DB311C"/>
    <w:rsid w:val="00DB432D"/>
    <w:rsid w:val="00DB519B"/>
    <w:rsid w:val="00DC0B78"/>
    <w:rsid w:val="00DC6DD6"/>
    <w:rsid w:val="00DC6ECE"/>
    <w:rsid w:val="00DC7694"/>
    <w:rsid w:val="00DC7FBE"/>
    <w:rsid w:val="00DD130E"/>
    <w:rsid w:val="00DD308E"/>
    <w:rsid w:val="00DD54A0"/>
    <w:rsid w:val="00DE3B7B"/>
    <w:rsid w:val="00DF0C51"/>
    <w:rsid w:val="00DF0D47"/>
    <w:rsid w:val="00DF1652"/>
    <w:rsid w:val="00DF1F4F"/>
    <w:rsid w:val="00DF6D37"/>
    <w:rsid w:val="00E048ED"/>
    <w:rsid w:val="00E04FB3"/>
    <w:rsid w:val="00E058F2"/>
    <w:rsid w:val="00E05D9C"/>
    <w:rsid w:val="00E06102"/>
    <w:rsid w:val="00E166DF"/>
    <w:rsid w:val="00E23E71"/>
    <w:rsid w:val="00E243A4"/>
    <w:rsid w:val="00E247CC"/>
    <w:rsid w:val="00E30F19"/>
    <w:rsid w:val="00E33C4A"/>
    <w:rsid w:val="00E357B9"/>
    <w:rsid w:val="00E36B2A"/>
    <w:rsid w:val="00E37079"/>
    <w:rsid w:val="00E4321E"/>
    <w:rsid w:val="00E44B80"/>
    <w:rsid w:val="00E4595C"/>
    <w:rsid w:val="00E47623"/>
    <w:rsid w:val="00E528AA"/>
    <w:rsid w:val="00E60529"/>
    <w:rsid w:val="00E6373B"/>
    <w:rsid w:val="00E64839"/>
    <w:rsid w:val="00E6585B"/>
    <w:rsid w:val="00E70D86"/>
    <w:rsid w:val="00E7628E"/>
    <w:rsid w:val="00E82F54"/>
    <w:rsid w:val="00E8649B"/>
    <w:rsid w:val="00E871CD"/>
    <w:rsid w:val="00E90990"/>
    <w:rsid w:val="00E9394D"/>
    <w:rsid w:val="00E95A70"/>
    <w:rsid w:val="00E95D3D"/>
    <w:rsid w:val="00EA0E25"/>
    <w:rsid w:val="00EA173C"/>
    <w:rsid w:val="00EA1796"/>
    <w:rsid w:val="00EA2A69"/>
    <w:rsid w:val="00EB0182"/>
    <w:rsid w:val="00EB0284"/>
    <w:rsid w:val="00EC127A"/>
    <w:rsid w:val="00EC1FF9"/>
    <w:rsid w:val="00EC2737"/>
    <w:rsid w:val="00ED32DF"/>
    <w:rsid w:val="00ED65BD"/>
    <w:rsid w:val="00ED740E"/>
    <w:rsid w:val="00EE0EC5"/>
    <w:rsid w:val="00EE18F0"/>
    <w:rsid w:val="00EE24AC"/>
    <w:rsid w:val="00EE2716"/>
    <w:rsid w:val="00EE6450"/>
    <w:rsid w:val="00EF1ADF"/>
    <w:rsid w:val="00F01C2C"/>
    <w:rsid w:val="00F10ED8"/>
    <w:rsid w:val="00F21B74"/>
    <w:rsid w:val="00F222BE"/>
    <w:rsid w:val="00F22F6F"/>
    <w:rsid w:val="00F24179"/>
    <w:rsid w:val="00F301F1"/>
    <w:rsid w:val="00F30C22"/>
    <w:rsid w:val="00F33F1A"/>
    <w:rsid w:val="00F34AEC"/>
    <w:rsid w:val="00F547F7"/>
    <w:rsid w:val="00F54CCF"/>
    <w:rsid w:val="00F61D7A"/>
    <w:rsid w:val="00F637B3"/>
    <w:rsid w:val="00F63A62"/>
    <w:rsid w:val="00F66CF7"/>
    <w:rsid w:val="00F67BCB"/>
    <w:rsid w:val="00F712A5"/>
    <w:rsid w:val="00F72758"/>
    <w:rsid w:val="00F7433C"/>
    <w:rsid w:val="00F77C57"/>
    <w:rsid w:val="00F813C7"/>
    <w:rsid w:val="00F83566"/>
    <w:rsid w:val="00F83A9D"/>
    <w:rsid w:val="00F906B5"/>
    <w:rsid w:val="00F93784"/>
    <w:rsid w:val="00F9455B"/>
    <w:rsid w:val="00F971CC"/>
    <w:rsid w:val="00FA2CAA"/>
    <w:rsid w:val="00FA3DA1"/>
    <w:rsid w:val="00FA6554"/>
    <w:rsid w:val="00FB0888"/>
    <w:rsid w:val="00FC7464"/>
    <w:rsid w:val="00FE08B2"/>
    <w:rsid w:val="00FE16C1"/>
    <w:rsid w:val="00FE19FF"/>
    <w:rsid w:val="00FE29C9"/>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F0"/>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785"/>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customStyle="1" w:styleId="UnresolvedMention">
    <w:name w:val="Unresolved Mention"/>
    <w:basedOn w:val="DefaultParagraphFont"/>
    <w:uiPriority w:val="99"/>
    <w:semiHidden/>
    <w:unhideWhenUsed/>
    <w:rsid w:val="0053674A"/>
    <w:rPr>
      <w:color w:val="808080"/>
      <w:shd w:val="clear" w:color="auto" w:fill="E6E6E6"/>
    </w:rPr>
  </w:style>
  <w:style w:type="paragraph" w:styleId="Caption">
    <w:name w:val="caption"/>
    <w:basedOn w:val="Normal"/>
    <w:next w:val="Normal"/>
    <w:uiPriority w:val="35"/>
    <w:unhideWhenUsed/>
    <w:qFormat/>
    <w:rsid w:val="00282CB5"/>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7304B3"/>
    <w:pPr>
      <w:spacing w:before="0" w:after="0"/>
    </w:pPr>
    <w:rPr>
      <w:szCs w:val="20"/>
    </w:rPr>
  </w:style>
  <w:style w:type="character" w:customStyle="1" w:styleId="FootnoteTextChar">
    <w:name w:val="Footnote Text Char"/>
    <w:basedOn w:val="DefaultParagraphFont"/>
    <w:link w:val="FootnoteText"/>
    <w:uiPriority w:val="99"/>
    <w:semiHidden/>
    <w:rsid w:val="007304B3"/>
    <w:rPr>
      <w:sz w:val="20"/>
      <w:szCs w:val="20"/>
    </w:rPr>
  </w:style>
  <w:style w:type="character" w:styleId="FootnoteReference">
    <w:name w:val="footnote reference"/>
    <w:basedOn w:val="DefaultParagraphFont"/>
    <w:uiPriority w:val="99"/>
    <w:semiHidden/>
    <w:unhideWhenUsed/>
    <w:rsid w:val="007304B3"/>
    <w:rPr>
      <w:vertAlign w:val="superscript"/>
    </w:rPr>
  </w:style>
  <w:style w:type="paragraph" w:customStyle="1" w:styleId="EndNoteBibliographyTitle">
    <w:name w:val="EndNote Bibliography Title"/>
    <w:basedOn w:val="Normal"/>
    <w:link w:val="EndNoteBibliographyTitleChar"/>
    <w:rsid w:val="007E202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E202E"/>
    <w:rPr>
      <w:rFonts w:ascii="Calibri" w:hAnsi="Calibri" w:cs="Calibri"/>
      <w:noProof/>
      <w:sz w:val="20"/>
      <w:lang w:val="en-US"/>
    </w:rPr>
  </w:style>
  <w:style w:type="paragraph" w:customStyle="1" w:styleId="EndNoteBibliography">
    <w:name w:val="EndNote Bibliography"/>
    <w:basedOn w:val="Normal"/>
    <w:link w:val="EndNoteBibliographyChar"/>
    <w:rsid w:val="007E202E"/>
    <w:rPr>
      <w:rFonts w:ascii="Calibri" w:hAnsi="Calibri" w:cs="Calibri"/>
      <w:noProof/>
      <w:lang w:val="en-US"/>
    </w:rPr>
  </w:style>
  <w:style w:type="character" w:customStyle="1" w:styleId="EndNoteBibliographyChar">
    <w:name w:val="EndNote Bibliography Char"/>
    <w:basedOn w:val="DefaultParagraphFont"/>
    <w:link w:val="EndNoteBibliography"/>
    <w:rsid w:val="007E202E"/>
    <w:rPr>
      <w:rFonts w:ascii="Calibri" w:hAnsi="Calibri" w:cs="Calibri"/>
      <w:noProof/>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F0"/>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785"/>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customStyle="1" w:styleId="UnresolvedMention">
    <w:name w:val="Unresolved Mention"/>
    <w:basedOn w:val="DefaultParagraphFont"/>
    <w:uiPriority w:val="99"/>
    <w:semiHidden/>
    <w:unhideWhenUsed/>
    <w:rsid w:val="0053674A"/>
    <w:rPr>
      <w:color w:val="808080"/>
      <w:shd w:val="clear" w:color="auto" w:fill="E6E6E6"/>
    </w:rPr>
  </w:style>
  <w:style w:type="paragraph" w:styleId="Caption">
    <w:name w:val="caption"/>
    <w:basedOn w:val="Normal"/>
    <w:next w:val="Normal"/>
    <w:uiPriority w:val="35"/>
    <w:unhideWhenUsed/>
    <w:qFormat/>
    <w:rsid w:val="00282CB5"/>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7304B3"/>
    <w:pPr>
      <w:spacing w:before="0" w:after="0"/>
    </w:pPr>
    <w:rPr>
      <w:szCs w:val="20"/>
    </w:rPr>
  </w:style>
  <w:style w:type="character" w:customStyle="1" w:styleId="FootnoteTextChar">
    <w:name w:val="Footnote Text Char"/>
    <w:basedOn w:val="DefaultParagraphFont"/>
    <w:link w:val="FootnoteText"/>
    <w:uiPriority w:val="99"/>
    <w:semiHidden/>
    <w:rsid w:val="007304B3"/>
    <w:rPr>
      <w:sz w:val="20"/>
      <w:szCs w:val="20"/>
    </w:rPr>
  </w:style>
  <w:style w:type="character" w:styleId="FootnoteReference">
    <w:name w:val="footnote reference"/>
    <w:basedOn w:val="DefaultParagraphFont"/>
    <w:uiPriority w:val="99"/>
    <w:semiHidden/>
    <w:unhideWhenUsed/>
    <w:rsid w:val="007304B3"/>
    <w:rPr>
      <w:vertAlign w:val="superscript"/>
    </w:rPr>
  </w:style>
  <w:style w:type="paragraph" w:customStyle="1" w:styleId="EndNoteBibliographyTitle">
    <w:name w:val="EndNote Bibliography Title"/>
    <w:basedOn w:val="Normal"/>
    <w:link w:val="EndNoteBibliographyTitleChar"/>
    <w:rsid w:val="007E202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E202E"/>
    <w:rPr>
      <w:rFonts w:ascii="Calibri" w:hAnsi="Calibri" w:cs="Calibri"/>
      <w:noProof/>
      <w:sz w:val="20"/>
      <w:lang w:val="en-US"/>
    </w:rPr>
  </w:style>
  <w:style w:type="paragraph" w:customStyle="1" w:styleId="EndNoteBibliography">
    <w:name w:val="EndNote Bibliography"/>
    <w:basedOn w:val="Normal"/>
    <w:link w:val="EndNoteBibliographyChar"/>
    <w:rsid w:val="007E202E"/>
    <w:rPr>
      <w:rFonts w:ascii="Calibri" w:hAnsi="Calibri" w:cs="Calibri"/>
      <w:noProof/>
      <w:lang w:val="en-US"/>
    </w:rPr>
  </w:style>
  <w:style w:type="character" w:customStyle="1" w:styleId="EndNoteBibliographyChar">
    <w:name w:val="EndNote Bibliography Char"/>
    <w:basedOn w:val="DefaultParagraphFont"/>
    <w:link w:val="EndNoteBibliography"/>
    <w:rsid w:val="007E202E"/>
    <w:rPr>
      <w:rFonts w:ascii="Calibri" w:hAnsi="Calibri" w:cs="Calibri"/>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79621706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ta@health.gov.a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ascopubs.org/doi/abs/10.1200/JCO.2017.74.7576" TargetMode="External"/><Relationship Id="rId2" Type="http://schemas.openxmlformats.org/officeDocument/2006/relationships/customXml" Target="../customXml/item2.xml"/><Relationship Id="rId16" Type="http://schemas.openxmlformats.org/officeDocument/2006/relationships/hyperlink" Target="http://www.esmo.org/Conferences/ESMO-2017-Congress/Press-Media/Press-Releases/Osimertinib-Improves-Progression-free-Survival-in-Patients-with-EGFR-Mutated-Lung-Cancer" TargetMode="External"/><Relationship Id="rId20" Type="http://schemas.openxmlformats.org/officeDocument/2006/relationships/hyperlink" Target="http://wiki.cancer.org.au/australia/Guidelines:Lung_canc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iki.cancer.org.au/australia/Guidelines:Lung_canc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ef54d23a-9669-400d-bb72-ad97fa345afd">No description</Detai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0F5307BC70D4A857B287E8406B353" ma:contentTypeVersion="7" ma:contentTypeDescription="Create a new document." ma:contentTypeScope="" ma:versionID="a22a18ea3383ad8aa9956c2a07497e3c">
  <xsd:schema xmlns:xsd="http://www.w3.org/2001/XMLSchema" xmlns:xs="http://www.w3.org/2001/XMLSchema" xmlns:p="http://schemas.microsoft.com/office/2006/metadata/properties" xmlns:ns2="ef54d23a-9669-400d-bb72-ad97fa345afd" xmlns:ns3="ef6df2f1-38cc-4ffa-8e26-5922eec7da4b" targetNamespace="http://schemas.microsoft.com/office/2006/metadata/properties" ma:root="true" ma:fieldsID="d24054be63273df9f34d47d76566c55d" ns2:_="" ns3:_="">
    <xsd:import namespace="ef54d23a-9669-400d-bb72-ad97fa345afd"/>
    <xsd:import namespace="ef6df2f1-38cc-4ffa-8e26-5922eec7da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Detai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4d23a-9669-400d-bb72-ad97fa345a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etails" ma:index="14" ma:displayName="Details" ma:default="No descriptio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1678-45F3-40AF-8D81-4B6349108326}">
  <ds:schemaRefs>
    <ds:schemaRef ds:uri="http://schemas.microsoft.com/office/2006/documentManagement/types"/>
    <ds:schemaRef ds:uri="http://schemas.openxmlformats.org/package/2006/metadata/core-properties"/>
    <ds:schemaRef ds:uri="http://www.w3.org/XML/1998/namespace"/>
    <ds:schemaRef ds:uri="ef6df2f1-38cc-4ffa-8e26-5922eec7da4b"/>
    <ds:schemaRef ds:uri="http://purl.org/dc/terms/"/>
    <ds:schemaRef ds:uri="http://purl.org/dc/elements/1.1/"/>
    <ds:schemaRef ds:uri="http://schemas.microsoft.com/office/infopath/2007/PartnerControls"/>
    <ds:schemaRef ds:uri="http://schemas.microsoft.com/office/2006/metadata/properties"/>
    <ds:schemaRef ds:uri="ef54d23a-9669-400d-bb72-ad97fa345afd"/>
    <ds:schemaRef ds:uri="http://purl.org/dc/dcmitype/"/>
  </ds:schemaRefs>
</ds:datastoreItem>
</file>

<file path=customXml/itemProps2.xml><?xml version="1.0" encoding="utf-8"?>
<ds:datastoreItem xmlns:ds="http://schemas.openxmlformats.org/officeDocument/2006/customXml" ds:itemID="{9AC977E6-D323-4C00-BA5E-DF1BD9AA2E76}">
  <ds:schemaRefs>
    <ds:schemaRef ds:uri="http://schemas.microsoft.com/sharepoint/v3/contenttype/forms"/>
  </ds:schemaRefs>
</ds:datastoreItem>
</file>

<file path=customXml/itemProps3.xml><?xml version="1.0" encoding="utf-8"?>
<ds:datastoreItem xmlns:ds="http://schemas.openxmlformats.org/officeDocument/2006/customXml" ds:itemID="{584B1957-E189-4B80-92B2-0C50B1D8E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4d23a-9669-400d-bb72-ad97fa345afd"/>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A0887-70CD-4A22-8000-BC2D38FC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7995</Words>
  <Characters>45575</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53464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2018-05-04T03:51:00Z</dcterms:created>
  <dcterms:modified xsi:type="dcterms:W3CDTF">2018-05-04T03:51:00Z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0x010100DC20F5307BC70D4A857B287E8406B353</vt:lpwstr>
  </property>
</Properties>
</file>